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50BD5" w14:textId="77777777" w:rsidR="00123372" w:rsidRPr="003251AB" w:rsidRDefault="00123372" w:rsidP="00123372">
      <w:pPr>
        <w:shd w:val="clear" w:color="auto" w:fill="FFFFFF"/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 w:rsidRPr="003251AB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27F3A340" w14:textId="77777777" w:rsidR="00123372" w:rsidRPr="003251AB" w:rsidRDefault="00123372" w:rsidP="0012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51AB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«ДС № 245 г. Челябинска»</w:t>
      </w:r>
      <w:r w:rsidRPr="003251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8CAA2EB" w14:textId="77777777" w:rsidR="00123372" w:rsidRPr="003251AB" w:rsidRDefault="00123372" w:rsidP="0012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51AB">
        <w:rPr>
          <w:rFonts w:ascii="Times New Roman" w:eastAsia="Calibri" w:hAnsi="Times New Roman" w:cs="Times New Roman"/>
          <w:b/>
          <w:sz w:val="24"/>
          <w:szCs w:val="24"/>
        </w:rPr>
        <w:t>ул. Пирогова, 9 г. Челябинск, 454012</w:t>
      </w:r>
      <w:r w:rsidRPr="003251AB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14:paraId="20D8F4F4" w14:textId="77777777" w:rsidR="00123372" w:rsidRPr="003251AB" w:rsidRDefault="00123372" w:rsidP="0012337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51AB">
        <w:rPr>
          <w:rFonts w:ascii="Times New Roman" w:eastAsia="Calibri" w:hAnsi="Times New Roman" w:cs="Times New Roman"/>
          <w:b/>
          <w:sz w:val="24"/>
          <w:szCs w:val="24"/>
        </w:rPr>
        <w:t xml:space="preserve">        тел: 253-97-08; </w:t>
      </w:r>
      <w:proofErr w:type="spellStart"/>
      <w:r w:rsidRPr="003251AB">
        <w:rPr>
          <w:rFonts w:ascii="Times New Roman" w:eastAsia="Calibri" w:hAnsi="Times New Roman" w:cs="Times New Roman"/>
          <w:b/>
          <w:sz w:val="24"/>
          <w:szCs w:val="24"/>
        </w:rPr>
        <w:t>эл.п</w:t>
      </w:r>
      <w:proofErr w:type="spellEnd"/>
      <w:r w:rsidRPr="003251AB">
        <w:rPr>
          <w:rFonts w:ascii="Times New Roman" w:eastAsia="Calibri" w:hAnsi="Times New Roman" w:cs="Times New Roman"/>
          <w:b/>
          <w:sz w:val="24"/>
          <w:szCs w:val="24"/>
        </w:rPr>
        <w:t>.:</w:t>
      </w:r>
      <w:r w:rsidRPr="003251AB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3251AB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mdo</w:t>
      </w:r>
      <w:proofErr w:type="spellEnd"/>
      <w:r w:rsidRPr="003251AB">
        <w:rPr>
          <w:rFonts w:ascii="Times New Roman" w:hAnsi="Times New Roman" w:cs="Times New Roman"/>
          <w:b/>
          <w:bCs/>
          <w:iCs/>
          <w:sz w:val="24"/>
          <w:szCs w:val="24"/>
          <w:lang w:val="en-US" w:eastAsia="ru-RU"/>
        </w:rPr>
        <w:t>u</w:t>
      </w:r>
      <w:r w:rsidRPr="003251AB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245@</w:t>
      </w:r>
      <w:r w:rsidRPr="003251AB">
        <w:rPr>
          <w:rFonts w:ascii="Times New Roman" w:hAnsi="Times New Roman" w:cs="Times New Roman"/>
          <w:b/>
          <w:bCs/>
          <w:iCs/>
          <w:sz w:val="24"/>
          <w:szCs w:val="24"/>
          <w:lang w:val="en-US" w:eastAsia="ru-RU"/>
        </w:rPr>
        <w:t>mail</w:t>
      </w:r>
      <w:r w:rsidRPr="003251AB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proofErr w:type="spellStart"/>
      <w:r w:rsidRPr="003251AB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ru</w:t>
      </w:r>
      <w:proofErr w:type="spellEnd"/>
      <w:r w:rsidRPr="003251AB">
        <w:rPr>
          <w:rFonts w:ascii="Comic Sans MS" w:hAnsi="Comic Sans MS" w:cs="Times New Roman"/>
          <w:b/>
          <w:bCs/>
          <w:i/>
          <w:iCs/>
          <w:color w:val="B22222"/>
          <w:sz w:val="24"/>
          <w:szCs w:val="24"/>
          <w:shd w:val="clear" w:color="auto" w:fill="D3D3D3"/>
          <w:lang w:eastAsia="ru-RU"/>
        </w:rPr>
        <w:t xml:space="preserve"> </w:t>
      </w:r>
    </w:p>
    <w:p w14:paraId="3E39F77A" w14:textId="77777777" w:rsidR="00123372" w:rsidRPr="003251AB" w:rsidRDefault="00123372" w:rsidP="001233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839919" w14:textId="77777777" w:rsidR="00123372" w:rsidRDefault="00123372" w:rsidP="00081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14:paraId="63380E3E" w14:textId="6613612B" w:rsidR="000818BC" w:rsidRPr="00263E1D" w:rsidRDefault="000818BC" w:rsidP="00081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263E1D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Аналитическая справка</w:t>
      </w:r>
    </w:p>
    <w:p w14:paraId="78874599" w14:textId="77777777" w:rsidR="000818BC" w:rsidRPr="00263E1D" w:rsidRDefault="000818BC" w:rsidP="00081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оценки индивидуального развития детей</w:t>
      </w:r>
    </w:p>
    <w:p w14:paraId="7886000E" w14:textId="0D808947" w:rsidR="000818BC" w:rsidRPr="00263E1D" w:rsidRDefault="00FD13EC" w:rsidP="00081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начало 202</w:t>
      </w:r>
      <w:r w:rsidR="00FA6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 w:rsidR="00FA6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818BC" w:rsidRPr="00263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p w14:paraId="47BD147E" w14:textId="77777777" w:rsidR="000818BC" w:rsidRPr="00263E1D" w:rsidRDefault="000818BC" w:rsidP="00081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BC805E8" w14:textId="0270B09C" w:rsidR="000818BC" w:rsidRPr="00263E1D" w:rsidRDefault="000818BC" w:rsidP="00081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МБДОУ «ДС 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245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Челябинска» от </w:t>
      </w:r>
      <w:r w:rsidR="00981D35" w:rsidRPr="00981D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71B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81D35" w:rsidRPr="00981D35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020C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81D35" w:rsidRPr="0098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№02-</w:t>
      </w:r>
      <w:r w:rsidR="00020C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81D35" w:rsidRPr="00981D35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Pr="0098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202</w:t>
      </w:r>
      <w:r w:rsidR="00FA6B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инструктором по физической культуре,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учителями-логопедами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воспитателями всех возрастных групп, </w:t>
      </w:r>
      <w:r w:rsidRPr="00263E1D"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  <w:t xml:space="preserve">используя электронную систему АИС «Мониторинг развития ребенка» и с привлечением родителей воспитанников,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«ДС 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245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Челябинска»</w:t>
      </w:r>
      <w:r w:rsidR="00A71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№245 СП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 оценка индивидуального развития </w:t>
      </w:r>
      <w:r w:rsidR="00FD1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на начало 202</w:t>
      </w:r>
      <w:r w:rsidR="00FA6B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D13EC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A6B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года.</w:t>
      </w:r>
    </w:p>
    <w:p w14:paraId="039770D9" w14:textId="77777777" w:rsidR="000818BC" w:rsidRPr="00263E1D" w:rsidRDefault="000818BC" w:rsidP="00081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E1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Итоги </w:t>
      </w:r>
      <w:r w:rsidRPr="002B379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индивидуального развития детей</w:t>
      </w:r>
      <w:r w:rsidRPr="002B3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3E1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на начало учебного года п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оказали, что дети всех возрастных групп по всем образовательным областям имеют результаты в виде полученных и отсутствующих достижений.</w:t>
      </w:r>
    </w:p>
    <w:p w14:paraId="63D0E6F5" w14:textId="7E407DF6" w:rsidR="000818BC" w:rsidRDefault="000818BC" w:rsidP="00656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обследовано</w:t>
      </w:r>
      <w:r w:rsidRPr="00580C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D13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71B9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A4B8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80C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834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</w:t>
      </w:r>
      <w:r w:rsidR="00FA4B8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3932B3" w14:textId="77777777" w:rsidR="000818BC" w:rsidRPr="00263E1D" w:rsidRDefault="000818BC" w:rsidP="000818BC">
      <w:pPr>
        <w:tabs>
          <w:tab w:val="left" w:pos="9351"/>
        </w:tabs>
        <w:spacing w:after="0" w:line="240" w:lineRule="auto"/>
        <w:ind w:left="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14:paraId="0D5AD3DF" w14:textId="77777777" w:rsidR="000818BC" w:rsidRPr="00263E1D" w:rsidRDefault="000818BC" w:rsidP="000818BC">
      <w:pPr>
        <w:tabs>
          <w:tab w:val="left" w:pos="9351"/>
        </w:tabs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E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Результаты оценки индивидуального развития детей по областям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</w:t>
      </w:r>
    </w:p>
    <w:tbl>
      <w:tblPr>
        <w:tblStyle w:val="a3"/>
        <w:tblW w:w="9829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1891"/>
        <w:gridCol w:w="1701"/>
        <w:gridCol w:w="1276"/>
        <w:gridCol w:w="1914"/>
        <w:gridCol w:w="1701"/>
        <w:gridCol w:w="1346"/>
      </w:tblGrid>
      <w:tr w:rsidR="000818BC" w:rsidRPr="00263E1D" w14:paraId="3060AFFF" w14:textId="77777777" w:rsidTr="0099676B">
        <w:tc>
          <w:tcPr>
            <w:tcW w:w="1891" w:type="dxa"/>
            <w:tcBorders>
              <w:tl2br w:val="single" w:sz="4" w:space="0" w:color="auto"/>
            </w:tcBorders>
          </w:tcPr>
          <w:p w14:paraId="707ED97E" w14:textId="77777777" w:rsidR="000818BC" w:rsidRPr="00263E1D" w:rsidRDefault="000818BC" w:rsidP="0099676B">
            <w:pPr>
              <w:tabs>
                <w:tab w:val="left" w:pos="9351"/>
              </w:tabs>
              <w:jc w:val="both"/>
              <w:rPr>
                <w:b/>
              </w:rPr>
            </w:pPr>
            <w:r w:rsidRPr="00263E1D">
              <w:rPr>
                <w:b/>
              </w:rPr>
              <w:t xml:space="preserve">                Области </w:t>
            </w:r>
          </w:p>
          <w:p w14:paraId="4D6A9B8D" w14:textId="77777777" w:rsidR="000818BC" w:rsidRPr="00263E1D" w:rsidRDefault="000818BC" w:rsidP="0099676B">
            <w:pPr>
              <w:tabs>
                <w:tab w:val="left" w:pos="9351"/>
              </w:tabs>
              <w:jc w:val="both"/>
              <w:rPr>
                <w:b/>
              </w:rPr>
            </w:pPr>
          </w:p>
          <w:p w14:paraId="0DDE55E7" w14:textId="77777777" w:rsidR="000818BC" w:rsidRPr="00263E1D" w:rsidRDefault="000818BC" w:rsidP="0099676B">
            <w:pPr>
              <w:tabs>
                <w:tab w:val="left" w:pos="9351"/>
              </w:tabs>
              <w:jc w:val="both"/>
              <w:rPr>
                <w:b/>
              </w:rPr>
            </w:pPr>
            <w:r w:rsidRPr="00263E1D">
              <w:rPr>
                <w:b/>
              </w:rPr>
              <w:t xml:space="preserve"> Достижения </w:t>
            </w:r>
          </w:p>
        </w:tc>
        <w:tc>
          <w:tcPr>
            <w:tcW w:w="1701" w:type="dxa"/>
            <w:vAlign w:val="center"/>
          </w:tcPr>
          <w:p w14:paraId="2592450E" w14:textId="77777777" w:rsidR="000818BC" w:rsidRPr="00263E1D" w:rsidRDefault="000818BC" w:rsidP="0099676B">
            <w:pPr>
              <w:tabs>
                <w:tab w:val="left" w:pos="9351"/>
              </w:tabs>
              <w:jc w:val="center"/>
              <w:rPr>
                <w:b/>
              </w:rPr>
            </w:pPr>
            <w:r w:rsidRPr="00263E1D">
              <w:rPr>
                <w:b/>
              </w:rPr>
              <w:t>Познавательное развитие</w:t>
            </w:r>
          </w:p>
        </w:tc>
        <w:tc>
          <w:tcPr>
            <w:tcW w:w="1276" w:type="dxa"/>
            <w:vAlign w:val="center"/>
          </w:tcPr>
          <w:p w14:paraId="776FDE28" w14:textId="77777777" w:rsidR="000818BC" w:rsidRPr="00263E1D" w:rsidRDefault="000818BC" w:rsidP="0099676B">
            <w:pPr>
              <w:tabs>
                <w:tab w:val="left" w:pos="9351"/>
              </w:tabs>
              <w:jc w:val="center"/>
              <w:rPr>
                <w:b/>
              </w:rPr>
            </w:pPr>
            <w:r w:rsidRPr="00263E1D">
              <w:rPr>
                <w:b/>
              </w:rPr>
              <w:t>Речевое развитие</w:t>
            </w:r>
          </w:p>
        </w:tc>
        <w:tc>
          <w:tcPr>
            <w:tcW w:w="1914" w:type="dxa"/>
            <w:vAlign w:val="center"/>
          </w:tcPr>
          <w:p w14:paraId="19AAADF4" w14:textId="77777777" w:rsidR="000818BC" w:rsidRPr="00263E1D" w:rsidRDefault="000818BC" w:rsidP="0099676B">
            <w:pPr>
              <w:tabs>
                <w:tab w:val="left" w:pos="9351"/>
              </w:tabs>
              <w:jc w:val="center"/>
              <w:rPr>
                <w:b/>
              </w:rPr>
            </w:pPr>
            <w:r w:rsidRPr="00263E1D">
              <w:rPr>
                <w:b/>
              </w:rPr>
              <w:t>Социально-коммуникативное развитие</w:t>
            </w:r>
          </w:p>
        </w:tc>
        <w:tc>
          <w:tcPr>
            <w:tcW w:w="1701" w:type="dxa"/>
            <w:vAlign w:val="center"/>
          </w:tcPr>
          <w:p w14:paraId="43E02236" w14:textId="77777777" w:rsidR="000818BC" w:rsidRPr="00263E1D" w:rsidRDefault="000818BC" w:rsidP="0099676B">
            <w:pPr>
              <w:tabs>
                <w:tab w:val="left" w:pos="9351"/>
              </w:tabs>
              <w:jc w:val="center"/>
              <w:rPr>
                <w:b/>
              </w:rPr>
            </w:pPr>
            <w:r w:rsidRPr="00263E1D">
              <w:rPr>
                <w:b/>
              </w:rPr>
              <w:t>Художественно-эстетическое развитие</w:t>
            </w:r>
          </w:p>
        </w:tc>
        <w:tc>
          <w:tcPr>
            <w:tcW w:w="1346" w:type="dxa"/>
            <w:vAlign w:val="center"/>
          </w:tcPr>
          <w:p w14:paraId="088D50C8" w14:textId="77777777" w:rsidR="000818BC" w:rsidRPr="00263E1D" w:rsidRDefault="000818BC" w:rsidP="0099676B">
            <w:pPr>
              <w:tabs>
                <w:tab w:val="left" w:pos="9351"/>
              </w:tabs>
              <w:jc w:val="center"/>
              <w:rPr>
                <w:b/>
              </w:rPr>
            </w:pPr>
            <w:r w:rsidRPr="00263E1D">
              <w:rPr>
                <w:b/>
              </w:rPr>
              <w:t>Физическое развитие</w:t>
            </w:r>
          </w:p>
        </w:tc>
      </w:tr>
      <w:tr w:rsidR="000818BC" w:rsidRPr="00263E1D" w14:paraId="23E1B6F3" w14:textId="77777777" w:rsidTr="0099676B">
        <w:tc>
          <w:tcPr>
            <w:tcW w:w="1891" w:type="dxa"/>
          </w:tcPr>
          <w:p w14:paraId="084C8AFA" w14:textId="77777777" w:rsidR="000818BC" w:rsidRPr="00263E1D" w:rsidRDefault="000818BC" w:rsidP="0099676B">
            <w:pPr>
              <w:tabs>
                <w:tab w:val="left" w:pos="9351"/>
              </w:tabs>
              <w:jc w:val="both"/>
            </w:pPr>
            <w:r w:rsidRPr="00263E1D">
              <w:t>Полученные достижения</w:t>
            </w:r>
          </w:p>
        </w:tc>
        <w:tc>
          <w:tcPr>
            <w:tcW w:w="1701" w:type="dxa"/>
          </w:tcPr>
          <w:p w14:paraId="7B7C5B47" w14:textId="43A7505E" w:rsidR="000818BC" w:rsidRPr="00263E1D" w:rsidRDefault="00F26C18" w:rsidP="0099676B">
            <w:pPr>
              <w:tabs>
                <w:tab w:val="left" w:pos="9351"/>
              </w:tabs>
              <w:jc w:val="center"/>
            </w:pPr>
            <w:r>
              <w:t>45,38</w:t>
            </w:r>
            <w:r w:rsidR="000818BC">
              <w:t>%</w:t>
            </w:r>
          </w:p>
        </w:tc>
        <w:tc>
          <w:tcPr>
            <w:tcW w:w="1276" w:type="dxa"/>
          </w:tcPr>
          <w:p w14:paraId="6CC6B76A" w14:textId="46059B71" w:rsidR="000818BC" w:rsidRPr="00263E1D" w:rsidRDefault="00184FC2" w:rsidP="0099676B">
            <w:pPr>
              <w:tabs>
                <w:tab w:val="left" w:pos="9351"/>
              </w:tabs>
              <w:jc w:val="center"/>
            </w:pPr>
            <w:r>
              <w:t>46,72</w:t>
            </w:r>
            <w:r w:rsidR="000818BC">
              <w:t>%</w:t>
            </w:r>
          </w:p>
        </w:tc>
        <w:tc>
          <w:tcPr>
            <w:tcW w:w="1914" w:type="dxa"/>
          </w:tcPr>
          <w:p w14:paraId="1E774AD5" w14:textId="76278E42" w:rsidR="000818BC" w:rsidRPr="00263E1D" w:rsidRDefault="00981D35" w:rsidP="0099676B">
            <w:pPr>
              <w:tabs>
                <w:tab w:val="left" w:pos="9351"/>
              </w:tabs>
              <w:jc w:val="center"/>
            </w:pPr>
            <w:r>
              <w:t>5</w:t>
            </w:r>
            <w:r w:rsidR="009D0F6B">
              <w:t>8</w:t>
            </w:r>
            <w:r>
              <w:t>,67</w:t>
            </w:r>
            <w:r w:rsidR="000818BC">
              <w:t>%</w:t>
            </w:r>
          </w:p>
        </w:tc>
        <w:tc>
          <w:tcPr>
            <w:tcW w:w="1701" w:type="dxa"/>
          </w:tcPr>
          <w:p w14:paraId="617E8174" w14:textId="2267693C" w:rsidR="000818BC" w:rsidRPr="00263E1D" w:rsidRDefault="009D0F6B" w:rsidP="0099676B">
            <w:pPr>
              <w:tabs>
                <w:tab w:val="left" w:pos="9351"/>
              </w:tabs>
              <w:jc w:val="center"/>
            </w:pPr>
            <w:r>
              <w:t>47,44</w:t>
            </w:r>
            <w:r w:rsidR="000818BC">
              <w:t>%</w:t>
            </w:r>
          </w:p>
        </w:tc>
        <w:tc>
          <w:tcPr>
            <w:tcW w:w="1346" w:type="dxa"/>
          </w:tcPr>
          <w:p w14:paraId="4D392232" w14:textId="0F1F0332" w:rsidR="000818BC" w:rsidRPr="00263E1D" w:rsidRDefault="00990F82" w:rsidP="0099676B">
            <w:pPr>
              <w:tabs>
                <w:tab w:val="left" w:pos="9351"/>
              </w:tabs>
              <w:jc w:val="center"/>
            </w:pPr>
            <w:r>
              <w:t>5</w:t>
            </w:r>
            <w:r w:rsidR="009D0F6B">
              <w:t>7,87</w:t>
            </w:r>
            <w:r w:rsidR="000818BC">
              <w:t>%</w:t>
            </w:r>
          </w:p>
        </w:tc>
      </w:tr>
      <w:tr w:rsidR="000818BC" w:rsidRPr="00263E1D" w14:paraId="6333154D" w14:textId="77777777" w:rsidTr="0099676B">
        <w:tc>
          <w:tcPr>
            <w:tcW w:w="1891" w:type="dxa"/>
          </w:tcPr>
          <w:p w14:paraId="25345980" w14:textId="77777777" w:rsidR="000818BC" w:rsidRPr="00263E1D" w:rsidRDefault="000818BC" w:rsidP="0099676B">
            <w:pPr>
              <w:tabs>
                <w:tab w:val="left" w:pos="9351"/>
              </w:tabs>
              <w:jc w:val="both"/>
            </w:pPr>
            <w:r w:rsidRPr="00263E1D">
              <w:t xml:space="preserve">Отсутствующие достижения </w:t>
            </w:r>
          </w:p>
        </w:tc>
        <w:tc>
          <w:tcPr>
            <w:tcW w:w="1701" w:type="dxa"/>
          </w:tcPr>
          <w:p w14:paraId="645A5971" w14:textId="0DC902E7" w:rsidR="000818BC" w:rsidRPr="00263E1D" w:rsidRDefault="00F26C18" w:rsidP="0099676B">
            <w:pPr>
              <w:tabs>
                <w:tab w:val="left" w:pos="9351"/>
              </w:tabs>
              <w:jc w:val="center"/>
            </w:pPr>
            <w:r>
              <w:t>54,62</w:t>
            </w:r>
            <w:r w:rsidR="000818BC">
              <w:t>%</w:t>
            </w:r>
          </w:p>
        </w:tc>
        <w:tc>
          <w:tcPr>
            <w:tcW w:w="1276" w:type="dxa"/>
          </w:tcPr>
          <w:p w14:paraId="79262B00" w14:textId="44FC137A" w:rsidR="000818BC" w:rsidRPr="00263E1D" w:rsidRDefault="00184FC2" w:rsidP="0099676B">
            <w:pPr>
              <w:tabs>
                <w:tab w:val="left" w:pos="9351"/>
              </w:tabs>
              <w:jc w:val="center"/>
            </w:pPr>
            <w:r>
              <w:t>53,28</w:t>
            </w:r>
            <w:r w:rsidR="000818BC">
              <w:t>%</w:t>
            </w:r>
          </w:p>
        </w:tc>
        <w:tc>
          <w:tcPr>
            <w:tcW w:w="1914" w:type="dxa"/>
          </w:tcPr>
          <w:p w14:paraId="484C8EDE" w14:textId="3FABB04A" w:rsidR="000818BC" w:rsidRPr="00263E1D" w:rsidRDefault="00981D35" w:rsidP="0099676B">
            <w:pPr>
              <w:tabs>
                <w:tab w:val="left" w:pos="9351"/>
              </w:tabs>
              <w:jc w:val="center"/>
            </w:pPr>
            <w:r>
              <w:t>4</w:t>
            </w:r>
            <w:r w:rsidR="009D0F6B">
              <w:t>1</w:t>
            </w:r>
            <w:r>
              <w:t>,33</w:t>
            </w:r>
            <w:r w:rsidR="003E7E9F">
              <w:t xml:space="preserve"> </w:t>
            </w:r>
            <w:r w:rsidR="000818BC">
              <w:t>%</w:t>
            </w:r>
          </w:p>
        </w:tc>
        <w:tc>
          <w:tcPr>
            <w:tcW w:w="1701" w:type="dxa"/>
          </w:tcPr>
          <w:p w14:paraId="3C11BBD5" w14:textId="2C255911" w:rsidR="000818BC" w:rsidRPr="00263E1D" w:rsidRDefault="009D0F6B" w:rsidP="0099676B">
            <w:pPr>
              <w:tabs>
                <w:tab w:val="left" w:pos="9351"/>
              </w:tabs>
              <w:jc w:val="center"/>
            </w:pPr>
            <w:r>
              <w:t>52,56</w:t>
            </w:r>
            <w:r w:rsidR="000818BC">
              <w:t>%</w:t>
            </w:r>
          </w:p>
        </w:tc>
        <w:tc>
          <w:tcPr>
            <w:tcW w:w="1346" w:type="dxa"/>
          </w:tcPr>
          <w:p w14:paraId="0F5FA469" w14:textId="2D846777" w:rsidR="000818BC" w:rsidRPr="00263E1D" w:rsidRDefault="003E7E9F" w:rsidP="0099676B">
            <w:pPr>
              <w:tabs>
                <w:tab w:val="left" w:pos="9351"/>
              </w:tabs>
              <w:jc w:val="center"/>
            </w:pPr>
            <w:r>
              <w:t>4</w:t>
            </w:r>
            <w:r w:rsidR="009D0F6B">
              <w:t>2,13</w:t>
            </w:r>
            <w:r w:rsidR="000818BC">
              <w:t>%</w:t>
            </w:r>
          </w:p>
        </w:tc>
      </w:tr>
    </w:tbl>
    <w:p w14:paraId="39C51DEA" w14:textId="77777777" w:rsidR="000818BC" w:rsidRPr="00263E1D" w:rsidRDefault="000818BC" w:rsidP="000818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3E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Анализ полученных результатов показал, что общим числом детей </w:t>
      </w:r>
      <w:r w:rsidRPr="00263E1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наиболее усвоены</w:t>
      </w:r>
      <w:r w:rsidRPr="00263E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образовательные области:</w:t>
      </w:r>
    </w:p>
    <w:p w14:paraId="5A1965E9" w14:textId="77777777" w:rsidR="000818BC" w:rsidRPr="00263E1D" w:rsidRDefault="000818BC" w:rsidP="000818B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– коммуникативное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</w:p>
    <w:p w14:paraId="1B677590" w14:textId="77777777" w:rsidR="000818BC" w:rsidRPr="00263E1D" w:rsidRDefault="000818BC" w:rsidP="000818B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развитие.</w:t>
      </w:r>
    </w:p>
    <w:p w14:paraId="6B15C796" w14:textId="77777777" w:rsidR="000818BC" w:rsidRPr="00263E1D" w:rsidRDefault="000818BC" w:rsidP="000818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263E1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Недостаточно усвоены:</w:t>
      </w:r>
    </w:p>
    <w:p w14:paraId="3D96C120" w14:textId="77777777" w:rsidR="000818BC" w:rsidRPr="00263E1D" w:rsidRDefault="000818BC" w:rsidP="000818B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</w:t>
      </w:r>
    </w:p>
    <w:p w14:paraId="5B7BB760" w14:textId="77777777" w:rsidR="000818BC" w:rsidRDefault="000818BC" w:rsidP="000818B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 – эстетическое развитие</w:t>
      </w:r>
    </w:p>
    <w:p w14:paraId="3436B40B" w14:textId="77777777" w:rsidR="000818BC" w:rsidRPr="002B3793" w:rsidRDefault="000818BC" w:rsidP="000818B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</w:t>
      </w:r>
    </w:p>
    <w:p w14:paraId="31A5DF7E" w14:textId="77777777" w:rsidR="000818BC" w:rsidRPr="00263E1D" w:rsidRDefault="000818BC" w:rsidP="000818BC">
      <w:pPr>
        <w:tabs>
          <w:tab w:val="left" w:pos="9351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BA1EA" w14:textId="77777777" w:rsidR="000818BC" w:rsidRPr="00263E1D" w:rsidRDefault="000818BC" w:rsidP="000818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263E1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Рисунок 1 – </w:t>
      </w:r>
      <w:r w:rsidRPr="00263E1D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Общие результаты оценки индивидуального развития детей по ДОУ</w:t>
      </w:r>
    </w:p>
    <w:p w14:paraId="046EBE05" w14:textId="2A038FCD" w:rsidR="00123372" w:rsidRPr="00123372" w:rsidRDefault="002F7B7C" w:rsidP="001233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7C52BF" wp14:editId="222A90BB">
            <wp:extent cx="3810000" cy="14001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A81B304" w14:textId="50D7DE0F" w:rsidR="000818BC" w:rsidRPr="00263E1D" w:rsidRDefault="000818BC" w:rsidP="000818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263E1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lastRenderedPageBreak/>
        <w:t>Рекомендации:</w:t>
      </w:r>
    </w:p>
    <w:p w14:paraId="5CBD9F28" w14:textId="77777777" w:rsidR="000818BC" w:rsidRPr="00263E1D" w:rsidRDefault="000818BC" w:rsidP="000818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  <w:r w:rsidRPr="00263E1D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Администрации:</w:t>
      </w:r>
    </w:p>
    <w:p w14:paraId="718FA15D" w14:textId="77777777" w:rsidR="000818BC" w:rsidRPr="00263E1D" w:rsidRDefault="000818BC" w:rsidP="0065662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3E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Результаты оценки индивидуального развития детей использовать в планировании образовательной деятельности ДОУ с целью эффективного управления образованием. </w:t>
      </w:r>
    </w:p>
    <w:p w14:paraId="2E2E52D7" w14:textId="4B764712" w:rsidR="000818BC" w:rsidRPr="00263E1D" w:rsidRDefault="000818BC" w:rsidP="00FA4B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3E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Ответственный: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старший воспитатель </w:t>
      </w:r>
      <w:r w:rsidR="001272F8">
        <w:rPr>
          <w:rFonts w:ascii="Times New Roman" w:eastAsia="Calibri" w:hAnsi="Times New Roman" w:cs="Times New Roman"/>
          <w:sz w:val="24"/>
          <w:szCs w:val="24"/>
          <w:lang w:eastAsia="ru-RU"/>
        </w:rPr>
        <w:t>Доможирова И.В.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3E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Срок: </w:t>
      </w:r>
      <w:r w:rsidR="001272F8">
        <w:rPr>
          <w:rFonts w:ascii="Times New Roman" w:eastAsia="Calibri" w:hAnsi="Times New Roman" w:cs="Times New Roman"/>
          <w:sz w:val="24"/>
          <w:szCs w:val="24"/>
          <w:lang w:eastAsia="ru-RU"/>
        </w:rPr>
        <w:t>октябрь 202</w:t>
      </w:r>
      <w:r w:rsidR="00FA6B0D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– апрель</w:t>
      </w:r>
      <w:r w:rsidR="001272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FA6B0D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263E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14:paraId="422CC4DE" w14:textId="77777777" w:rsidR="000818BC" w:rsidRPr="00263E1D" w:rsidRDefault="000818BC" w:rsidP="00FA4B8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3E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Повышать уровень компетентности и обеспечить обучение педагогов методическим приемам и технологиям развивающего обучения и воспитания посредством консультаций. </w:t>
      </w:r>
    </w:p>
    <w:p w14:paraId="4A894C6B" w14:textId="4AF168FA" w:rsidR="000818BC" w:rsidRPr="0065662C" w:rsidRDefault="000818BC" w:rsidP="00FA4B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3E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Ответственный: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старший воспитатель </w:t>
      </w:r>
      <w:r w:rsidR="001272F8">
        <w:rPr>
          <w:rFonts w:ascii="Times New Roman" w:eastAsia="Calibri" w:hAnsi="Times New Roman" w:cs="Times New Roman"/>
          <w:sz w:val="24"/>
          <w:szCs w:val="24"/>
          <w:lang w:eastAsia="ru-RU"/>
        </w:rPr>
        <w:t>Доможирова И.В.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Срок: ноябрь - дека</w:t>
      </w:r>
      <w:r w:rsidR="001272F8">
        <w:rPr>
          <w:rFonts w:ascii="Times New Roman" w:eastAsia="Times New Roman" w:hAnsi="Times New Roman" w:cs="Times New Roman"/>
          <w:sz w:val="24"/>
          <w:szCs w:val="24"/>
          <w:lang w:eastAsia="ru-RU"/>
        </w:rPr>
        <w:t>брь 202</w:t>
      </w:r>
      <w:r w:rsidR="00FA6B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0458190" w14:textId="77777777" w:rsidR="000818BC" w:rsidRPr="00263E1D" w:rsidRDefault="000818BC" w:rsidP="00FA4B8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Взять под </w:t>
      </w:r>
      <w:r w:rsidR="00794A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качество проведения занятий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образовательным областям речевое, </w:t>
      </w:r>
      <w:r w:rsidR="0079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познавательное, 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</w:t>
      </w:r>
      <w:r w:rsidR="00794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 планирование индивидуальной работы с детьми педагогами ДОУ по отсутствующим достижениям. </w:t>
      </w:r>
    </w:p>
    <w:p w14:paraId="558818E0" w14:textId="03F53874" w:rsidR="000818BC" w:rsidRPr="0065662C" w:rsidRDefault="000818BC" w:rsidP="00FA4B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старший воспитатель </w:t>
      </w:r>
      <w:r w:rsidR="001272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Доможирова И.В.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Срок: ок</w:t>
      </w:r>
      <w:r w:rsidR="001272F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тябрь 202</w:t>
      </w:r>
      <w:r w:rsidR="00FA6B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г.– апрель</w:t>
      </w:r>
      <w:r w:rsidR="0012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A6B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27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612F1F9E" w14:textId="77777777" w:rsidR="000818BC" w:rsidRPr="00263E1D" w:rsidRDefault="000818BC" w:rsidP="000818B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Воспитателям и специалистам:</w:t>
      </w:r>
    </w:p>
    <w:p w14:paraId="67DCCCDC" w14:textId="77777777" w:rsidR="000818BC" w:rsidRPr="00263E1D" w:rsidRDefault="000818BC" w:rsidP="0065662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3E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Воспитателям всех возрастных групп и специалистам планировать и проводить индивидуальную работу с детьми по отсутствующим достижениям на основе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индивидуальных образовательных маршрутов по результатам</w:t>
      </w:r>
      <w:r w:rsidRPr="00263E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мониторинга. </w:t>
      </w:r>
    </w:p>
    <w:p w14:paraId="1CABF34F" w14:textId="6CBE7694" w:rsidR="000818BC" w:rsidRPr="00263E1D" w:rsidRDefault="001272F8" w:rsidP="000818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Срок: в течение 202</w:t>
      </w:r>
      <w:r w:rsidR="00FA6B0D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-202</w:t>
      </w:r>
      <w:r w:rsidR="00FA6B0D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0818BC" w:rsidRPr="00263E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учебного года.</w:t>
      </w:r>
    </w:p>
    <w:p w14:paraId="0BA1D9F2" w14:textId="77777777" w:rsidR="000818BC" w:rsidRPr="00263E1D" w:rsidRDefault="000818BC" w:rsidP="0065662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3E1D">
        <w:rPr>
          <w:rFonts w:ascii="Times New Roman" w:eastAsia="Calibri" w:hAnsi="Times New Roman" w:cs="Times New Roman"/>
          <w:sz w:val="24"/>
          <w:szCs w:val="24"/>
          <w:lang w:eastAsia="ru-RU"/>
        </w:rPr>
        <w:t>При планировании образовательной деятельности учитывать результаты мониторинга развития ребенка.</w:t>
      </w:r>
    </w:p>
    <w:p w14:paraId="5B32CDE3" w14:textId="77777777" w:rsidR="000818BC" w:rsidRPr="00263E1D" w:rsidRDefault="000818BC" w:rsidP="000818B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3E1D">
        <w:rPr>
          <w:rFonts w:ascii="Times New Roman" w:eastAsia="Calibri" w:hAnsi="Times New Roman" w:cs="Times New Roman"/>
          <w:sz w:val="24"/>
          <w:szCs w:val="24"/>
          <w:lang w:eastAsia="ru-RU"/>
        </w:rPr>
        <w:t>Срок: постоянно.</w:t>
      </w:r>
    </w:p>
    <w:p w14:paraId="4711676A" w14:textId="6216244B" w:rsidR="0065662C" w:rsidRDefault="000818BC" w:rsidP="0065662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3E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Скорректировать зоны развития детей 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ФГОС и </w:t>
      </w:r>
      <w:r w:rsidR="00FA4B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 ДО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(пополнить схемами, моделями, дополнить картотеки, УМК, УДК и т.д.).</w:t>
      </w:r>
      <w:r w:rsidRPr="00263E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1B92135" w14:textId="77777777" w:rsidR="000818BC" w:rsidRPr="00263E1D" w:rsidRDefault="000818BC" w:rsidP="0065662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3E1D">
        <w:rPr>
          <w:rFonts w:ascii="Times New Roman" w:eastAsia="Calibri" w:hAnsi="Times New Roman" w:cs="Times New Roman"/>
          <w:sz w:val="24"/>
          <w:szCs w:val="24"/>
          <w:lang w:eastAsia="ru-RU"/>
        </w:rPr>
        <w:t>Срок: постоянно.</w:t>
      </w:r>
    </w:p>
    <w:p w14:paraId="363B9D9C" w14:textId="77777777" w:rsidR="000818BC" w:rsidRPr="00263E1D" w:rsidRDefault="000818BC" w:rsidP="000818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A3BB9" w14:textId="77777777" w:rsidR="000818BC" w:rsidRPr="00263E1D" w:rsidRDefault="000818BC" w:rsidP="000818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1EEB8" w14:textId="77777777" w:rsidR="000818BC" w:rsidRPr="00263E1D" w:rsidRDefault="000818BC" w:rsidP="000818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FB965" w14:textId="77777777" w:rsidR="000818BC" w:rsidRPr="00263E1D" w:rsidRDefault="000818BC" w:rsidP="000818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84C81" w14:textId="77777777" w:rsidR="000818BC" w:rsidRPr="00263E1D" w:rsidRDefault="000818BC" w:rsidP="000818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BD186" w14:textId="77777777" w:rsidR="000818BC" w:rsidRPr="00263E1D" w:rsidRDefault="000818BC" w:rsidP="000818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подготовил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</w:t>
      </w:r>
      <w:r w:rsidRPr="0026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1272F8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Доможирова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6A1C14A" w14:textId="77777777" w:rsidR="000818BC" w:rsidRPr="00263E1D" w:rsidRDefault="000818BC" w:rsidP="00081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6813C41" w14:textId="77777777" w:rsidR="000818BC" w:rsidRPr="00263E1D" w:rsidRDefault="000818BC" w:rsidP="00081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15392" w14:textId="77777777" w:rsidR="000818BC" w:rsidRDefault="000818BC" w:rsidP="000818BC"/>
    <w:p w14:paraId="431FC63B" w14:textId="77777777" w:rsidR="000818BC" w:rsidRDefault="000818BC" w:rsidP="000818BC"/>
    <w:p w14:paraId="35049622" w14:textId="77777777" w:rsidR="000818BC" w:rsidRDefault="000818BC" w:rsidP="000818BC"/>
    <w:p w14:paraId="0C0061E2" w14:textId="77777777" w:rsidR="000818BC" w:rsidRDefault="000818BC" w:rsidP="000818BC"/>
    <w:p w14:paraId="05B7D22E" w14:textId="77777777" w:rsidR="000818BC" w:rsidRDefault="000818BC" w:rsidP="000818BC"/>
    <w:p w14:paraId="7806CF3A" w14:textId="77777777" w:rsidR="000818BC" w:rsidRDefault="000818BC" w:rsidP="000818BC"/>
    <w:p w14:paraId="3848DDD4" w14:textId="77777777" w:rsidR="000818BC" w:rsidRDefault="000818BC" w:rsidP="000818BC"/>
    <w:p w14:paraId="6CB2CC63" w14:textId="77777777" w:rsidR="000818BC" w:rsidRDefault="000818BC" w:rsidP="000818BC"/>
    <w:sectPr w:rsidR="0008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E7C89"/>
    <w:multiLevelType w:val="hybridMultilevel"/>
    <w:tmpl w:val="E182D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E6CF3"/>
    <w:multiLevelType w:val="hybridMultilevel"/>
    <w:tmpl w:val="01546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3A60AE"/>
    <w:multiLevelType w:val="hybridMultilevel"/>
    <w:tmpl w:val="C2720BA8"/>
    <w:lvl w:ilvl="0" w:tplc="A9BC1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87E"/>
    <w:rsid w:val="00020C11"/>
    <w:rsid w:val="000818BC"/>
    <w:rsid w:val="00123372"/>
    <w:rsid w:val="001272F8"/>
    <w:rsid w:val="00184FC2"/>
    <w:rsid w:val="002F7B7C"/>
    <w:rsid w:val="003E7E9F"/>
    <w:rsid w:val="00517E56"/>
    <w:rsid w:val="0065662C"/>
    <w:rsid w:val="0075087E"/>
    <w:rsid w:val="00794A33"/>
    <w:rsid w:val="00981D35"/>
    <w:rsid w:val="00990F82"/>
    <w:rsid w:val="009D0F6B"/>
    <w:rsid w:val="00A71B96"/>
    <w:rsid w:val="00C705AA"/>
    <w:rsid w:val="00DF3C5B"/>
    <w:rsid w:val="00E83457"/>
    <w:rsid w:val="00EE6176"/>
    <w:rsid w:val="00F26C18"/>
    <w:rsid w:val="00FA4B8D"/>
    <w:rsid w:val="00FA6B0D"/>
    <w:rsid w:val="00FD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7314"/>
  <w15:docId w15:val="{ACB9476B-FB2C-4B8F-A96F-321DA672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8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освоено 51,22%</c:v>
                </c:pt>
                <c:pt idx="1">
                  <c:v>не освоено 48,78%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0.51219999999999999</c:v>
                </c:pt>
                <c:pt idx="1">
                  <c:v>0.48780000000000001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67-4FC1-8E12-F5545CAC6B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CE7B-36E6-43A5-A653-0C1417F8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2024-03-21T06:32:00Z</cp:lastPrinted>
  <dcterms:created xsi:type="dcterms:W3CDTF">2022-10-30T09:44:00Z</dcterms:created>
  <dcterms:modified xsi:type="dcterms:W3CDTF">2025-03-25T04:51:00Z</dcterms:modified>
</cp:coreProperties>
</file>