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7ECA4" w14:textId="77777777" w:rsidR="00E51286" w:rsidRPr="005F743C" w:rsidRDefault="00E51286" w:rsidP="00271733">
      <w:pPr>
        <w:keepNext/>
        <w:keepLines/>
        <w:spacing w:line="360" w:lineRule="auto"/>
        <w:ind w:left="4395"/>
        <w:jc w:val="right"/>
        <w:rPr>
          <w:bCs/>
          <w:sz w:val="20"/>
        </w:rPr>
      </w:pPr>
      <w:r w:rsidRPr="005F743C">
        <w:rPr>
          <w:bCs/>
          <w:sz w:val="20"/>
        </w:rPr>
        <w:t xml:space="preserve">Приложение </w:t>
      </w:r>
      <w:r w:rsidR="004E3BD5" w:rsidRPr="005F743C">
        <w:rPr>
          <w:bCs/>
          <w:sz w:val="20"/>
        </w:rPr>
        <w:t xml:space="preserve">№ </w:t>
      </w:r>
      <w:r w:rsidR="00271733" w:rsidRPr="005F743C">
        <w:rPr>
          <w:bCs/>
          <w:sz w:val="20"/>
        </w:rPr>
        <w:t>1</w:t>
      </w:r>
      <w:r w:rsidR="005F743C">
        <w:rPr>
          <w:bCs/>
          <w:sz w:val="20"/>
        </w:rPr>
        <w:t>2</w:t>
      </w:r>
    </w:p>
    <w:p w14:paraId="087E4E5C" w14:textId="77777777" w:rsidR="005F743C" w:rsidRDefault="00E51286" w:rsidP="00271733">
      <w:pPr>
        <w:keepNext/>
        <w:keepLines/>
        <w:spacing w:line="360" w:lineRule="auto"/>
        <w:ind w:left="4395"/>
        <w:jc w:val="right"/>
        <w:rPr>
          <w:bCs/>
          <w:sz w:val="20"/>
        </w:rPr>
      </w:pPr>
      <w:r w:rsidRPr="005F743C">
        <w:rPr>
          <w:bCs/>
          <w:sz w:val="20"/>
        </w:rPr>
        <w:t xml:space="preserve">к учетной политике </w:t>
      </w:r>
      <w:r w:rsidR="00271733" w:rsidRPr="005F743C">
        <w:rPr>
          <w:bCs/>
          <w:sz w:val="20"/>
        </w:rPr>
        <w:t xml:space="preserve">ГКУ Республики </w:t>
      </w:r>
    </w:p>
    <w:p w14:paraId="7090DFC8" w14:textId="757DA5A8" w:rsidR="00E51286" w:rsidRDefault="00271733" w:rsidP="00271733">
      <w:pPr>
        <w:keepNext/>
        <w:keepLines/>
        <w:spacing w:line="360" w:lineRule="auto"/>
        <w:ind w:left="4395"/>
        <w:jc w:val="right"/>
        <w:rPr>
          <w:bCs/>
          <w:sz w:val="20"/>
        </w:rPr>
      </w:pPr>
      <w:r w:rsidRPr="005F743C">
        <w:rPr>
          <w:bCs/>
          <w:sz w:val="20"/>
        </w:rPr>
        <w:t>Карелия</w:t>
      </w:r>
      <w:r w:rsidR="005F743C">
        <w:rPr>
          <w:bCs/>
          <w:sz w:val="20"/>
        </w:rPr>
        <w:t xml:space="preserve"> </w:t>
      </w:r>
      <w:r w:rsidRPr="005F743C">
        <w:rPr>
          <w:bCs/>
          <w:sz w:val="20"/>
        </w:rPr>
        <w:t>«</w:t>
      </w:r>
      <w:r w:rsidR="005F743C">
        <w:rPr>
          <w:bCs/>
          <w:sz w:val="20"/>
        </w:rPr>
        <w:t>Госюрбюро</w:t>
      </w:r>
      <w:r w:rsidRPr="005F743C">
        <w:rPr>
          <w:bCs/>
          <w:sz w:val="20"/>
        </w:rPr>
        <w:t xml:space="preserve"> </w:t>
      </w:r>
      <w:r w:rsidR="005F743C">
        <w:rPr>
          <w:bCs/>
          <w:sz w:val="20"/>
        </w:rPr>
        <w:t>РК</w:t>
      </w:r>
      <w:r w:rsidRPr="005F743C">
        <w:rPr>
          <w:bCs/>
          <w:sz w:val="20"/>
        </w:rPr>
        <w:t>»</w:t>
      </w:r>
    </w:p>
    <w:p w14:paraId="2F62423A" w14:textId="77777777" w:rsidR="00DD73BF" w:rsidRDefault="005F743C" w:rsidP="00271733">
      <w:pPr>
        <w:keepNext/>
        <w:keepLines/>
        <w:spacing w:line="360" w:lineRule="auto"/>
        <w:ind w:left="4395"/>
        <w:jc w:val="right"/>
        <w:rPr>
          <w:bCs/>
          <w:sz w:val="20"/>
        </w:rPr>
      </w:pPr>
      <w:r>
        <w:rPr>
          <w:bCs/>
          <w:sz w:val="20"/>
        </w:rPr>
        <w:t>Приказ от 30.</w:t>
      </w:r>
      <w:r w:rsidR="005E14BD">
        <w:rPr>
          <w:bCs/>
          <w:sz w:val="20"/>
        </w:rPr>
        <w:t>09.2022 г.</w:t>
      </w:r>
      <w:r>
        <w:rPr>
          <w:bCs/>
          <w:sz w:val="20"/>
        </w:rPr>
        <w:t xml:space="preserve"> № </w:t>
      </w:r>
      <w:r w:rsidR="005E14BD">
        <w:rPr>
          <w:bCs/>
          <w:sz w:val="20"/>
        </w:rPr>
        <w:t>79</w:t>
      </w:r>
    </w:p>
    <w:p w14:paraId="00E5FCFD" w14:textId="79AE50E4" w:rsidR="005F743C" w:rsidRPr="005F743C" w:rsidRDefault="00DD73BF" w:rsidP="00271733">
      <w:pPr>
        <w:keepNext/>
        <w:keepLines/>
        <w:spacing w:line="360" w:lineRule="auto"/>
        <w:ind w:left="4395"/>
        <w:jc w:val="right"/>
        <w:rPr>
          <w:bCs/>
          <w:sz w:val="20"/>
        </w:rPr>
      </w:pPr>
      <w:r>
        <w:rPr>
          <w:bCs/>
          <w:sz w:val="20"/>
        </w:rPr>
        <w:t>(в ред. Приказа от 25.12.2024 г. № 26)</w:t>
      </w:r>
    </w:p>
    <w:p w14:paraId="122716CF" w14:textId="77777777" w:rsidR="00E51286" w:rsidRPr="00EA5CA1" w:rsidRDefault="00E51286" w:rsidP="00EA5CA1">
      <w:pPr>
        <w:keepNext/>
        <w:keepLines/>
        <w:spacing w:line="360" w:lineRule="auto"/>
        <w:rPr>
          <w:sz w:val="24"/>
          <w:szCs w:val="24"/>
        </w:rPr>
      </w:pPr>
    </w:p>
    <w:p w14:paraId="5FF6B23C" w14:textId="77777777" w:rsidR="00B50E5B" w:rsidRDefault="00B50E5B" w:rsidP="00EA5CA1">
      <w:pPr>
        <w:keepNext/>
        <w:keepLines/>
        <w:autoSpaceDE w:val="0"/>
        <w:autoSpaceDN w:val="0"/>
        <w:adjustRightInd w:val="0"/>
        <w:spacing w:line="360" w:lineRule="auto"/>
        <w:jc w:val="center"/>
        <w:outlineLvl w:val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</w:t>
      </w:r>
      <w:r w:rsidRPr="00B50E5B">
        <w:rPr>
          <w:b/>
          <w:bCs/>
          <w:sz w:val="26"/>
          <w:szCs w:val="26"/>
        </w:rPr>
        <w:t>орядок организации и обеспечения (осуществления) внутреннего контроля</w:t>
      </w:r>
    </w:p>
    <w:p w14:paraId="0D3BD3CF" w14:textId="4A2747B4" w:rsidR="00E51286" w:rsidRPr="005F743C" w:rsidRDefault="00B50E5B" w:rsidP="00EA5CA1">
      <w:pPr>
        <w:keepNext/>
        <w:keepLines/>
        <w:autoSpaceDE w:val="0"/>
        <w:autoSpaceDN w:val="0"/>
        <w:adjustRightInd w:val="0"/>
        <w:spacing w:line="360" w:lineRule="auto"/>
        <w:jc w:val="center"/>
        <w:outlineLvl w:val="0"/>
        <w:rPr>
          <w:b/>
          <w:bCs/>
          <w:sz w:val="26"/>
          <w:szCs w:val="26"/>
        </w:rPr>
      </w:pPr>
      <w:r w:rsidRPr="00B50E5B">
        <w:rPr>
          <w:b/>
          <w:bCs/>
          <w:sz w:val="26"/>
          <w:szCs w:val="26"/>
        </w:rPr>
        <w:t xml:space="preserve"> </w:t>
      </w:r>
      <w:r w:rsidR="00E51286" w:rsidRPr="005F743C">
        <w:rPr>
          <w:b/>
          <w:bCs/>
          <w:sz w:val="26"/>
          <w:szCs w:val="26"/>
        </w:rPr>
        <w:t>1. Общие положения</w:t>
      </w:r>
    </w:p>
    <w:p w14:paraId="4B395C01" w14:textId="4231DB75" w:rsidR="00E51286" w:rsidRPr="005F743C" w:rsidRDefault="00E51286" w:rsidP="00EA5CA1">
      <w:pPr>
        <w:pStyle w:val="312"/>
        <w:spacing w:line="360" w:lineRule="auto"/>
        <w:rPr>
          <w:sz w:val="26"/>
          <w:szCs w:val="26"/>
        </w:rPr>
      </w:pPr>
      <w:r w:rsidRPr="005F743C">
        <w:rPr>
          <w:sz w:val="26"/>
          <w:szCs w:val="26"/>
        </w:rPr>
        <w:t xml:space="preserve">1.1. Настоящий порядок разработан в соответствии с требованиями Бюджетного кодекса Российской Федерации, Федерального </w:t>
      </w:r>
      <w:hyperlink r:id="rId6" w:history="1">
        <w:r w:rsidRPr="005F743C">
          <w:rPr>
            <w:sz w:val="26"/>
            <w:szCs w:val="26"/>
          </w:rPr>
          <w:t>закона</w:t>
        </w:r>
      </w:hyperlink>
      <w:r w:rsidRPr="005F743C">
        <w:rPr>
          <w:sz w:val="26"/>
          <w:szCs w:val="26"/>
        </w:rPr>
        <w:t xml:space="preserve"> от </w:t>
      </w:r>
      <w:r w:rsidRPr="005F743C">
        <w:rPr>
          <w:sz w:val="26"/>
          <w:szCs w:val="26"/>
        </w:rPr>
        <w:br/>
        <w:t>06 декабря 2011 г. № 402-ФЗ «О бухгалтерском учете»,  приказа Министерства финансов Российской федерации от 1 декабря 2010 г. № 157н «Об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применению».</w:t>
      </w:r>
    </w:p>
    <w:p w14:paraId="728B67DB" w14:textId="40F9CC81" w:rsidR="00E51286" w:rsidRPr="005F743C" w:rsidRDefault="00E51286" w:rsidP="00EA5CA1">
      <w:pPr>
        <w:keepNext/>
        <w:keepLines/>
        <w:tabs>
          <w:tab w:val="left" w:pos="284"/>
        </w:tabs>
        <w:spacing w:line="360" w:lineRule="auto"/>
        <w:rPr>
          <w:sz w:val="26"/>
          <w:szCs w:val="26"/>
        </w:rPr>
      </w:pPr>
      <w:r w:rsidRPr="005F743C">
        <w:rPr>
          <w:sz w:val="26"/>
          <w:szCs w:val="26"/>
        </w:rPr>
        <w:t>1.2. Настоящ</w:t>
      </w:r>
      <w:r w:rsidR="00B50E5B">
        <w:rPr>
          <w:sz w:val="26"/>
          <w:szCs w:val="26"/>
        </w:rPr>
        <w:t>ий</w:t>
      </w:r>
      <w:r w:rsidRPr="005F743C">
        <w:rPr>
          <w:sz w:val="26"/>
          <w:szCs w:val="26"/>
        </w:rPr>
        <w:t xml:space="preserve"> </w:t>
      </w:r>
      <w:r w:rsidR="00B50E5B">
        <w:rPr>
          <w:sz w:val="26"/>
          <w:szCs w:val="26"/>
        </w:rPr>
        <w:t>Порядок</w:t>
      </w:r>
      <w:r w:rsidRPr="005F743C">
        <w:rPr>
          <w:sz w:val="26"/>
          <w:szCs w:val="26"/>
        </w:rPr>
        <w:t xml:space="preserve"> определяет:</w:t>
      </w:r>
    </w:p>
    <w:p w14:paraId="691C2010" w14:textId="77777777" w:rsidR="004D0080" w:rsidRPr="005F743C" w:rsidRDefault="004D0080" w:rsidP="005F743C">
      <w:pPr>
        <w:keepNext/>
        <w:keepLines/>
        <w:tabs>
          <w:tab w:val="left" w:pos="284"/>
        </w:tabs>
        <w:spacing w:line="360" w:lineRule="auto"/>
        <w:ind w:firstLine="0"/>
        <w:rPr>
          <w:sz w:val="26"/>
          <w:szCs w:val="26"/>
        </w:rPr>
      </w:pPr>
      <w:r w:rsidRPr="005F743C">
        <w:rPr>
          <w:sz w:val="26"/>
          <w:szCs w:val="26"/>
        </w:rPr>
        <w:t>- порядок осуществления внутреннего финансового контроля;</w:t>
      </w:r>
    </w:p>
    <w:p w14:paraId="7706E80A" w14:textId="77777777" w:rsidR="00E51286" w:rsidRPr="005F743C" w:rsidRDefault="004D0080" w:rsidP="005F743C">
      <w:pPr>
        <w:pStyle w:val="a3"/>
        <w:keepNext/>
        <w:keepLines/>
        <w:tabs>
          <w:tab w:val="left" w:pos="284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74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E51286" w:rsidRPr="005F743C">
        <w:rPr>
          <w:rFonts w:ascii="Times New Roman" w:eastAsia="Times New Roman" w:hAnsi="Times New Roman" w:cs="Times New Roman"/>
          <w:sz w:val="26"/>
          <w:szCs w:val="26"/>
          <w:lang w:eastAsia="ru-RU"/>
        </w:rPr>
        <w:t>цели, задачи и объекты внутреннего финансового контроля Учреждения;</w:t>
      </w:r>
    </w:p>
    <w:p w14:paraId="5F00CCDB" w14:textId="77777777" w:rsidR="00E51286" w:rsidRPr="005F743C" w:rsidRDefault="004D0080" w:rsidP="005F743C">
      <w:pPr>
        <w:pStyle w:val="a3"/>
        <w:keepNext/>
        <w:keepLines/>
        <w:tabs>
          <w:tab w:val="left" w:pos="284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74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E51286" w:rsidRPr="005F743C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организацию внутреннего финансового контроля в Учреждении;</w:t>
      </w:r>
    </w:p>
    <w:p w14:paraId="3CBFC5E6" w14:textId="77777777" w:rsidR="00E51286" w:rsidRPr="005F743C" w:rsidRDefault="004D0080" w:rsidP="005F743C">
      <w:pPr>
        <w:pStyle w:val="a3"/>
        <w:keepNext/>
        <w:keepLines/>
        <w:tabs>
          <w:tab w:val="left" w:pos="284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74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E51286" w:rsidRPr="005F743C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порядок оформления результатов проверки финансово-хозяйственной деятельности Учреждения.</w:t>
      </w:r>
    </w:p>
    <w:p w14:paraId="44382426" w14:textId="1AE635F2" w:rsidR="00E51286" w:rsidRPr="005F743C" w:rsidRDefault="00E51286" w:rsidP="00EA5CA1">
      <w:pPr>
        <w:keepNext/>
        <w:keepLines/>
        <w:tabs>
          <w:tab w:val="left" w:pos="284"/>
        </w:tabs>
        <w:spacing w:line="360" w:lineRule="auto"/>
        <w:rPr>
          <w:sz w:val="26"/>
          <w:szCs w:val="26"/>
        </w:rPr>
      </w:pPr>
      <w:r w:rsidRPr="005F743C">
        <w:rPr>
          <w:sz w:val="26"/>
          <w:szCs w:val="26"/>
        </w:rPr>
        <w:t>1.</w:t>
      </w:r>
      <w:r w:rsidR="003E7898">
        <w:rPr>
          <w:sz w:val="26"/>
          <w:szCs w:val="26"/>
        </w:rPr>
        <w:t>3</w:t>
      </w:r>
      <w:r w:rsidRPr="005F743C">
        <w:rPr>
          <w:sz w:val="26"/>
          <w:szCs w:val="26"/>
        </w:rPr>
        <w:t>. Целью внутреннего финансового контроля является обеспечение соблюдения законодательства Российской Федерации, нормативных правовых актов и иных актов, регулирующих порядок ведения финансово-хозяйственной деятельности государственного учреждения, повышения качества составления и достоверности бухгалтерской отчетности.</w:t>
      </w:r>
    </w:p>
    <w:p w14:paraId="36AD3C4E" w14:textId="60A69808" w:rsidR="00E51286" w:rsidRPr="005F743C" w:rsidRDefault="003E7898" w:rsidP="003E7898">
      <w:pPr>
        <w:keepNext/>
        <w:keepLines/>
        <w:tabs>
          <w:tab w:val="left" w:pos="284"/>
        </w:tabs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1</w:t>
      </w:r>
      <w:r w:rsidR="00E51286" w:rsidRPr="005F743C">
        <w:rPr>
          <w:sz w:val="26"/>
          <w:szCs w:val="26"/>
        </w:rPr>
        <w:t>.</w:t>
      </w:r>
      <w:r>
        <w:rPr>
          <w:sz w:val="26"/>
          <w:szCs w:val="26"/>
        </w:rPr>
        <w:t>4</w:t>
      </w:r>
      <w:r w:rsidR="00E51286" w:rsidRPr="005F743C">
        <w:rPr>
          <w:sz w:val="26"/>
          <w:szCs w:val="26"/>
        </w:rPr>
        <w:t>. Задачи внутреннего финансового контроля:</w:t>
      </w:r>
    </w:p>
    <w:p w14:paraId="2EEF5E1E" w14:textId="79BDC900" w:rsidR="00E51286" w:rsidRPr="005F743C" w:rsidRDefault="00EA5CA1" w:rsidP="005F743C">
      <w:pPr>
        <w:pStyle w:val="a3"/>
        <w:keepNext/>
        <w:keepLines/>
        <w:tabs>
          <w:tab w:val="left" w:pos="284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74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E51286" w:rsidRPr="005F743C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установление соответствия проводимых финансово-хозяйственных операций требованиям нормативно-правовых актов и учетной политик</w:t>
      </w:r>
      <w:r w:rsidR="00B50E5B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E51286" w:rsidRPr="005F74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Учреждения;</w:t>
      </w:r>
    </w:p>
    <w:p w14:paraId="2FFA8050" w14:textId="77777777" w:rsidR="00E51286" w:rsidRPr="005F743C" w:rsidRDefault="00EA5CA1" w:rsidP="005F743C">
      <w:pPr>
        <w:pStyle w:val="a3"/>
        <w:keepNext/>
        <w:keepLines/>
        <w:tabs>
          <w:tab w:val="left" w:pos="284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74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E51286" w:rsidRPr="005F743C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установление полноты и достоверности отражения совершенных финансово-хозяйственных операций в учете и отчетности Учреждения;</w:t>
      </w:r>
    </w:p>
    <w:p w14:paraId="3819479E" w14:textId="77777777" w:rsidR="00E51286" w:rsidRPr="005F743C" w:rsidRDefault="00EA5CA1" w:rsidP="005F743C">
      <w:pPr>
        <w:pStyle w:val="a3"/>
        <w:keepNext/>
        <w:keepLines/>
        <w:tabs>
          <w:tab w:val="left" w:pos="284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743C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- </w:t>
      </w:r>
      <w:r w:rsidR="00E51286" w:rsidRPr="005F743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предупреждение финансовых нарушений в процессе финансово-хозяйственной деятельности Учреждения;</w:t>
      </w:r>
    </w:p>
    <w:p w14:paraId="3CDD47F9" w14:textId="77777777" w:rsidR="00E51286" w:rsidRPr="005F743C" w:rsidRDefault="00EA5CA1" w:rsidP="005F743C">
      <w:pPr>
        <w:pStyle w:val="a3"/>
        <w:keepNext/>
        <w:keepLines/>
        <w:tabs>
          <w:tab w:val="left" w:pos="284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74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E51286" w:rsidRPr="005F743C">
        <w:rPr>
          <w:rFonts w:ascii="Times New Roman" w:eastAsia="Times New Roman" w:hAnsi="Times New Roman" w:cs="Times New Roman"/>
          <w:sz w:val="26"/>
          <w:szCs w:val="26"/>
          <w:lang w:eastAsia="ru-RU"/>
        </w:rPr>
        <w:t>осуществление контроля за эффективным использованием материальных, трудовых и финансовых ресурсов в соответствии с утвержденными нормами и нормативами;</w:t>
      </w:r>
    </w:p>
    <w:p w14:paraId="101EF18E" w14:textId="77777777" w:rsidR="00E51286" w:rsidRPr="005F743C" w:rsidRDefault="00EA5CA1" w:rsidP="005F743C">
      <w:pPr>
        <w:pStyle w:val="a3"/>
        <w:keepNext/>
        <w:keepLines/>
        <w:tabs>
          <w:tab w:val="left" w:pos="284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74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E51286" w:rsidRPr="005F743C">
        <w:rPr>
          <w:rFonts w:ascii="Times New Roman" w:eastAsia="Times New Roman" w:hAnsi="Times New Roman" w:cs="Times New Roman"/>
          <w:sz w:val="26"/>
          <w:szCs w:val="26"/>
          <w:lang w:eastAsia="ru-RU"/>
        </w:rPr>
        <w:t>осуществление контроля за сохранностью имущества Учреждения.</w:t>
      </w:r>
    </w:p>
    <w:p w14:paraId="0E257CC0" w14:textId="504A4B74" w:rsidR="00E51286" w:rsidRPr="005F743C" w:rsidRDefault="00E51286" w:rsidP="00EA5CA1">
      <w:pPr>
        <w:keepNext/>
        <w:keepLines/>
        <w:tabs>
          <w:tab w:val="left" w:pos="284"/>
        </w:tabs>
        <w:spacing w:line="360" w:lineRule="auto"/>
        <w:rPr>
          <w:sz w:val="26"/>
          <w:szCs w:val="26"/>
        </w:rPr>
      </w:pPr>
      <w:r w:rsidRPr="005F743C">
        <w:rPr>
          <w:sz w:val="26"/>
          <w:szCs w:val="26"/>
        </w:rPr>
        <w:t>1.</w:t>
      </w:r>
      <w:r w:rsidR="003E7898">
        <w:rPr>
          <w:sz w:val="26"/>
          <w:szCs w:val="26"/>
        </w:rPr>
        <w:t>5</w:t>
      </w:r>
      <w:r w:rsidRPr="005F743C">
        <w:rPr>
          <w:sz w:val="26"/>
          <w:szCs w:val="26"/>
        </w:rPr>
        <w:t>. Объекты внутреннего финансового контроля:</w:t>
      </w:r>
    </w:p>
    <w:p w14:paraId="4F2F9303" w14:textId="77777777" w:rsidR="00E51286" w:rsidRPr="005F743C" w:rsidRDefault="00EA5CA1" w:rsidP="005F743C">
      <w:pPr>
        <w:pStyle w:val="a3"/>
        <w:keepNext/>
        <w:keepLines/>
        <w:tabs>
          <w:tab w:val="left" w:pos="0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74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E51286" w:rsidRPr="005F743C">
        <w:rPr>
          <w:rFonts w:ascii="Times New Roman" w:eastAsia="Times New Roman" w:hAnsi="Times New Roman" w:cs="Times New Roman"/>
          <w:sz w:val="26"/>
          <w:szCs w:val="26"/>
          <w:lang w:eastAsia="ru-RU"/>
        </w:rPr>
        <w:t>финансово-плановые документы;</w:t>
      </w:r>
    </w:p>
    <w:p w14:paraId="6F27BBF2" w14:textId="77777777" w:rsidR="00E51286" w:rsidRPr="005F743C" w:rsidRDefault="00EA5CA1" w:rsidP="005F743C">
      <w:pPr>
        <w:pStyle w:val="a3"/>
        <w:keepNext/>
        <w:keepLines/>
        <w:tabs>
          <w:tab w:val="left" w:pos="284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74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E51286" w:rsidRPr="005F743C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контракты и договоры на приобретение товаров (работ, услуг)</w:t>
      </w:r>
      <w:r w:rsidR="00746BE6" w:rsidRPr="005F743C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6262154B" w14:textId="77777777" w:rsidR="00E51286" w:rsidRPr="005F743C" w:rsidRDefault="00EA5CA1" w:rsidP="005F743C">
      <w:pPr>
        <w:pStyle w:val="a3"/>
        <w:keepNext/>
        <w:keepLines/>
        <w:tabs>
          <w:tab w:val="left" w:pos="284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74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E51286" w:rsidRPr="005F743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приказы (распоряжения) руководителя Учреждения;</w:t>
      </w:r>
    </w:p>
    <w:p w14:paraId="67D7CB1D" w14:textId="77777777" w:rsidR="00E51286" w:rsidRPr="005F743C" w:rsidRDefault="00EA5CA1" w:rsidP="005F743C">
      <w:pPr>
        <w:pStyle w:val="a3"/>
        <w:keepNext/>
        <w:keepLines/>
        <w:tabs>
          <w:tab w:val="left" w:pos="284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74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E51286" w:rsidRPr="005F743C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первичные оправдательные документы и регистры учета;</w:t>
      </w:r>
    </w:p>
    <w:p w14:paraId="5C9814D0" w14:textId="77777777" w:rsidR="00E51286" w:rsidRPr="005F743C" w:rsidRDefault="00EA5CA1" w:rsidP="005F743C">
      <w:pPr>
        <w:pStyle w:val="a3"/>
        <w:keepNext/>
        <w:keepLines/>
        <w:tabs>
          <w:tab w:val="left" w:pos="284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74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E51286" w:rsidRPr="005F743C">
        <w:rPr>
          <w:rFonts w:ascii="Times New Roman" w:eastAsia="Times New Roman" w:hAnsi="Times New Roman" w:cs="Times New Roman"/>
          <w:sz w:val="26"/>
          <w:szCs w:val="26"/>
          <w:lang w:eastAsia="ru-RU"/>
        </w:rPr>
        <w:t>хозяйственные операции, отраженные в учете Учреждения;</w:t>
      </w:r>
    </w:p>
    <w:p w14:paraId="51636460" w14:textId="77777777" w:rsidR="00E51286" w:rsidRPr="005F743C" w:rsidRDefault="00EA5CA1" w:rsidP="005F743C">
      <w:pPr>
        <w:pStyle w:val="a3"/>
        <w:keepNext/>
        <w:keepLines/>
        <w:tabs>
          <w:tab w:val="left" w:pos="284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74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E51286" w:rsidRPr="005F743C">
        <w:rPr>
          <w:rFonts w:ascii="Times New Roman" w:eastAsia="Times New Roman" w:hAnsi="Times New Roman" w:cs="Times New Roman"/>
          <w:sz w:val="26"/>
          <w:szCs w:val="26"/>
          <w:lang w:eastAsia="ru-RU"/>
        </w:rPr>
        <w:t>бухгалтерская, налоговая, статистическая и иная отчетность Учреждения;</w:t>
      </w:r>
    </w:p>
    <w:p w14:paraId="6D0E9788" w14:textId="77777777" w:rsidR="00E51286" w:rsidRPr="005F743C" w:rsidRDefault="00EA5CA1" w:rsidP="005F743C">
      <w:pPr>
        <w:pStyle w:val="a3"/>
        <w:keepNext/>
        <w:keepLines/>
        <w:tabs>
          <w:tab w:val="left" w:pos="284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74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E51286" w:rsidRPr="005F743C">
        <w:rPr>
          <w:rFonts w:ascii="Times New Roman" w:eastAsia="Times New Roman" w:hAnsi="Times New Roman" w:cs="Times New Roman"/>
          <w:sz w:val="26"/>
          <w:szCs w:val="26"/>
          <w:lang w:eastAsia="ru-RU"/>
        </w:rPr>
        <w:t>имущество Учреждения (наличие, условия эксплуатации, меры по обеспечению сохранности, обоснованность расходов на ремонт и содержание);</w:t>
      </w:r>
    </w:p>
    <w:p w14:paraId="63D82262" w14:textId="77777777" w:rsidR="00E51286" w:rsidRPr="005F743C" w:rsidRDefault="00EA5CA1" w:rsidP="005F743C">
      <w:pPr>
        <w:pStyle w:val="a3"/>
        <w:keepNext/>
        <w:keepLines/>
        <w:tabs>
          <w:tab w:val="left" w:pos="284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74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E51286" w:rsidRPr="005F743C">
        <w:rPr>
          <w:rFonts w:ascii="Times New Roman" w:eastAsia="Times New Roman" w:hAnsi="Times New Roman" w:cs="Times New Roman"/>
          <w:sz w:val="26"/>
          <w:szCs w:val="26"/>
          <w:lang w:eastAsia="ru-RU"/>
        </w:rPr>
        <w:t>обязательства Учреждения (наличие, причины образования, своевременность погашения);</w:t>
      </w:r>
    </w:p>
    <w:p w14:paraId="75ABEBAE" w14:textId="77777777" w:rsidR="00E51286" w:rsidRPr="005F743C" w:rsidRDefault="00EA5CA1" w:rsidP="005F743C">
      <w:pPr>
        <w:pStyle w:val="a3"/>
        <w:keepNext/>
        <w:keepLines/>
        <w:tabs>
          <w:tab w:val="left" w:pos="284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74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E51286" w:rsidRPr="005F743C">
        <w:rPr>
          <w:rFonts w:ascii="Times New Roman" w:eastAsia="Times New Roman" w:hAnsi="Times New Roman" w:cs="Times New Roman"/>
          <w:sz w:val="26"/>
          <w:szCs w:val="26"/>
          <w:lang w:eastAsia="ru-RU"/>
        </w:rPr>
        <w:t>трудовые отношения с работниками (порядок оформления приказов, правила начисления заработной платы, соблюдение норм трудового законодательства).</w:t>
      </w:r>
    </w:p>
    <w:p w14:paraId="5F7D697F" w14:textId="77777777" w:rsidR="005F743C" w:rsidRPr="006950FA" w:rsidRDefault="00E51286" w:rsidP="005F743C">
      <w:pPr>
        <w:keepNext/>
        <w:keepLines/>
        <w:autoSpaceDE w:val="0"/>
        <w:autoSpaceDN w:val="0"/>
        <w:adjustRightInd w:val="0"/>
        <w:spacing w:line="360" w:lineRule="auto"/>
        <w:jc w:val="center"/>
        <w:outlineLvl w:val="0"/>
        <w:rPr>
          <w:sz w:val="26"/>
          <w:szCs w:val="26"/>
        </w:rPr>
      </w:pPr>
      <w:r w:rsidRPr="006950FA">
        <w:rPr>
          <w:b/>
          <w:bCs/>
          <w:sz w:val="26"/>
          <w:szCs w:val="26"/>
        </w:rPr>
        <w:t>2. Организация внутреннего финансового контроля</w:t>
      </w:r>
      <w:r w:rsidR="005F743C" w:rsidRPr="006950FA">
        <w:rPr>
          <w:sz w:val="26"/>
          <w:szCs w:val="26"/>
        </w:rPr>
        <w:tab/>
      </w:r>
      <w:r w:rsidR="005F743C" w:rsidRPr="006950FA">
        <w:rPr>
          <w:sz w:val="26"/>
          <w:szCs w:val="26"/>
        </w:rPr>
        <w:tab/>
        <w:t xml:space="preserve"> </w:t>
      </w:r>
    </w:p>
    <w:p w14:paraId="6931F246" w14:textId="2879016E" w:rsidR="003E7898" w:rsidRDefault="00E51286" w:rsidP="00EA5CA1">
      <w:pPr>
        <w:keepNext/>
        <w:keepLines/>
        <w:tabs>
          <w:tab w:val="left" w:pos="284"/>
        </w:tabs>
        <w:spacing w:line="360" w:lineRule="auto"/>
        <w:rPr>
          <w:sz w:val="26"/>
          <w:szCs w:val="26"/>
        </w:rPr>
      </w:pPr>
      <w:r w:rsidRPr="005F743C">
        <w:rPr>
          <w:sz w:val="26"/>
          <w:szCs w:val="26"/>
        </w:rPr>
        <w:t>2.</w:t>
      </w:r>
      <w:r w:rsidR="006950FA">
        <w:rPr>
          <w:sz w:val="26"/>
          <w:szCs w:val="26"/>
        </w:rPr>
        <w:t>1</w:t>
      </w:r>
      <w:r w:rsidRPr="005F743C">
        <w:rPr>
          <w:sz w:val="26"/>
          <w:szCs w:val="26"/>
        </w:rPr>
        <w:t>. Субъектами внутреннего финансового контроля являются лица, осуществляющие процедуры и мероприятия внутреннего финансового контроля:</w:t>
      </w:r>
    </w:p>
    <w:p w14:paraId="15656F87" w14:textId="77777777" w:rsidR="003E7898" w:rsidRDefault="003E7898" w:rsidP="00EA5CA1">
      <w:pPr>
        <w:keepNext/>
        <w:keepLines/>
        <w:tabs>
          <w:tab w:val="left" w:pos="284"/>
        </w:tabs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- главный бухгалтер</w:t>
      </w:r>
    </w:p>
    <w:p w14:paraId="3E1296BE" w14:textId="77777777" w:rsidR="003E7898" w:rsidRDefault="003E7898" w:rsidP="00EA5CA1">
      <w:pPr>
        <w:keepNext/>
        <w:keepLines/>
        <w:tabs>
          <w:tab w:val="left" w:pos="284"/>
        </w:tabs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- бухгалтер</w:t>
      </w:r>
    </w:p>
    <w:p w14:paraId="412AB7E4" w14:textId="77777777" w:rsidR="003E7898" w:rsidRDefault="003E7898" w:rsidP="00EA5CA1">
      <w:pPr>
        <w:keepNext/>
        <w:keepLines/>
        <w:tabs>
          <w:tab w:val="left" w:pos="284"/>
        </w:tabs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- контрактный управляющий</w:t>
      </w:r>
    </w:p>
    <w:p w14:paraId="20D2D94C" w14:textId="77777777" w:rsidR="00D93FC1" w:rsidRDefault="003E7898" w:rsidP="00EA5CA1">
      <w:pPr>
        <w:keepNext/>
        <w:keepLines/>
        <w:tabs>
          <w:tab w:val="left" w:pos="284"/>
        </w:tabs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- другие лица, составляющие и регистрирующие документы, поименованные в Графике документооборота.</w:t>
      </w:r>
    </w:p>
    <w:p w14:paraId="19266B1D" w14:textId="275080C4" w:rsidR="00E51286" w:rsidRPr="005F743C" w:rsidRDefault="00D93FC1" w:rsidP="00EA5CA1">
      <w:pPr>
        <w:keepNext/>
        <w:keepLines/>
        <w:tabs>
          <w:tab w:val="left" w:pos="284"/>
        </w:tabs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2.</w:t>
      </w:r>
      <w:r w:rsidR="006950FA">
        <w:rPr>
          <w:sz w:val="26"/>
          <w:szCs w:val="26"/>
        </w:rPr>
        <w:t>2</w:t>
      </w:r>
      <w:r>
        <w:rPr>
          <w:sz w:val="26"/>
          <w:szCs w:val="26"/>
        </w:rPr>
        <w:t>. Лица, допустившие недостатки, искажения и нарушения, которые могут повлечь искажение бюджетной отчетности, несут ответственность в соответствии с законодательством.</w:t>
      </w:r>
      <w:r w:rsidR="003E7898">
        <w:rPr>
          <w:sz w:val="26"/>
          <w:szCs w:val="26"/>
        </w:rPr>
        <w:t xml:space="preserve"> </w:t>
      </w:r>
    </w:p>
    <w:p w14:paraId="71E7FF8A" w14:textId="77777777" w:rsidR="00E51286" w:rsidRPr="005F743C" w:rsidRDefault="00E51286" w:rsidP="00EA5CA1">
      <w:pPr>
        <w:keepNext/>
        <w:keepLines/>
        <w:tabs>
          <w:tab w:val="left" w:pos="284"/>
        </w:tabs>
        <w:spacing w:line="360" w:lineRule="auto"/>
        <w:rPr>
          <w:sz w:val="26"/>
          <w:szCs w:val="26"/>
        </w:rPr>
      </w:pPr>
      <w:r w:rsidRPr="005F743C">
        <w:rPr>
          <w:sz w:val="26"/>
          <w:szCs w:val="26"/>
        </w:rPr>
        <w:t>2.3. Формы внутреннего финансового контроля:</w:t>
      </w:r>
    </w:p>
    <w:p w14:paraId="6B079F45" w14:textId="37C84932" w:rsidR="00E51286" w:rsidRPr="005F743C" w:rsidRDefault="00CA6EDB" w:rsidP="006950FA">
      <w:pPr>
        <w:pStyle w:val="a3"/>
        <w:keepNext/>
        <w:keepLines/>
        <w:tabs>
          <w:tab w:val="left" w:pos="28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lastRenderedPageBreak/>
        <w:t>2.3.</w:t>
      </w:r>
      <w:r w:rsidR="009246C1">
        <w:rPr>
          <w:rFonts w:ascii="Times New Roman" w:hAnsi="Times New Roman" w:cs="Times New Roman"/>
          <w:sz w:val="26"/>
          <w:szCs w:val="26"/>
          <w:lang w:eastAsia="ru-RU"/>
        </w:rPr>
        <w:t>1.</w:t>
      </w:r>
      <w:r w:rsidR="00106344" w:rsidRPr="005F743C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9246C1">
        <w:rPr>
          <w:rFonts w:ascii="Times New Roman" w:hAnsi="Times New Roman" w:cs="Times New Roman"/>
          <w:sz w:val="26"/>
          <w:szCs w:val="26"/>
          <w:lang w:eastAsia="ru-RU"/>
        </w:rPr>
        <w:t>П</w:t>
      </w:r>
      <w:r w:rsidR="00E51286" w:rsidRPr="005F743C">
        <w:rPr>
          <w:rFonts w:ascii="Times New Roman" w:hAnsi="Times New Roman" w:cs="Times New Roman"/>
          <w:sz w:val="26"/>
          <w:szCs w:val="26"/>
          <w:lang w:eastAsia="ru-RU"/>
        </w:rPr>
        <w:t>редварительный контроль - комплекс процедур и мероприятий, направленных на предотвращение возможных ошибочных и (или) незаконных действий до совершения финансово-хозяйственной операции (фактов хозяйственной жизни)</w:t>
      </w:r>
      <w:r w:rsidR="00D93FC1">
        <w:rPr>
          <w:rFonts w:ascii="Times New Roman" w:hAnsi="Times New Roman" w:cs="Times New Roman"/>
          <w:sz w:val="26"/>
          <w:szCs w:val="26"/>
          <w:lang w:eastAsia="ru-RU"/>
        </w:rPr>
        <w:t>. Позволяет определить правомерность операции, полноту и правильность отражения операции в первичном учетном документе. Осуществляется главным бухгалтером, бухгалтером, специалистом по закупкам (контрактным управляющим)</w:t>
      </w:r>
      <w:r w:rsidR="002B3D21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14:paraId="1E76024B" w14:textId="1AE62703" w:rsidR="00E51286" w:rsidRDefault="00CA6EDB" w:rsidP="006950FA">
      <w:pPr>
        <w:pStyle w:val="a3"/>
        <w:keepNext/>
        <w:keepLines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2.3.</w:t>
      </w:r>
      <w:r w:rsidR="009246C1">
        <w:rPr>
          <w:rFonts w:ascii="Times New Roman" w:hAnsi="Times New Roman" w:cs="Times New Roman"/>
          <w:sz w:val="26"/>
          <w:szCs w:val="26"/>
          <w:lang w:eastAsia="ru-RU"/>
        </w:rPr>
        <w:t>2. Т</w:t>
      </w:r>
      <w:r w:rsidR="00E51286" w:rsidRPr="005F743C">
        <w:rPr>
          <w:rFonts w:ascii="Times New Roman" w:hAnsi="Times New Roman" w:cs="Times New Roman"/>
          <w:sz w:val="26"/>
          <w:szCs w:val="26"/>
          <w:lang w:eastAsia="ru-RU"/>
        </w:rPr>
        <w:t>екущий контроль - комплекс процедур и мероприятий, направленных на предотвращение ошибочных и (или) незаконных действий в процессе совершения финансово-хозяйственной операции (фактов хозяйственной жизни)</w:t>
      </w:r>
      <w:r w:rsidR="002B3D21">
        <w:rPr>
          <w:rFonts w:ascii="Times New Roman" w:hAnsi="Times New Roman" w:cs="Times New Roman"/>
          <w:sz w:val="26"/>
          <w:szCs w:val="26"/>
          <w:lang w:eastAsia="ru-RU"/>
        </w:rPr>
        <w:t>. Осуществляется в виде повседневного анализа и контроля правильности документального оформления фактов хозяйственной жизни, их регистрации в первичных учетных документах, ведения бухгалтерского учета. За проведение текущего контроля отвечают все сотрудники Учреждения при формировании и регистрации первичных учетных документов и регистров бухгалтерского учета в соответствии с Графиком документооборота (Приложение 3 к настоящей Учетной политике).</w:t>
      </w:r>
    </w:p>
    <w:p w14:paraId="5CE3E057" w14:textId="77777777" w:rsidR="009246C1" w:rsidRPr="005F743C" w:rsidRDefault="009246C1" w:rsidP="009246C1">
      <w:pPr>
        <w:pStyle w:val="a3"/>
        <w:keepNext/>
        <w:keepLines/>
        <w:tabs>
          <w:tab w:val="left" w:pos="28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F743C">
        <w:rPr>
          <w:rFonts w:ascii="Times New Roman" w:hAnsi="Times New Roman" w:cs="Times New Roman"/>
          <w:sz w:val="26"/>
          <w:szCs w:val="26"/>
          <w:lang w:eastAsia="ru-RU"/>
        </w:rPr>
        <w:t>Предварительный и текущий финансовый контроль реализуется работниками Учреждения посредством следующих процедур:</w:t>
      </w:r>
    </w:p>
    <w:p w14:paraId="2D224565" w14:textId="77777777" w:rsidR="009246C1" w:rsidRPr="005F743C" w:rsidRDefault="009246C1" w:rsidP="009246C1">
      <w:pPr>
        <w:pStyle w:val="a3"/>
        <w:keepNext/>
        <w:keepLines/>
        <w:tabs>
          <w:tab w:val="left" w:pos="284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F743C">
        <w:rPr>
          <w:rFonts w:ascii="Times New Roman" w:hAnsi="Times New Roman" w:cs="Times New Roman"/>
          <w:sz w:val="26"/>
          <w:szCs w:val="26"/>
          <w:lang w:eastAsia="ru-RU"/>
        </w:rPr>
        <w:t>1) для целей контроля правильности и своевременности первичных документов, соответствия их нормативным требованиям, осуществляется проверка:</w:t>
      </w:r>
    </w:p>
    <w:p w14:paraId="16CCFABA" w14:textId="77777777" w:rsidR="009246C1" w:rsidRPr="005F743C" w:rsidRDefault="009246C1" w:rsidP="009246C1">
      <w:pPr>
        <w:pStyle w:val="a3"/>
        <w:keepNext/>
        <w:keepLines/>
        <w:tabs>
          <w:tab w:val="left" w:pos="284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F743C">
        <w:rPr>
          <w:rFonts w:ascii="Times New Roman" w:hAnsi="Times New Roman" w:cs="Times New Roman"/>
          <w:sz w:val="26"/>
          <w:szCs w:val="26"/>
          <w:lang w:eastAsia="ru-RU"/>
        </w:rPr>
        <w:t xml:space="preserve">− на соответствие документов существу операции по содержанию и форме; </w:t>
      </w:r>
    </w:p>
    <w:p w14:paraId="50BB6C8A" w14:textId="77777777" w:rsidR="009246C1" w:rsidRPr="005F743C" w:rsidRDefault="009246C1" w:rsidP="009246C1">
      <w:pPr>
        <w:pStyle w:val="a3"/>
        <w:keepNext/>
        <w:keepLines/>
        <w:tabs>
          <w:tab w:val="left" w:pos="284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F743C">
        <w:rPr>
          <w:rFonts w:ascii="Times New Roman" w:hAnsi="Times New Roman" w:cs="Times New Roman"/>
          <w:sz w:val="26"/>
          <w:szCs w:val="26"/>
          <w:lang w:eastAsia="ru-RU"/>
        </w:rPr>
        <w:t xml:space="preserve">− на наличие всех установленных реквизитов документа; </w:t>
      </w:r>
    </w:p>
    <w:p w14:paraId="413FC219" w14:textId="77777777" w:rsidR="009246C1" w:rsidRPr="005F743C" w:rsidRDefault="009246C1" w:rsidP="009246C1">
      <w:pPr>
        <w:pStyle w:val="a3"/>
        <w:keepNext/>
        <w:keepLines/>
        <w:tabs>
          <w:tab w:val="left" w:pos="284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F743C">
        <w:rPr>
          <w:rFonts w:ascii="Times New Roman" w:hAnsi="Times New Roman" w:cs="Times New Roman"/>
          <w:sz w:val="26"/>
          <w:szCs w:val="26"/>
          <w:lang w:eastAsia="ru-RU"/>
        </w:rPr>
        <w:t xml:space="preserve">− на отсутствие арифметических несоответствий; </w:t>
      </w:r>
    </w:p>
    <w:p w14:paraId="46061C5D" w14:textId="77777777" w:rsidR="009246C1" w:rsidRPr="005F743C" w:rsidRDefault="009246C1" w:rsidP="009246C1">
      <w:pPr>
        <w:pStyle w:val="a3"/>
        <w:keepNext/>
        <w:keepLines/>
        <w:tabs>
          <w:tab w:val="left" w:pos="284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F743C">
        <w:rPr>
          <w:rFonts w:ascii="Times New Roman" w:hAnsi="Times New Roman" w:cs="Times New Roman"/>
          <w:sz w:val="26"/>
          <w:szCs w:val="26"/>
          <w:lang w:eastAsia="ru-RU"/>
        </w:rPr>
        <w:t>− на правильность указания реквизитов контрагентов (названия, адреса, ИНН, КПП и др.);</w:t>
      </w:r>
    </w:p>
    <w:p w14:paraId="737AE91C" w14:textId="77777777" w:rsidR="009246C1" w:rsidRPr="005F743C" w:rsidRDefault="009246C1" w:rsidP="009246C1">
      <w:pPr>
        <w:pStyle w:val="a3"/>
        <w:keepNext/>
        <w:keepLines/>
        <w:tabs>
          <w:tab w:val="left" w:pos="284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F743C">
        <w:rPr>
          <w:rFonts w:ascii="Times New Roman" w:hAnsi="Times New Roman" w:cs="Times New Roman"/>
          <w:sz w:val="26"/>
          <w:szCs w:val="26"/>
          <w:lang w:eastAsia="ru-RU"/>
        </w:rPr>
        <w:t>− соблюдения утвержденного графика документооборота;</w:t>
      </w:r>
    </w:p>
    <w:p w14:paraId="4D4DC265" w14:textId="77777777" w:rsidR="009246C1" w:rsidRPr="005F743C" w:rsidRDefault="009246C1" w:rsidP="009246C1">
      <w:pPr>
        <w:pStyle w:val="a3"/>
        <w:keepNext/>
        <w:keepLines/>
        <w:tabs>
          <w:tab w:val="left" w:pos="284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F743C">
        <w:rPr>
          <w:rFonts w:ascii="Times New Roman" w:hAnsi="Times New Roman" w:cs="Times New Roman"/>
          <w:sz w:val="26"/>
          <w:szCs w:val="26"/>
          <w:lang w:eastAsia="ru-RU"/>
        </w:rPr>
        <w:t>2) для целей подготовки достоверной бюджетной отчетности и предотвращения ошибок и искажений:</w:t>
      </w:r>
    </w:p>
    <w:p w14:paraId="3B2773D5" w14:textId="77777777" w:rsidR="009246C1" w:rsidRPr="005F743C" w:rsidRDefault="009246C1" w:rsidP="009246C1">
      <w:pPr>
        <w:pStyle w:val="a3"/>
        <w:keepNext/>
        <w:keepLines/>
        <w:tabs>
          <w:tab w:val="left" w:pos="284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F743C">
        <w:rPr>
          <w:rFonts w:ascii="Times New Roman" w:hAnsi="Times New Roman" w:cs="Times New Roman"/>
          <w:sz w:val="26"/>
          <w:szCs w:val="26"/>
          <w:lang w:eastAsia="ru-RU"/>
        </w:rPr>
        <w:t>− обеспечение постоянного и действенного контроля за состоянием дебиторской и кредиторской задолженности, проведение сверок расчетов с дебиторами и кредиторами;</w:t>
      </w:r>
    </w:p>
    <w:p w14:paraId="739395BB" w14:textId="77777777" w:rsidR="009246C1" w:rsidRPr="005F743C" w:rsidRDefault="009246C1" w:rsidP="009246C1">
      <w:pPr>
        <w:pStyle w:val="a3"/>
        <w:keepNext/>
        <w:keepLines/>
        <w:tabs>
          <w:tab w:val="left" w:pos="284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F743C">
        <w:rPr>
          <w:rFonts w:ascii="Times New Roman" w:hAnsi="Times New Roman" w:cs="Times New Roman"/>
          <w:sz w:val="26"/>
          <w:szCs w:val="26"/>
          <w:lang w:eastAsia="ru-RU"/>
        </w:rPr>
        <w:lastRenderedPageBreak/>
        <w:t>− сверка регистров бюджетного учета по начисленным и уплаченным налогам и сборам, страховым взносам с данными налоговой отчетности, расчетами, представленными в налоговые органы и соответствующие внебюджетные фонды;</w:t>
      </w:r>
    </w:p>
    <w:p w14:paraId="7CEC84C1" w14:textId="77777777" w:rsidR="006950FA" w:rsidRDefault="009246C1" w:rsidP="00B54976">
      <w:pPr>
        <w:pStyle w:val="a3"/>
        <w:keepNext/>
        <w:keepLines/>
        <w:tabs>
          <w:tab w:val="left" w:pos="284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F743C">
        <w:rPr>
          <w:rFonts w:ascii="Times New Roman" w:hAnsi="Times New Roman" w:cs="Times New Roman"/>
          <w:sz w:val="26"/>
          <w:szCs w:val="26"/>
          <w:lang w:eastAsia="ru-RU"/>
        </w:rPr>
        <w:t xml:space="preserve">3) с целью обеспечения сохранности имущества – проведение </w:t>
      </w:r>
      <w:r>
        <w:rPr>
          <w:rFonts w:ascii="Times New Roman" w:hAnsi="Times New Roman" w:cs="Times New Roman"/>
          <w:sz w:val="26"/>
          <w:szCs w:val="26"/>
          <w:lang w:eastAsia="ru-RU"/>
        </w:rPr>
        <w:t>ежеквартальных</w:t>
      </w:r>
      <w:r w:rsidRPr="005F743C">
        <w:rPr>
          <w:rFonts w:ascii="Times New Roman" w:hAnsi="Times New Roman" w:cs="Times New Roman"/>
          <w:sz w:val="26"/>
          <w:szCs w:val="26"/>
          <w:lang w:eastAsia="ru-RU"/>
        </w:rPr>
        <w:t xml:space="preserve"> сверок данных бюджетного учета по остаткам товарно-материальных ценностей с данными учета материально-ответственных лиц.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9246C1">
        <w:rPr>
          <w:rFonts w:ascii="Times New Roman" w:hAnsi="Times New Roman" w:cs="Times New Roman"/>
          <w:sz w:val="26"/>
          <w:szCs w:val="26"/>
        </w:rPr>
        <w:t>Сверка проводится по состоянию на 1-е число месяца, следующего за отчетным</w:t>
      </w:r>
      <w:r w:rsidR="00B54976">
        <w:rPr>
          <w:rFonts w:ascii="Times New Roman" w:hAnsi="Times New Roman" w:cs="Times New Roman"/>
          <w:sz w:val="26"/>
          <w:szCs w:val="26"/>
        </w:rPr>
        <w:t xml:space="preserve"> кварталом</w:t>
      </w:r>
      <w:r w:rsidRPr="009246C1">
        <w:rPr>
          <w:rFonts w:ascii="Times New Roman" w:hAnsi="Times New Roman" w:cs="Times New Roman"/>
          <w:sz w:val="26"/>
          <w:szCs w:val="26"/>
        </w:rPr>
        <w:t>, по оборотно-сальдовым ведомостям (ведомостям остатков), сформированным в АИС «1С:Бухгалтерия государственного учреждения 8» до 10 числа месяца, следующего за отчетным.</w:t>
      </w:r>
    </w:p>
    <w:p w14:paraId="7ACF675A" w14:textId="15F5715F" w:rsidR="00B54976" w:rsidRDefault="00CA6EDB" w:rsidP="006950FA">
      <w:pPr>
        <w:pStyle w:val="a3"/>
        <w:keepNext/>
        <w:keepLines/>
        <w:tabs>
          <w:tab w:val="left" w:pos="28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2.3.</w:t>
      </w:r>
      <w:r w:rsidR="009246C1">
        <w:rPr>
          <w:rFonts w:ascii="Times New Roman" w:hAnsi="Times New Roman" w:cs="Times New Roman"/>
          <w:sz w:val="26"/>
          <w:szCs w:val="26"/>
          <w:lang w:eastAsia="ru-RU"/>
        </w:rPr>
        <w:t>3.</w:t>
      </w:r>
      <w:r w:rsidR="00106344" w:rsidRPr="005F743C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9246C1">
        <w:rPr>
          <w:rFonts w:ascii="Times New Roman" w:hAnsi="Times New Roman" w:cs="Times New Roman"/>
          <w:sz w:val="26"/>
          <w:szCs w:val="26"/>
          <w:lang w:eastAsia="ru-RU"/>
        </w:rPr>
        <w:t>П</w:t>
      </w:r>
      <w:r w:rsidR="00E51286" w:rsidRPr="005F743C">
        <w:rPr>
          <w:rFonts w:ascii="Times New Roman" w:hAnsi="Times New Roman" w:cs="Times New Roman"/>
          <w:sz w:val="26"/>
          <w:szCs w:val="26"/>
          <w:lang w:eastAsia="ru-RU"/>
        </w:rPr>
        <w:t>оследующий контроль - комплекс процедур и мероприятий, направленных на выявление и предотвращение ошибочных и (или) незаконных действий и недостатков после совершения финансово-хозяйственной операции (фактов хозяйственной жизни).</w:t>
      </w:r>
      <w:r w:rsidR="009246C1">
        <w:rPr>
          <w:rFonts w:ascii="Times New Roman" w:hAnsi="Times New Roman" w:cs="Times New Roman"/>
          <w:sz w:val="26"/>
          <w:szCs w:val="26"/>
          <w:lang w:eastAsia="ru-RU"/>
        </w:rPr>
        <w:t xml:space="preserve"> Осуществляется путем анализа и проверки бухгалтерской документации и отчетности, проведения инвентаризаций и других необходимых процедур. Для проведения последующего контроля приказом Учреждения создается Комиссия по внутреннему финансовому контролю. Персональный состав и председатель Комиссии по внутреннему финансовому контролю определяются приказом начальника Госюрбюро РК.</w:t>
      </w:r>
    </w:p>
    <w:p w14:paraId="23C2EED4" w14:textId="0730EBB6" w:rsidR="00B54976" w:rsidRPr="00B54976" w:rsidRDefault="00B54976" w:rsidP="008E6648">
      <w:pPr>
        <w:spacing w:line="360" w:lineRule="auto"/>
        <w:rPr>
          <w:sz w:val="26"/>
          <w:szCs w:val="26"/>
        </w:rPr>
      </w:pPr>
      <w:r w:rsidRPr="00B54976">
        <w:rPr>
          <w:sz w:val="26"/>
          <w:szCs w:val="26"/>
        </w:rPr>
        <w:t>Система последующего контроля состояния бухгалтерского учета включает в себя надзор и проверку:</w:t>
      </w:r>
    </w:p>
    <w:p w14:paraId="0850FD2E" w14:textId="77777777" w:rsidR="00B54976" w:rsidRPr="00B54976" w:rsidRDefault="00B54976" w:rsidP="008E6648">
      <w:pPr>
        <w:numPr>
          <w:ilvl w:val="0"/>
          <w:numId w:val="8"/>
        </w:numPr>
        <w:spacing w:before="100" w:beforeAutospacing="1" w:after="100" w:afterAutospacing="1" w:line="360" w:lineRule="auto"/>
        <w:ind w:firstLine="709"/>
        <w:rPr>
          <w:sz w:val="26"/>
          <w:szCs w:val="26"/>
        </w:rPr>
      </w:pPr>
      <w:r w:rsidRPr="00B54976">
        <w:rPr>
          <w:sz w:val="26"/>
          <w:szCs w:val="26"/>
        </w:rPr>
        <w:t>соблюдения требований законодательства РФ, регулирующего порядок осуществления финансово-хозяйственной деятельности;</w:t>
      </w:r>
    </w:p>
    <w:p w14:paraId="260D9019" w14:textId="77777777" w:rsidR="00B54976" w:rsidRPr="00B54976" w:rsidRDefault="00B54976" w:rsidP="008E6648">
      <w:pPr>
        <w:numPr>
          <w:ilvl w:val="0"/>
          <w:numId w:val="8"/>
        </w:numPr>
        <w:spacing w:before="100" w:beforeAutospacing="1" w:after="100" w:afterAutospacing="1" w:line="360" w:lineRule="auto"/>
        <w:ind w:firstLine="709"/>
        <w:rPr>
          <w:sz w:val="26"/>
          <w:szCs w:val="26"/>
        </w:rPr>
      </w:pPr>
      <w:r w:rsidRPr="00B54976">
        <w:rPr>
          <w:sz w:val="26"/>
          <w:szCs w:val="26"/>
        </w:rPr>
        <w:t>предотвращения возможных ошибок и искажений в учете и отчетности;</w:t>
      </w:r>
    </w:p>
    <w:p w14:paraId="715DE65F" w14:textId="4C95B42A" w:rsidR="00B54976" w:rsidRPr="00B54976" w:rsidRDefault="00B54976" w:rsidP="008E6648">
      <w:pPr>
        <w:numPr>
          <w:ilvl w:val="0"/>
          <w:numId w:val="8"/>
        </w:numPr>
        <w:spacing w:before="100" w:beforeAutospacing="1" w:after="100" w:afterAutospacing="1" w:line="360" w:lineRule="auto"/>
        <w:ind w:firstLine="709"/>
        <w:rPr>
          <w:sz w:val="26"/>
          <w:szCs w:val="26"/>
        </w:rPr>
      </w:pPr>
      <w:r w:rsidRPr="00B54976">
        <w:rPr>
          <w:sz w:val="26"/>
          <w:szCs w:val="26"/>
        </w:rPr>
        <w:t>исполнения приказов;</w:t>
      </w:r>
    </w:p>
    <w:p w14:paraId="3A5BBBCE" w14:textId="77777777" w:rsidR="00B54976" w:rsidRPr="00B54976" w:rsidRDefault="00B54976" w:rsidP="008E6648">
      <w:pPr>
        <w:numPr>
          <w:ilvl w:val="0"/>
          <w:numId w:val="8"/>
        </w:numPr>
        <w:spacing w:before="100" w:beforeAutospacing="1" w:after="100" w:afterAutospacing="1" w:line="360" w:lineRule="auto"/>
        <w:ind w:firstLine="709"/>
        <w:rPr>
          <w:sz w:val="26"/>
          <w:szCs w:val="26"/>
        </w:rPr>
      </w:pPr>
      <w:r w:rsidRPr="00B54976">
        <w:rPr>
          <w:sz w:val="26"/>
          <w:szCs w:val="26"/>
        </w:rPr>
        <w:t>контроля за сохранностью финансовых и нефинансовых активов учреждения.</w:t>
      </w:r>
    </w:p>
    <w:p w14:paraId="6C4099E3" w14:textId="622474C2" w:rsidR="00B54976" w:rsidRDefault="00B54976" w:rsidP="008E6648">
      <w:pPr>
        <w:pStyle w:val="ab"/>
        <w:spacing w:line="360" w:lineRule="auto"/>
        <w:ind w:firstLine="709"/>
        <w:jc w:val="both"/>
        <w:rPr>
          <w:sz w:val="26"/>
          <w:szCs w:val="26"/>
        </w:rPr>
      </w:pPr>
      <w:r w:rsidRPr="00B54976">
        <w:rPr>
          <w:sz w:val="26"/>
          <w:szCs w:val="26"/>
        </w:rPr>
        <w:t>Учреждением устанавливается следующий График контрольных мероприятий: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54976" w14:paraId="556308FF" w14:textId="77777777" w:rsidTr="00B54976">
        <w:tc>
          <w:tcPr>
            <w:tcW w:w="4785" w:type="dxa"/>
          </w:tcPr>
          <w:p w14:paraId="2A4DFED1" w14:textId="09C6EDD5" w:rsidR="00B54976" w:rsidRDefault="00B54976" w:rsidP="00B54976">
            <w:pPr>
              <w:pStyle w:val="ab"/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Проводимое контрольное мероприятие</w:t>
            </w:r>
          </w:p>
        </w:tc>
        <w:tc>
          <w:tcPr>
            <w:tcW w:w="4786" w:type="dxa"/>
          </w:tcPr>
          <w:p w14:paraId="0D356B53" w14:textId="2C6A76C8" w:rsidR="00B54976" w:rsidRDefault="00B54976" w:rsidP="00B54976">
            <w:pPr>
              <w:pStyle w:val="ab"/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Периодичность проведения мероприятия</w:t>
            </w:r>
          </w:p>
        </w:tc>
      </w:tr>
      <w:tr w:rsidR="00B54976" w14:paraId="2A33B1FB" w14:textId="77777777" w:rsidTr="00B54976">
        <w:tc>
          <w:tcPr>
            <w:tcW w:w="4785" w:type="dxa"/>
          </w:tcPr>
          <w:p w14:paraId="535D012B" w14:textId="57582C44" w:rsidR="00B54976" w:rsidRDefault="00B54976" w:rsidP="00B54976">
            <w:pPr>
              <w:pStyle w:val="ab"/>
              <w:spacing w:line="360" w:lineRule="auto"/>
              <w:rPr>
                <w:sz w:val="26"/>
                <w:szCs w:val="26"/>
              </w:rPr>
            </w:pPr>
            <w:r w:rsidRPr="00B54976">
              <w:rPr>
                <w:sz w:val="26"/>
                <w:szCs w:val="26"/>
              </w:rPr>
              <w:lastRenderedPageBreak/>
              <w:t>Проверка расчетов с поставщиками</w:t>
            </w:r>
            <w:r w:rsidRPr="00B54976">
              <w:rPr>
                <w:rStyle w:val="apple-converted-space"/>
                <w:sz w:val="26"/>
                <w:szCs w:val="26"/>
              </w:rPr>
              <w:t> </w:t>
            </w:r>
            <w:r w:rsidRPr="00B54976">
              <w:rPr>
                <w:sz w:val="26"/>
                <w:szCs w:val="26"/>
              </w:rPr>
              <w:br/>
              <w:t>и подрядчиками, заказчиками</w:t>
            </w:r>
          </w:p>
        </w:tc>
        <w:tc>
          <w:tcPr>
            <w:tcW w:w="4786" w:type="dxa"/>
          </w:tcPr>
          <w:p w14:paraId="3202A2FE" w14:textId="52A79FEA" w:rsidR="00B54976" w:rsidRDefault="00B54976" w:rsidP="00B54976">
            <w:pPr>
              <w:pStyle w:val="ab"/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Один раз в квартал</w:t>
            </w:r>
          </w:p>
        </w:tc>
      </w:tr>
      <w:tr w:rsidR="00B54976" w14:paraId="7C29E718" w14:textId="77777777" w:rsidTr="00B54976">
        <w:tc>
          <w:tcPr>
            <w:tcW w:w="4785" w:type="dxa"/>
          </w:tcPr>
          <w:p w14:paraId="1C3FBD82" w14:textId="0C18517C" w:rsidR="00B54976" w:rsidRDefault="00B54976" w:rsidP="00B54976">
            <w:pPr>
              <w:pStyle w:val="ab"/>
              <w:spacing w:line="360" w:lineRule="auto"/>
              <w:rPr>
                <w:sz w:val="26"/>
                <w:szCs w:val="26"/>
              </w:rPr>
            </w:pPr>
            <w:r w:rsidRPr="00B54976">
              <w:rPr>
                <w:sz w:val="26"/>
                <w:szCs w:val="26"/>
              </w:rPr>
              <w:t>Инвентаризация имущества и обязательств учреждения</w:t>
            </w:r>
          </w:p>
        </w:tc>
        <w:tc>
          <w:tcPr>
            <w:tcW w:w="4786" w:type="dxa"/>
          </w:tcPr>
          <w:p w14:paraId="5455D71A" w14:textId="541A85AD" w:rsidR="00B54976" w:rsidRDefault="00B54976" w:rsidP="00B54976">
            <w:pPr>
              <w:pStyle w:val="ab"/>
              <w:spacing w:line="360" w:lineRule="auto"/>
              <w:rPr>
                <w:sz w:val="26"/>
                <w:szCs w:val="26"/>
              </w:rPr>
            </w:pPr>
            <w:r w:rsidRPr="00B54976">
              <w:rPr>
                <w:sz w:val="26"/>
                <w:szCs w:val="26"/>
              </w:rPr>
              <w:t>Ежегодно перед составлением годовой отчетности</w:t>
            </w:r>
            <w:r>
              <w:rPr>
                <w:sz w:val="26"/>
                <w:szCs w:val="26"/>
              </w:rPr>
              <w:t xml:space="preserve"> или при смене материально ответственных лиц</w:t>
            </w:r>
          </w:p>
        </w:tc>
      </w:tr>
    </w:tbl>
    <w:p w14:paraId="21C8C77B" w14:textId="77777777" w:rsidR="00F07F74" w:rsidRDefault="00F07F74" w:rsidP="00F07F74">
      <w:pPr>
        <w:pStyle w:val="ab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 проведении инвентаризаций имущества и обязательств ответственными назначаются Инвентаризационная Комиссия и ее Председатель. </w:t>
      </w:r>
    </w:p>
    <w:p w14:paraId="77391FDE" w14:textId="65887D35" w:rsidR="00F07F74" w:rsidRDefault="00B54976" w:rsidP="00F07F74">
      <w:pPr>
        <w:pStyle w:val="ab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Кроме того, по приказу руководителя Учреждения могут проводиться внеплановые проверки </w:t>
      </w:r>
      <w:r w:rsidRPr="00B54976">
        <w:rPr>
          <w:sz w:val="26"/>
          <w:szCs w:val="26"/>
        </w:rPr>
        <w:t>по вопросам, в отношении которых есть информация о возможных нарушениях.</w:t>
      </w:r>
    </w:p>
    <w:p w14:paraId="40E6C31B" w14:textId="77777777" w:rsidR="00D94AC0" w:rsidRDefault="00B54976" w:rsidP="0060047C">
      <w:pPr>
        <w:pStyle w:val="ab"/>
        <w:spacing w:line="360" w:lineRule="auto"/>
        <w:ind w:firstLine="709"/>
        <w:jc w:val="both"/>
        <w:rPr>
          <w:sz w:val="26"/>
          <w:szCs w:val="26"/>
        </w:rPr>
      </w:pPr>
      <w:r w:rsidRPr="008E6648">
        <w:rPr>
          <w:sz w:val="26"/>
          <w:szCs w:val="26"/>
        </w:rPr>
        <w:t>Лица, ответственные за проведение проверки, осуществляют анализ выявленных нарушений, определяют их причины и разрабатывают предложения для принятия мер по их устранению и недопущению в дальнейшем.</w:t>
      </w:r>
    </w:p>
    <w:p w14:paraId="5DF395EB" w14:textId="183B9599" w:rsidR="0060047C" w:rsidRPr="0060047C" w:rsidRDefault="0060047C" w:rsidP="0060047C">
      <w:pPr>
        <w:pStyle w:val="ab"/>
        <w:spacing w:line="360" w:lineRule="auto"/>
        <w:ind w:firstLine="709"/>
        <w:jc w:val="both"/>
        <w:rPr>
          <w:sz w:val="26"/>
          <w:szCs w:val="26"/>
        </w:rPr>
      </w:pPr>
      <w:r w:rsidRPr="0060047C">
        <w:rPr>
          <w:sz w:val="26"/>
          <w:szCs w:val="26"/>
        </w:rPr>
        <w:t xml:space="preserve">Результаты проведения предварительного и текущего контроля оформляются в виде </w:t>
      </w:r>
      <w:r w:rsidR="00A5312B">
        <w:rPr>
          <w:sz w:val="26"/>
          <w:szCs w:val="26"/>
        </w:rPr>
        <w:t>с</w:t>
      </w:r>
      <w:r w:rsidRPr="00A5312B">
        <w:rPr>
          <w:rStyle w:val="ac"/>
          <w:rFonts w:eastAsiaTheme="majorEastAsia"/>
          <w:b w:val="0"/>
          <w:bCs w:val="0"/>
          <w:sz w:val="26"/>
          <w:szCs w:val="26"/>
        </w:rPr>
        <w:t>лужебных записок</w:t>
      </w:r>
      <w:r w:rsidRPr="0060047C">
        <w:rPr>
          <w:rStyle w:val="apple-converted-space"/>
          <w:sz w:val="26"/>
          <w:szCs w:val="26"/>
        </w:rPr>
        <w:t> </w:t>
      </w:r>
      <w:r w:rsidRPr="0060047C">
        <w:rPr>
          <w:sz w:val="26"/>
          <w:szCs w:val="26"/>
        </w:rPr>
        <w:t>на имя руководителя учреждения, в которых описываются:</w:t>
      </w:r>
    </w:p>
    <w:p w14:paraId="64CB3175" w14:textId="77777777" w:rsidR="0060047C" w:rsidRPr="0060047C" w:rsidRDefault="0060047C" w:rsidP="0060047C">
      <w:pPr>
        <w:numPr>
          <w:ilvl w:val="0"/>
          <w:numId w:val="10"/>
        </w:numPr>
        <w:spacing w:before="100" w:beforeAutospacing="1" w:after="100" w:afterAutospacing="1" w:line="360" w:lineRule="auto"/>
        <w:ind w:firstLine="709"/>
        <w:rPr>
          <w:sz w:val="26"/>
          <w:szCs w:val="26"/>
        </w:rPr>
      </w:pPr>
      <w:r w:rsidRPr="0060047C">
        <w:rPr>
          <w:sz w:val="26"/>
          <w:szCs w:val="26"/>
        </w:rPr>
        <w:t>Характер выявленных нарушений, включая возможные последствия для учреждения</w:t>
      </w:r>
    </w:p>
    <w:p w14:paraId="62355495" w14:textId="77777777" w:rsidR="0060047C" w:rsidRPr="0060047C" w:rsidRDefault="0060047C" w:rsidP="0060047C">
      <w:pPr>
        <w:numPr>
          <w:ilvl w:val="0"/>
          <w:numId w:val="10"/>
        </w:numPr>
        <w:spacing w:before="100" w:beforeAutospacing="1" w:after="100" w:afterAutospacing="1" w:line="360" w:lineRule="auto"/>
        <w:ind w:firstLine="709"/>
        <w:rPr>
          <w:sz w:val="26"/>
          <w:szCs w:val="26"/>
        </w:rPr>
      </w:pPr>
      <w:r w:rsidRPr="0060047C">
        <w:rPr>
          <w:sz w:val="26"/>
          <w:szCs w:val="26"/>
        </w:rPr>
        <w:t>Предложения по исправлению выявленного нарушения</w:t>
      </w:r>
    </w:p>
    <w:p w14:paraId="4E60C568" w14:textId="77777777" w:rsidR="005E14BD" w:rsidRDefault="0060047C" w:rsidP="00F65A2B">
      <w:pPr>
        <w:numPr>
          <w:ilvl w:val="0"/>
          <w:numId w:val="10"/>
        </w:numPr>
        <w:spacing w:before="100" w:beforeAutospacing="1" w:after="100" w:afterAutospacing="1" w:line="360" w:lineRule="auto"/>
        <w:ind w:firstLine="709"/>
        <w:rPr>
          <w:sz w:val="26"/>
          <w:szCs w:val="26"/>
        </w:rPr>
      </w:pPr>
      <w:r w:rsidRPr="005E14BD">
        <w:rPr>
          <w:sz w:val="26"/>
          <w:szCs w:val="26"/>
        </w:rPr>
        <w:t>Рекомендации по предотвращению появления указанных нарушений в будущем.</w:t>
      </w:r>
    </w:p>
    <w:p w14:paraId="56E644A0" w14:textId="111ADB6E" w:rsidR="0060047C" w:rsidRPr="005E14BD" w:rsidRDefault="0060047C" w:rsidP="005E14BD">
      <w:pPr>
        <w:spacing w:before="100" w:beforeAutospacing="1" w:after="100" w:afterAutospacing="1" w:line="360" w:lineRule="auto"/>
        <w:ind w:left="720" w:firstLine="0"/>
        <w:rPr>
          <w:sz w:val="26"/>
          <w:szCs w:val="26"/>
        </w:rPr>
      </w:pPr>
      <w:r w:rsidRPr="005E14BD">
        <w:rPr>
          <w:sz w:val="26"/>
          <w:szCs w:val="26"/>
        </w:rPr>
        <w:t>2.</w:t>
      </w:r>
      <w:r w:rsidR="006950FA" w:rsidRPr="005E14BD">
        <w:rPr>
          <w:sz w:val="26"/>
          <w:szCs w:val="26"/>
        </w:rPr>
        <w:t>4</w:t>
      </w:r>
      <w:r w:rsidRPr="005E14BD">
        <w:rPr>
          <w:sz w:val="26"/>
          <w:szCs w:val="26"/>
        </w:rPr>
        <w:t>. Результаты проведения последующего контроля оформляются в следующих формах:</w:t>
      </w:r>
    </w:p>
    <w:p w14:paraId="5AE39D18" w14:textId="73979208" w:rsidR="0060047C" w:rsidRPr="0060047C" w:rsidRDefault="0060047C" w:rsidP="0060047C">
      <w:pPr>
        <w:numPr>
          <w:ilvl w:val="0"/>
          <w:numId w:val="11"/>
        </w:numPr>
        <w:spacing w:before="100" w:beforeAutospacing="1" w:after="100" w:afterAutospacing="1" w:line="360" w:lineRule="auto"/>
        <w:ind w:firstLine="709"/>
        <w:rPr>
          <w:sz w:val="26"/>
          <w:szCs w:val="26"/>
        </w:rPr>
      </w:pPr>
      <w:r w:rsidRPr="0060047C">
        <w:rPr>
          <w:sz w:val="26"/>
          <w:szCs w:val="26"/>
        </w:rPr>
        <w:t xml:space="preserve">результаты проведения </w:t>
      </w:r>
      <w:r>
        <w:rPr>
          <w:sz w:val="26"/>
          <w:szCs w:val="26"/>
        </w:rPr>
        <w:t>инвентаризации имущества и обязательств</w:t>
      </w:r>
      <w:r w:rsidRPr="0060047C">
        <w:rPr>
          <w:sz w:val="26"/>
          <w:szCs w:val="26"/>
        </w:rPr>
        <w:t xml:space="preserve"> оформляются Актом о результатах инвентаризации по форме 05</w:t>
      </w:r>
      <w:r w:rsidR="00D94AC0">
        <w:rPr>
          <w:sz w:val="26"/>
          <w:szCs w:val="26"/>
        </w:rPr>
        <w:t>10463</w:t>
      </w:r>
      <w:r w:rsidRPr="0060047C">
        <w:rPr>
          <w:sz w:val="26"/>
          <w:szCs w:val="26"/>
        </w:rPr>
        <w:t>;</w:t>
      </w:r>
    </w:p>
    <w:p w14:paraId="50B4D266" w14:textId="5A94F835" w:rsidR="00E764E1" w:rsidRPr="00D94AC0" w:rsidRDefault="00D651C7" w:rsidP="00D94AC0">
      <w:pPr>
        <w:pStyle w:val="ab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2.5. </w:t>
      </w:r>
      <w:r w:rsidR="0060047C" w:rsidRPr="0060047C">
        <w:rPr>
          <w:sz w:val="26"/>
          <w:szCs w:val="26"/>
        </w:rPr>
        <w:t>Работники учреждения, допустившие недостатки, искажения и нарушения, в письменной форме представляют объяснения по вопросам, относящимся к результатам проведения контроля.</w:t>
      </w:r>
    </w:p>
    <w:sectPr w:rsidR="00E764E1" w:rsidRPr="00D94AC0" w:rsidSect="00B63D56">
      <w:pgSz w:w="11906" w:h="16838"/>
      <w:pgMar w:top="1134" w:right="991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441CA"/>
    <w:multiLevelType w:val="hybridMultilevel"/>
    <w:tmpl w:val="4744859A"/>
    <w:lvl w:ilvl="0" w:tplc="00000005">
      <w:start w:val="1"/>
      <w:numFmt w:val="bullet"/>
      <w:lvlText w:val="−"/>
      <w:lvlJc w:val="left"/>
      <w:pPr>
        <w:ind w:left="720" w:hanging="360"/>
      </w:pPr>
      <w:rPr>
        <w:rFonts w:ascii="Calibri" w:hAnsi="Calibri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322C87"/>
    <w:multiLevelType w:val="multilevel"/>
    <w:tmpl w:val="DE4ED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BE3338"/>
    <w:multiLevelType w:val="multilevel"/>
    <w:tmpl w:val="6986AB96"/>
    <w:lvl w:ilvl="0">
      <w:start w:val="1"/>
      <w:numFmt w:val="decimal"/>
      <w:lvlText w:val="%1."/>
      <w:lvlJc w:val="left"/>
      <w:pPr>
        <w:ind w:left="768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3" w15:restartNumberingAfterBreak="0">
    <w:nsid w:val="581727AA"/>
    <w:multiLevelType w:val="multilevel"/>
    <w:tmpl w:val="D11E05C4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608635A6"/>
    <w:multiLevelType w:val="multilevel"/>
    <w:tmpl w:val="461AA8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CBB02F0"/>
    <w:multiLevelType w:val="multilevel"/>
    <w:tmpl w:val="9F225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DB21FA9"/>
    <w:multiLevelType w:val="hybridMultilevel"/>
    <w:tmpl w:val="BC9C583A"/>
    <w:lvl w:ilvl="0" w:tplc="00000005">
      <w:start w:val="1"/>
      <w:numFmt w:val="bullet"/>
      <w:lvlText w:val="−"/>
      <w:lvlJc w:val="left"/>
      <w:pPr>
        <w:ind w:left="720" w:hanging="360"/>
      </w:pPr>
      <w:rPr>
        <w:rFonts w:ascii="Calibri" w:hAnsi="Calibri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1B6336"/>
    <w:multiLevelType w:val="multilevel"/>
    <w:tmpl w:val="C0121B0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6E435706"/>
    <w:multiLevelType w:val="multilevel"/>
    <w:tmpl w:val="B8F2A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66C52D2"/>
    <w:multiLevelType w:val="multilevel"/>
    <w:tmpl w:val="0CC42372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070"/>
        </w:tabs>
        <w:ind w:left="10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0"/>
        </w:tabs>
        <w:ind w:left="14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30"/>
        </w:tabs>
        <w:ind w:left="21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0"/>
        </w:tabs>
        <w:ind w:left="2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90"/>
        </w:tabs>
        <w:ind w:left="3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00"/>
        </w:tabs>
        <w:ind w:left="39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50"/>
        </w:tabs>
        <w:ind w:left="42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0"/>
        </w:tabs>
        <w:ind w:left="4960" w:hanging="2160"/>
      </w:pPr>
      <w:rPr>
        <w:rFonts w:hint="default"/>
      </w:rPr>
    </w:lvl>
  </w:abstractNum>
  <w:abstractNum w:abstractNumId="10" w15:restartNumberingAfterBreak="0">
    <w:nsid w:val="7E2A54DB"/>
    <w:multiLevelType w:val="multilevel"/>
    <w:tmpl w:val="2A568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16945233">
    <w:abstractNumId w:val="9"/>
  </w:num>
  <w:num w:numId="2" w16cid:durableId="2072538416">
    <w:abstractNumId w:val="6"/>
  </w:num>
  <w:num w:numId="3" w16cid:durableId="48773621">
    <w:abstractNumId w:val="0"/>
  </w:num>
  <w:num w:numId="4" w16cid:durableId="1609389497">
    <w:abstractNumId w:val="4"/>
  </w:num>
  <w:num w:numId="5" w16cid:durableId="1005086361">
    <w:abstractNumId w:val="2"/>
  </w:num>
  <w:num w:numId="6" w16cid:durableId="1672487194">
    <w:abstractNumId w:val="3"/>
  </w:num>
  <w:num w:numId="7" w16cid:durableId="1454203974">
    <w:abstractNumId w:val="7"/>
  </w:num>
  <w:num w:numId="8" w16cid:durableId="1060179329">
    <w:abstractNumId w:val="10"/>
  </w:num>
  <w:num w:numId="9" w16cid:durableId="781069056">
    <w:abstractNumId w:val="1"/>
  </w:num>
  <w:num w:numId="10" w16cid:durableId="1312754326">
    <w:abstractNumId w:val="5"/>
  </w:num>
  <w:num w:numId="11" w16cid:durableId="11566453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38AA"/>
    <w:rsid w:val="000049CC"/>
    <w:rsid w:val="000063AD"/>
    <w:rsid w:val="0001044B"/>
    <w:rsid w:val="00022BDB"/>
    <w:rsid w:val="000355BC"/>
    <w:rsid w:val="00087EC3"/>
    <w:rsid w:val="000F507F"/>
    <w:rsid w:val="00104777"/>
    <w:rsid w:val="00106344"/>
    <w:rsid w:val="001174B0"/>
    <w:rsid w:val="00193F20"/>
    <w:rsid w:val="001C4306"/>
    <w:rsid w:val="001F337A"/>
    <w:rsid w:val="00225FF0"/>
    <w:rsid w:val="002435AD"/>
    <w:rsid w:val="00252C95"/>
    <w:rsid w:val="002545B4"/>
    <w:rsid w:val="00271733"/>
    <w:rsid w:val="002938AA"/>
    <w:rsid w:val="002A4765"/>
    <w:rsid w:val="002B3D21"/>
    <w:rsid w:val="002D735B"/>
    <w:rsid w:val="002E1D87"/>
    <w:rsid w:val="00370854"/>
    <w:rsid w:val="00381C96"/>
    <w:rsid w:val="003D055C"/>
    <w:rsid w:val="003E7898"/>
    <w:rsid w:val="00407ECC"/>
    <w:rsid w:val="00440C6D"/>
    <w:rsid w:val="00452FE5"/>
    <w:rsid w:val="004714F1"/>
    <w:rsid w:val="00477C35"/>
    <w:rsid w:val="004D0080"/>
    <w:rsid w:val="004E3BD5"/>
    <w:rsid w:val="00510159"/>
    <w:rsid w:val="0058172B"/>
    <w:rsid w:val="005A7D07"/>
    <w:rsid w:val="005C5F99"/>
    <w:rsid w:val="005E14BD"/>
    <w:rsid w:val="005F743C"/>
    <w:rsid w:val="0060047C"/>
    <w:rsid w:val="00623607"/>
    <w:rsid w:val="006950FA"/>
    <w:rsid w:val="006A4E9F"/>
    <w:rsid w:val="006F295D"/>
    <w:rsid w:val="007050B9"/>
    <w:rsid w:val="0072697B"/>
    <w:rsid w:val="00746BE6"/>
    <w:rsid w:val="007507C6"/>
    <w:rsid w:val="00750D96"/>
    <w:rsid w:val="007563BA"/>
    <w:rsid w:val="00761770"/>
    <w:rsid w:val="007C2CC5"/>
    <w:rsid w:val="007E2E0A"/>
    <w:rsid w:val="008076DE"/>
    <w:rsid w:val="00825506"/>
    <w:rsid w:val="00846AA3"/>
    <w:rsid w:val="0085473E"/>
    <w:rsid w:val="00857CA2"/>
    <w:rsid w:val="008A389C"/>
    <w:rsid w:val="008B5C9E"/>
    <w:rsid w:val="008E6648"/>
    <w:rsid w:val="009246C1"/>
    <w:rsid w:val="00924E4F"/>
    <w:rsid w:val="0096657B"/>
    <w:rsid w:val="009767A5"/>
    <w:rsid w:val="00995B52"/>
    <w:rsid w:val="009B53AF"/>
    <w:rsid w:val="009C67C2"/>
    <w:rsid w:val="00A5312B"/>
    <w:rsid w:val="00A55256"/>
    <w:rsid w:val="00AE52F6"/>
    <w:rsid w:val="00B46A6A"/>
    <w:rsid w:val="00B50E5B"/>
    <w:rsid w:val="00B54976"/>
    <w:rsid w:val="00B63D56"/>
    <w:rsid w:val="00BB6510"/>
    <w:rsid w:val="00C234A6"/>
    <w:rsid w:val="00C24722"/>
    <w:rsid w:val="00C44738"/>
    <w:rsid w:val="00C81F80"/>
    <w:rsid w:val="00CA6EDB"/>
    <w:rsid w:val="00CD640E"/>
    <w:rsid w:val="00D01CD1"/>
    <w:rsid w:val="00D07908"/>
    <w:rsid w:val="00D1079C"/>
    <w:rsid w:val="00D17F3E"/>
    <w:rsid w:val="00D33AC3"/>
    <w:rsid w:val="00D42CBD"/>
    <w:rsid w:val="00D441E0"/>
    <w:rsid w:val="00D651C7"/>
    <w:rsid w:val="00D72A8D"/>
    <w:rsid w:val="00D75D02"/>
    <w:rsid w:val="00D853A5"/>
    <w:rsid w:val="00D93FC1"/>
    <w:rsid w:val="00D94AC0"/>
    <w:rsid w:val="00DD73BF"/>
    <w:rsid w:val="00E51286"/>
    <w:rsid w:val="00E52C0A"/>
    <w:rsid w:val="00E764E1"/>
    <w:rsid w:val="00E9138E"/>
    <w:rsid w:val="00EA5CA1"/>
    <w:rsid w:val="00F01A95"/>
    <w:rsid w:val="00F07F74"/>
    <w:rsid w:val="00F1659D"/>
    <w:rsid w:val="00F16F35"/>
    <w:rsid w:val="00F745FA"/>
    <w:rsid w:val="00F74DFA"/>
    <w:rsid w:val="00FB0C21"/>
    <w:rsid w:val="00FB611A"/>
    <w:rsid w:val="00FB7D3C"/>
    <w:rsid w:val="00FE538D"/>
    <w:rsid w:val="00FF6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4A893"/>
  <w15:docId w15:val="{E0A81872-42F9-4013-83B9-D70DCB358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507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0C6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177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2">
    <w:name w:val="Стиль Заголовок 3 + 12 пт"/>
    <w:basedOn w:val="3"/>
    <w:link w:val="3120"/>
    <w:autoRedefine/>
    <w:rsid w:val="00B46A6A"/>
    <w:pPr>
      <w:widowControl w:val="0"/>
      <w:tabs>
        <w:tab w:val="left" w:pos="284"/>
      </w:tabs>
      <w:spacing w:before="0"/>
    </w:pPr>
    <w:rPr>
      <w:rFonts w:ascii="Times New Roman" w:eastAsia="Times New Roman" w:hAnsi="Times New Roman" w:cs="Times New Roman"/>
      <w:bCs/>
      <w:color w:val="auto"/>
      <w:sz w:val="28"/>
      <w:szCs w:val="28"/>
    </w:rPr>
  </w:style>
  <w:style w:type="character" w:customStyle="1" w:styleId="3120">
    <w:name w:val="Стиль Заголовок 3 + 12 пт Знак"/>
    <w:link w:val="312"/>
    <w:rsid w:val="00B46A6A"/>
    <w:rPr>
      <w:rFonts w:ascii="Times New Roman" w:eastAsia="Times New Roman" w:hAnsi="Times New Roman" w:cs="Times New Roman"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6177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AE52F6"/>
    <w:pPr>
      <w:spacing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440C6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styleId="a4">
    <w:name w:val="annotation reference"/>
    <w:basedOn w:val="a0"/>
    <w:uiPriority w:val="99"/>
    <w:semiHidden/>
    <w:unhideWhenUsed/>
    <w:rsid w:val="00E764E1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E764E1"/>
    <w:pPr>
      <w:spacing w:after="200"/>
      <w:ind w:firstLine="0"/>
      <w:jc w:val="left"/>
    </w:pPr>
    <w:rPr>
      <w:rFonts w:ascii="Calibri" w:eastAsia="Calibri" w:hAnsi="Calibri"/>
      <w:sz w:val="20"/>
      <w:lang w:eastAsia="en-US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E764E1"/>
    <w:rPr>
      <w:rFonts w:ascii="Calibri" w:eastAsia="Calibri" w:hAnsi="Calibri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E764E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764E1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annotation subject"/>
    <w:basedOn w:val="a5"/>
    <w:next w:val="a5"/>
    <w:link w:val="aa"/>
    <w:uiPriority w:val="99"/>
    <w:semiHidden/>
    <w:unhideWhenUsed/>
    <w:rsid w:val="005A7D07"/>
    <w:pPr>
      <w:spacing w:after="0"/>
      <w:ind w:firstLine="709"/>
      <w:jc w:val="both"/>
    </w:pPr>
    <w:rPr>
      <w:rFonts w:ascii="Times New Roman" w:eastAsia="Times New Roman" w:hAnsi="Times New Roman"/>
      <w:b/>
      <w:bCs/>
      <w:lang w:eastAsia="ru-RU"/>
    </w:rPr>
  </w:style>
  <w:style w:type="character" w:customStyle="1" w:styleId="aa">
    <w:name w:val="Тема примечания Знак"/>
    <w:basedOn w:val="a6"/>
    <w:link w:val="a9"/>
    <w:uiPriority w:val="99"/>
    <w:semiHidden/>
    <w:rsid w:val="005A7D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Normal (Web)"/>
    <w:basedOn w:val="a"/>
    <w:rsid w:val="00B54976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B54976"/>
  </w:style>
  <w:style w:type="character" w:styleId="ac">
    <w:name w:val="Strong"/>
    <w:basedOn w:val="a0"/>
    <w:qFormat/>
    <w:rsid w:val="00B54976"/>
    <w:rPr>
      <w:b/>
      <w:bCs/>
    </w:rPr>
  </w:style>
  <w:style w:type="paragraph" w:customStyle="1" w:styleId="conspluscell">
    <w:name w:val="conspluscell"/>
    <w:basedOn w:val="a"/>
    <w:rsid w:val="00B54976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table" w:styleId="ad">
    <w:name w:val="Table Grid"/>
    <w:basedOn w:val="a1"/>
    <w:uiPriority w:val="39"/>
    <w:rsid w:val="00B54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6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5F57AF86D567928F1D2C616B6A48647172C593EE2076C505DA7D6230FP6IC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63401F-DBCA-4963-916E-28EA1AEA4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5</Pages>
  <Words>1292</Words>
  <Characters>7371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Пономаренко Артур Сергеевич</dc:creator>
  <cp:keywords/>
  <dc:description/>
  <cp:lastModifiedBy>Gosurburo Karelia</cp:lastModifiedBy>
  <cp:revision>29</cp:revision>
  <cp:lastPrinted>2022-06-10T12:42:00Z</cp:lastPrinted>
  <dcterms:created xsi:type="dcterms:W3CDTF">2022-05-31T14:18:00Z</dcterms:created>
  <dcterms:modified xsi:type="dcterms:W3CDTF">2025-01-30T06:30:00Z</dcterms:modified>
</cp:coreProperties>
</file>