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Информационные памятки</w:t>
      </w:r>
      <w:bookmarkStart w:id="0" w:name="_GoBack"/>
      <w:bookmarkEnd w:id="0"/>
    </w:p>
    <w:p>
      <w:pPr>
        <w:pStyle w:val="Normal"/>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 xml:space="preserve">Понятие взятки. </w:t>
      </w:r>
      <w:r>
        <w:rPr>
          <w:rFonts w:eastAsia="Times New Roman" w:cs="Times New Roman" w:ascii="Times New Roman" w:hAnsi="Times New Roman"/>
          <w:sz w:val="24"/>
          <w:szCs w:val="24"/>
          <w:lang w:eastAsia="ru-RU"/>
        </w:rPr>
        <w:t>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путёвок, ремонт квартиры, строительство дачи и т.д.).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года № 6 «О судебной практике по делам о взяточничестве и коммерческом подкупе»).</w:t>
      </w:r>
    </w:p>
    <w:p>
      <w:pPr>
        <w:pStyle w:val="Normal"/>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Понятие незаконного вознаграждения.</w:t>
      </w:r>
      <w:r>
        <w:rPr>
          <w:rFonts w:eastAsia="Times New Roman" w:cs="Times New Roman" w:ascii="Times New Roman" w:hAnsi="Times New Roman"/>
          <w:sz w:val="24"/>
          <w:szCs w:val="24"/>
          <w:lang w:eastAsia="ru-RU"/>
        </w:rPr>
        <w:t xml:space="preserve"> Помимо понятия «взятка» в действующем российском законодательстве используется такое понятие, как «незаконное вознаграждение от имени юридического лица». В соответствии со статьёй 19.28 КоАП РФ под незаконным вознаграждением от имени юридического лица понимаются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 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pPr>
        <w:pStyle w:val="Normal"/>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Понятие покушения на получение взятки.</w:t>
      </w:r>
      <w:r>
        <w:rPr>
          <w:rFonts w:eastAsia="Times New Roman" w:cs="Times New Roman" w:ascii="Times New Roman" w:hAnsi="Times New Roman"/>
          <w:sz w:val="24"/>
          <w:szCs w:val="24"/>
          <w:lang w:eastAsia="ru-RU"/>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pPr>
        <w:pStyle w:val="Normal"/>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Участие родственников в получении взятки.</w:t>
      </w:r>
      <w:r>
        <w:rPr>
          <w:rFonts w:eastAsia="Times New Roman" w:cs="Times New Roman" w:ascii="Times New Roman" w:hAnsi="Times New Roman"/>
          <w:sz w:val="24"/>
          <w:szCs w:val="24"/>
          <w:lang w:eastAsia="ru-RU"/>
        </w:rPr>
        <w:t xml:space="preserve">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pPr>
        <w:pStyle w:val="Normal"/>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Понятие вымогательства взятки.</w:t>
      </w:r>
      <w:r>
        <w:rPr>
          <w:rFonts w:eastAsia="Times New Roman" w:cs="Times New Roman" w:ascii="Times New Roman" w:hAnsi="Times New Roman"/>
          <w:sz w:val="24"/>
          <w:szCs w:val="24"/>
          <w:lang w:eastAsia="ru-RU"/>
        </w:rPr>
        <w:t xml:space="preserve">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pPr>
        <w:pStyle w:val="Normal"/>
        <w:spacing w:lineRule="auto" w:line="240" w:beforeAutospacing="1" w:after="0"/>
        <w:jc w:val="both"/>
        <w:rPr>
          <w:rFonts w:ascii="Times New Roman" w:hAnsi="Times New Roman" w:eastAsia="Times New Roman" w:cs="Times New Roman"/>
          <w:sz w:val="24"/>
          <w:szCs w:val="24"/>
          <w:lang w:eastAsia="ru-RU"/>
        </w:rPr>
      </w:pPr>
      <w:r>
        <w:rPr/>
      </w:r>
    </w:p>
    <w:p>
      <w:pPr>
        <w:pStyle w:val="Normal"/>
        <w:spacing w:before="0" w:after="200"/>
        <w:rPr>
          <w:rFonts w:ascii="Times New Roman" w:hAnsi="Times New Roman" w:cs="Times New Roman"/>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6f1f3d"/>
    <w:rPr>
      <w:color w:val="4E8700"/>
      <w:u w:val="single"/>
    </w:rPr>
  </w:style>
  <w:style w:type="paragraph" w:styleId="Style15">
    <w:name w:val="Заголовок"/>
    <w:basedOn w:val="Normal"/>
    <w:next w:val="Style16"/>
    <w:qFormat/>
    <w:pPr>
      <w:keepNext w:val="true"/>
      <w:spacing w:before="240" w:after="120"/>
    </w:pPr>
    <w:rPr>
      <w:rFonts w:ascii="Liberation Sans" w:hAnsi="Liberation Sans"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LibreOffice/7.0.6.2$Linux_X86_64 LibreOffice_project/00$Build-2</Application>
  <AppVersion>15.0000</AppVersion>
  <Pages>1</Pages>
  <Words>375</Words>
  <Characters>2652</Characters>
  <CharactersWithSpaces>3021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2020-12-08T08:17:00Z</dcterms:created>
  <dc:creator>1</dc:creator>
  <dc:description/>
  <dc:language>ru-RU</dc:language>
  <cp:lastModifiedBy/>
  <dcterms:modified xsi:type="dcterms:W3CDTF">2025-10-23T12:49:18Z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