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42B3FDE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Патриотический уголок в группе детского сада — это пространство, которое помогает формировать у детей любовь к Родине, уважение к её истории, культуре и традициям. При оформлении важно учитывать возрастные особенности воспитанников, обеспечивать безопасность и доступность материалов, а также создавать эстетичную и привлекательну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ю среду.</w:t>
      </w:r>
    </w:p>
    <w:p>
      <w:pPr>
        <w:spacing w:before="288" w:after="144"/>
        <w:ind w:firstLine="0" w:left="0" w:right="0"/>
        <w:outlineLvl w:val="1"/>
        <w:rPr>
          <w:rFonts w:ascii="Times New Roman" w:hAnsi="Times New Roman"/>
          <w:b w:val="1"/>
          <w:color w:val="auto"/>
          <w:sz w:val="28"/>
          <w:shd w:val="clear" w:fill="FFFFFF"/>
        </w:rPr>
      </w:pPr>
      <w:bookmarkStart w:id="1" w:name="_dx_frag_StartFragment"/>
      <w:bookmarkEnd w:id="1"/>
      <w:r>
        <w:rPr>
          <w:rFonts w:ascii="Times New Roman" w:hAnsi="Times New Roman"/>
          <w:b w:val="1"/>
          <w:color w:val="auto"/>
          <w:sz w:val="28"/>
          <w:shd w:val="clear" w:fill="FFFFFF"/>
        </w:rPr>
        <w:t>Общие рекомендации по оформлению</w:t>
      </w:r>
    </w:p>
    <w:p>
      <w:pPr>
        <w:numPr>
          <w:ilvl w:val="0"/>
          <w:numId w:val="1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  <w:t>Цветовая гамма.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 Используйте цвета государственной символики (например, триколор для России). Яркие и контрастные цвета привлекают внимание, но не должны быть слишком насыщенными. </w:t>
      </w:r>
    </w:p>
    <w:p>
      <w:pPr>
        <w:numPr>
          <w:ilvl w:val="0"/>
          <w:numId w:val="1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  <w:t>Структурирование материалов.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 Разделите уголок на тематические блоки: «Знания о государстве», «Малая родина», «Народные традиции и культура», «Семья». В каждом блоке можно разместить соответствующие материалы. </w:t>
      </w:r>
    </w:p>
    <w:p>
      <w:pPr>
        <w:numPr>
          <w:ilvl w:val="0"/>
          <w:numId w:val="1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  <w:t>Интерактивные элементы.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 Добавьте пазлы с изображением карты страны или регионов, настольные игры, связанные с историей и культурой Родины, магнитные доски с символами. </w:t>
      </w:r>
    </w:p>
    <w:p>
      <w:pPr>
        <w:numPr>
          <w:ilvl w:val="0"/>
          <w:numId w:val="1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  <w:t>Наглядные материалы.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 Используйте плакаты, стенды, фотографии, иллюстрации природных красот, памятников, людей в национальных костюмах. </w:t>
      </w:r>
    </w:p>
    <w:p>
      <w:pPr>
        <w:numPr>
          <w:ilvl w:val="0"/>
          <w:numId w:val="1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  <w:t>Безопасность.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 Все материалы должны быть изготовлены из безопасных для детей материалов. Крепления стендов и аксессуаров должны быть надёжными, чтобы избежать травм. Высота размещения элементов должна быть удобной для детей. </w:t>
      </w:r>
    </w:p>
    <w:p>
      <w:pPr>
        <w:numPr>
          <w:ilvl w:val="0"/>
          <w:numId w:val="1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  <w:t>Обновление материалов.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 Регулярно меняйте экспонаты, чтобы поддерживать интерес детей. Например, можно добавлять фотографии мероприятий, в которых участвовали воспитанники, выставки их рисунков или поделок. </w:t>
      </w:r>
      <w:r>
        <w:rPr>
          <w:rFonts w:ascii="Times New Roman" w:hAnsi="Times New Roman"/>
          <w:b w:val="0"/>
          <w:i w:val="0"/>
          <w:color w:val="auto"/>
          <w:sz w:val="28"/>
          <w:shd w:val="nil" w:fill="auto"/>
        </w:rPr>
        <w:t>умничка.рф +1</w:t>
      </w:r>
    </w:p>
    <w:p>
      <w:pPr>
        <w:spacing w:before="288" w:after="144"/>
        <w:ind w:firstLine="0" w:left="0" w:right="0"/>
        <w:outlineLvl w:val="1"/>
        <w:rPr>
          <w:rFonts w:ascii="Times New Roman" w:hAnsi="Times New Roman"/>
          <w:b w:val="1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>Пособия и атрибуты по возрастам</w:t>
      </w:r>
    </w:p>
    <w:p>
      <w:pPr>
        <w:spacing w:before="96" w:after="96"/>
        <w:ind w:firstLine="0" w:left="0" w:right="0"/>
        <w:rPr>
          <w:rFonts w:ascii="Times New Roman" w:hAnsi="Times New Roman"/>
          <w:b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>Ясельная группа: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миниатюрная национальная символика (небольшие изображения флага и герба в ярких цветах);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флажки, которые дети могут трогать и держать в руках;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плакаты с иллюстрациями гимна;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кубики или пазлы с изображением национальных символов, достопримечательностей, природных пейзажей;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магнитные доски с картинками;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простые развивающие игрушки с национальной тематикой (например, матрёшки или деревянные игрушки);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фотографии детей в окружении семьи;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изображения природы (леса, реки, горы);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простые иллюстрации национальных праздников;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детские книжки с яркими картинками о Родине и её традициях;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аудиозаписи народных песен, колыбельных и детских композиций;</w:t>
      </w:r>
    </w:p>
    <w:p>
      <w:pPr>
        <w:numPr>
          <w:ilvl w:val="0"/>
          <w:numId w:val="2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простые видео или слайд-шоу с природой, животными и культурными объектами. </w:t>
      </w:r>
    </w:p>
    <w:p>
      <w:pPr>
        <w:spacing w:before="96" w:after="96"/>
        <w:ind w:firstLine="0" w:left="0" w:right="0"/>
        <w:rPr>
          <w:rFonts w:ascii="Times New Roman" w:hAnsi="Times New Roman"/>
          <w:b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>Младшая группа:</w:t>
      </w:r>
    </w:p>
    <w:p>
      <w:pPr>
        <w:numPr>
          <w:ilvl w:val="0"/>
          <w:numId w:val="3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альбомы «Наша семья», «Наш детский сад», «Праздники дома и в детском саду»;</w:t>
      </w:r>
    </w:p>
    <w:p>
      <w:pPr>
        <w:numPr>
          <w:ilvl w:val="0"/>
          <w:numId w:val="3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художественная литература: стихи о родном крае;</w:t>
      </w:r>
    </w:p>
    <w:p>
      <w:pPr>
        <w:numPr>
          <w:ilvl w:val="0"/>
          <w:numId w:val="3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альбомы с иллюстрациями «Семья», «Растительный и животный мир края», «Времена года и природа края» и пр.;</w:t>
      </w:r>
    </w:p>
    <w:p>
      <w:pPr>
        <w:numPr>
          <w:ilvl w:val="0"/>
          <w:numId w:val="3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макеты и фотографии группы ДОУ, улицы;</w:t>
      </w:r>
    </w:p>
    <w:p>
      <w:pPr>
        <w:numPr>
          <w:ilvl w:val="0"/>
          <w:numId w:val="3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некоторые предметы старины, русские народные игрушки;</w:t>
      </w:r>
    </w:p>
    <w:p>
      <w:pPr>
        <w:numPr>
          <w:ilvl w:val="0"/>
          <w:numId w:val="3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рисунки детей и взрослых о себе, посёлке, окружающей природе;</w:t>
      </w:r>
    </w:p>
    <w:p>
      <w:pPr>
        <w:numPr>
          <w:ilvl w:val="0"/>
          <w:numId w:val="3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куклы в национальных костюмах. </w:t>
      </w:r>
    </w:p>
    <w:p>
      <w:pPr>
        <w:spacing w:before="96" w:after="96"/>
        <w:ind w:firstLine="0" w:left="0" w:right="0"/>
        <w:rPr>
          <w:rFonts w:ascii="Times New Roman" w:hAnsi="Times New Roman"/>
          <w:b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>Средняя группа:</w:t>
      </w:r>
    </w:p>
    <w:p>
      <w:pPr>
        <w:numPr>
          <w:ilvl w:val="0"/>
          <w:numId w:val="4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альбомы «Наш детский сад», «Флора и фауна края», «Моя Россия»;</w:t>
      </w:r>
    </w:p>
    <w:p>
      <w:pPr>
        <w:numPr>
          <w:ilvl w:val="0"/>
          <w:numId w:val="4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атрибуты музыкально-театральной деятельности: музыкальные инструменты (ложки, трещотки, бубен и др.);</w:t>
      </w:r>
    </w:p>
    <w:p>
      <w:pPr>
        <w:numPr>
          <w:ilvl w:val="0"/>
          <w:numId w:val="4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поделки из бросового и природного материала, сделанные руками детей и взрослых;</w:t>
      </w:r>
    </w:p>
    <w:p>
      <w:pPr>
        <w:numPr>
          <w:ilvl w:val="0"/>
          <w:numId w:val="4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элементы государственной и муниципальной символики (флаг и герб);</w:t>
      </w:r>
    </w:p>
    <w:p>
      <w:pPr>
        <w:numPr>
          <w:ilvl w:val="0"/>
          <w:numId w:val="4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папки с иллюстрациями по теме «Защитники Отечества»;</w:t>
      </w:r>
    </w:p>
    <w:p>
      <w:pPr>
        <w:numPr>
          <w:ilvl w:val="0"/>
          <w:numId w:val="4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макет улиц родного района. </w:t>
      </w:r>
    </w:p>
    <w:p>
      <w:pPr>
        <w:spacing w:before="96" w:after="96"/>
        <w:ind w:firstLine="0" w:left="0" w:right="0"/>
        <w:rPr>
          <w:rFonts w:ascii="Times New Roman" w:hAnsi="Times New Roman"/>
          <w:b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>Старшая и подготовительная группы:</w:t>
      </w:r>
    </w:p>
    <w:p>
      <w:pPr>
        <w:numPr>
          <w:ilvl w:val="0"/>
          <w:numId w:val="5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все символы государства и родного края (гимн в текстовом варианте и музыкальная версия для прослушивания, флаг, герб, портрет президента страны);</w:t>
      </w:r>
    </w:p>
    <w:p>
      <w:pPr>
        <w:numPr>
          <w:ilvl w:val="0"/>
          <w:numId w:val="5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глобус, карты РФ и края, адаптированные для детей;</w:t>
      </w:r>
    </w:p>
    <w:p>
      <w:pPr>
        <w:numPr>
          <w:ilvl w:val="0"/>
          <w:numId w:val="5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фотоальбомы на темы «Герб моей семьи», «Семейное древо», «О Великой Отечественной войне» и пр.;</w:t>
      </w:r>
    </w:p>
    <w:p>
      <w:pPr>
        <w:numPr>
          <w:ilvl w:val="0"/>
          <w:numId w:val="5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тематические папки с иллюстрациями об истории родного края, промышленности, достопримечательностях, культуре;</w:t>
      </w:r>
    </w:p>
    <w:p>
      <w:pPr>
        <w:numPr>
          <w:ilvl w:val="0"/>
          <w:numId w:val="5"/>
        </w:numPr>
        <w:spacing w:before="96" w:after="96"/>
        <w:ind w:hanging="360" w:left="720" w:right="0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коллекция тематических значков (о войне, об армии);</w:t>
      </w:r>
    </w:p>
    <w:p>
      <w:pPr>
        <w:numPr>
          <w:ilvl w:val="0"/>
          <w:numId w:val="5"/>
        </w:numPr>
        <w:spacing w:before="96" w:after="96"/>
        <w:ind w:hanging="36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настольные игры военной тематики, где демонстрируются различия между солдатами разных войск;</w:t>
      </w:r>
    </w:p>
    <w:p>
      <w:pPr>
        <w:numPr>
          <w:ilvl w:val="0"/>
          <w:numId w:val="5"/>
        </w:numPr>
        <w:spacing w:before="96" w:after="96"/>
        <w:ind w:hanging="36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>дидактические пособия, наборы открыток «Русский быт».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8CF60FB"/>
    <w:multiLevelType w:val="hybridMultilevel"/>
    <w:lvl w:ilvl="0" w:tplc="53CC4D49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23A48D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27795D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AA7006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F2CA72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B0BC429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91D947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70DF14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4DC31E3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35F316EE"/>
    <w:multiLevelType w:val="hybridMultilevel"/>
    <w:lvl w:ilvl="0" w:tplc="5D39AF6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DA4464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E34E18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D1A3AC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638915F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86A48AD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36CE754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7D42F3A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26390C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150AAEAB"/>
    <w:multiLevelType w:val="hybridMultilevel"/>
    <w:lvl w:ilvl="0" w:tplc="16CF5B2F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78CB8A2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F139D7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12271D5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7F25A0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0A6AB0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58C341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5AF9C5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88F43E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3CA1D759"/>
    <w:multiLevelType w:val="hybridMultilevel"/>
    <w:lvl w:ilvl="0" w:tplc="2D5EB602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F49C134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A7E14A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BFD36D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9E06E5F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27E325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D3F816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04C71F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C75098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2D039CC2"/>
    <w:multiLevelType w:val="hybridMultilevel"/>
    <w:lvl w:ilvl="0" w:tplc="0E6F95F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98A295C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B8450B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FB95EF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68618F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81EF20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00153B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073E4D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5F7A0A0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