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spacing w:before="40"/>
        <w:rPr>
          <w:b/>
          <w:iCs/>
          <w:lang w:eastAsia="ru-RU"/>
        </w:rPr>
        <w:outlineLvl w:val="1"/>
      </w:pPr>
      <w:r/>
      <w:bookmarkStart w:id="0" w:name="_Toc108599319"/>
      <w:r>
        <w:rPr>
          <w:b/>
          <w:iCs/>
          <w:lang w:eastAsia="ru-RU"/>
        </w:rPr>
        <w:t xml:space="preserve">Чек-лист для фиксации информации об организации </w:t>
      </w:r>
      <w:bookmarkEnd w:id="0"/>
      <w:r>
        <w:rPr>
          <w:b/>
          <w:iCs/>
          <w:lang w:eastAsia="ru-RU"/>
        </w:rPr>
        <w:t xml:space="preserve">дошкольного образования</w:t>
      </w:r>
      <w:r>
        <w:rPr>
          <w:b/>
          <w:iCs/>
          <w:lang w:eastAsia="ru-RU"/>
        </w:rPr>
      </w:r>
      <w:r>
        <w:rPr>
          <w:b/>
          <w:iCs/>
          <w:lang w:eastAsia="ru-RU"/>
        </w:rPr>
      </w:r>
    </w:p>
    <w:p>
      <w:pPr>
        <w:jc w:val="center"/>
        <w:keepLines/>
        <w:keepNext/>
        <w:spacing w:before="40"/>
        <w:rPr>
          <w:b/>
          <w:iCs/>
          <w:lang w:eastAsia="ru-RU"/>
        </w:rPr>
        <w:outlineLvl w:val="1"/>
      </w:pPr>
      <w:r>
        <w:rPr>
          <w:b/>
          <w:iCs/>
          <w:lang w:eastAsia="ru-RU"/>
        </w:rPr>
      </w:r>
      <w:r>
        <w:rPr>
          <w:b/>
          <w:iCs/>
          <w:lang w:eastAsia="ru-RU"/>
        </w:rPr>
      </w:r>
      <w:r>
        <w:rPr>
          <w:b/>
          <w:iCs/>
          <w:lang w:eastAsia="ru-RU"/>
        </w:rPr>
      </w:r>
    </w:p>
    <w:p>
      <w:pPr>
        <w:spacing w:before="120" w:after="120"/>
        <w:rPr>
          <w:rFonts w:eastAsia="Calibri"/>
          <w:b/>
        </w:rPr>
      </w:pPr>
      <w:r>
        <w:rPr>
          <w:rFonts w:eastAsia="Calibri"/>
          <w:b/>
        </w:rPr>
        <w:t xml:space="preserve">№ организации в Перечне ____________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spacing w:before="120" w:after="120"/>
        <w:rPr>
          <w:rFonts w:eastAsia="Calibri"/>
          <w:b/>
        </w:rPr>
      </w:pPr>
      <w:r>
        <w:rPr>
          <w:rFonts w:eastAsia="Calibri"/>
          <w:b/>
        </w:rPr>
        <w:t xml:space="preserve">Наименование организации: ____________________________________________________________________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spacing w:before="120" w:after="120"/>
        <w:rPr>
          <w:rFonts w:eastAsia="Calibri"/>
          <w:b/>
        </w:rPr>
      </w:pPr>
      <w:r>
        <w:rPr>
          <w:rFonts w:eastAsia="Calibri"/>
          <w:b/>
        </w:rPr>
        <w:t xml:space="preserve">Адрес организации: ____________________________________________________________________________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spacing w:before="120" w:after="120"/>
        <w:rPr>
          <w:rFonts w:eastAsia="Calibri"/>
          <w:b/>
        </w:rPr>
      </w:pPr>
      <w:r>
        <w:rPr>
          <w:rFonts w:eastAsia="Calibri"/>
          <w:b/>
        </w:rPr>
        <w:t xml:space="preserve">Дата и время проведения наблюдения: ___________________________________________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spacing w:before="120" w:after="120"/>
        <w:rPr>
          <w:rFonts w:eastAsia="Calibri"/>
          <w:b/>
        </w:rPr>
      </w:pPr>
      <w:r>
        <w:rPr>
          <w:rFonts w:eastAsia="Calibri"/>
          <w:b/>
        </w:rPr>
        <w:t xml:space="preserve">Отметка об отнесении здания организации к категории зданий исторического, культурного и архитектурного наследия (да/нет): ______________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spacing w:before="120" w:after="120"/>
        <w:rPr>
          <w:rFonts w:eastAsia="Calibri"/>
          <w:b/>
        </w:rPr>
      </w:pPr>
      <w:r>
        <w:rPr>
          <w:rFonts w:eastAsia="Calibri"/>
          <w:b/>
        </w:rPr>
        <w:t xml:space="preserve">Отметка о наличии в организации адаптированных образовательных программ и/или обучающиеся с ОВЗ (да/нет): _________________________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spacing w:before="120" w:after="120"/>
        <w:rPr>
          <w:rFonts w:eastAsia="Calibri"/>
          <w:b/>
        </w:rPr>
      </w:pPr>
      <w:r>
        <w:rPr>
          <w:rFonts w:eastAsia="Calibri"/>
          <w:b/>
        </w:rPr>
        <w:t xml:space="preserve">Количество </w:t>
      </w:r>
      <w:r>
        <w:rPr>
          <w:rFonts w:eastAsia="Calibri"/>
          <w:b/>
        </w:rPr>
        <w:t xml:space="preserve">обучающихся:   </w:t>
      </w:r>
      <w:r>
        <w:rPr>
          <w:rFonts w:eastAsia="Calibri"/>
          <w:b/>
        </w:rPr>
        <w:t xml:space="preserve">                _____________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spacing w:before="120" w:after="120"/>
        <w:rPr>
          <w:rFonts w:eastAsia="Calibri"/>
          <w:b/>
        </w:rPr>
      </w:pPr>
      <w:r>
        <w:rPr>
          <w:rFonts w:eastAsia="Calibri"/>
          <w:b/>
        </w:rPr>
        <w:t xml:space="preserve">Количество обучающихся до 14 </w:t>
      </w:r>
      <w:r>
        <w:rPr>
          <w:rFonts w:eastAsia="Calibri"/>
          <w:b/>
        </w:rPr>
        <w:t xml:space="preserve">лет:  _</w:t>
      </w:r>
      <w:r>
        <w:rPr>
          <w:rFonts w:eastAsia="Calibri"/>
          <w:b/>
        </w:rPr>
        <w:t xml:space="preserve">____________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spacing w:before="120" w:after="120"/>
        <w:rPr>
          <w:rFonts w:eastAsia="Calibri"/>
          <w:b/>
        </w:rPr>
      </w:pPr>
      <w:r>
        <w:rPr>
          <w:rFonts w:eastAsia="Calibri"/>
          <w:b/>
        </w:rPr>
        <w:t xml:space="preserve">Количество обучающихся с </w:t>
      </w:r>
      <w:r>
        <w:rPr>
          <w:rFonts w:eastAsia="Calibri"/>
          <w:b/>
        </w:rPr>
        <w:t xml:space="preserve">ОВЗ :</w:t>
      </w:r>
      <w:r>
        <w:rPr>
          <w:rFonts w:eastAsia="Calibri"/>
          <w:b/>
        </w:rPr>
        <w:t xml:space="preserve">     _____________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pStyle w:val="867"/>
        <w:ind w:left="525" w:right="547"/>
        <w:jc w:val="center"/>
        <w:spacing w:before="79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67"/>
        <w:ind w:left="525" w:right="547"/>
        <w:jc w:val="center"/>
        <w:spacing w:before="79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Сведения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для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расчета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показателя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1.1.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«Соответствие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информации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деятельности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организации,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размещенной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общедоступных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 xml:space="preserve">информационных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ресурсах,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ее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содержанию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порядку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(форме)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размещения,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установленным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нормативными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правовыми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актами: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60"/>
        <w:ind w:left="525" w:right="537"/>
        <w:jc w:val="center"/>
        <w:spacing w:before="5"/>
        <w:rPr>
          <w:sz w:val="22"/>
          <w:szCs w:val="22"/>
        </w:rPr>
      </w:pPr>
      <w:r>
        <w:rPr>
          <w:sz w:val="22"/>
          <w:szCs w:val="22"/>
        </w:rPr>
        <w:t xml:space="preserve">на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сайте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организации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информационно-телекоммуникационной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сети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«Интернет»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spacing w:before="3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Style w:val="86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5744"/>
        <w:gridCol w:w="2618"/>
        <w:gridCol w:w="5296"/>
      </w:tblGrid>
      <w:tr>
        <w:tblPrEx/>
        <w:trPr>
          <w:trHeight w:val="862"/>
        </w:trPr>
        <w:tc>
          <w:tcPr>
            <w:tcW w:w="1058" w:type="dxa"/>
            <w:vMerge w:val="restart"/>
            <w:textDirection w:val="lrTb"/>
            <w:noWrap w:val="false"/>
          </w:tcPr>
          <w:p>
            <w:pPr>
              <w:pStyle w:val="870"/>
              <w:ind w:left="278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</w:p>
        </w:tc>
        <w:tc>
          <w:tcPr>
            <w:tcW w:w="574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Перечень информации об образовательной организации, необходимой для размещения на сайте организации*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18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Отметка о выполнении </w:t>
            </w:r>
            <w:r>
              <w:rPr>
                <w:sz w:val="22"/>
                <w:szCs w:val="22"/>
              </w:rPr>
            </w:r>
          </w:p>
        </w:tc>
        <w:tc>
          <w:tcPr>
            <w:tcW w:w="529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Алгоритм определения фактического объема информации на сайте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7"/>
        </w:trPr>
        <w:tc>
          <w:tcPr>
            <w:gridSpan w:val="4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Основные сведения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40"/>
        </w:trPr>
        <w:tc>
          <w:tcPr>
            <w:tcW w:w="1058" w:type="dxa"/>
            <w:vMerge w:val="restart"/>
            <w:textDirection w:val="lrTb"/>
            <w:noWrap w:val="false"/>
          </w:tcPr>
          <w:p>
            <w:pPr>
              <w:pStyle w:val="870"/>
              <w:ind w:left="0" w:firstLine="0"/>
              <w:jc w:val="left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1. </w:t>
            </w:r>
            <w:r>
              <w:rPr>
                <w:sz w:val="22"/>
                <w:szCs w:val="22"/>
              </w:rPr>
            </w:r>
          </w:p>
        </w:tc>
        <w:tc>
          <w:tcPr>
            <w:tcW w:w="57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полном и сокращенном (при наличии) наименовании образовательной организации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18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96" w:type="dxa"/>
            <w:vMerge w:val="restart"/>
            <w:textDirection w:val="lrTb"/>
            <w:noWrap w:val="false"/>
          </w:tcPr>
          <w:p>
            <w:pPr>
              <w:pStyle w:val="870"/>
              <w:ind w:left="0" w:right="93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 1 – информация представлена;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70"/>
              <w:ind w:left="0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 0 – информация отстутствует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7"/>
        </w:trPr>
        <w:tc>
          <w:tcPr>
            <w:tcW w:w="1058" w:type="dxa"/>
            <w:vMerge w:val="restart"/>
            <w:textDirection w:val="lrTb"/>
            <w:noWrap w:val="false"/>
          </w:tcPr>
          <w:p>
            <w:pPr>
              <w:pStyle w:val="870"/>
              <w:ind w:left="278"/>
              <w:jc w:val="left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</w:r>
          </w:p>
        </w:tc>
        <w:tc>
          <w:tcPr>
            <w:tcW w:w="57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дате создания образовательной организации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18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9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57"/>
        </w:trPr>
        <w:tc>
          <w:tcPr>
            <w:tcW w:w="1058" w:type="dxa"/>
            <w:vMerge w:val="restart"/>
            <w:textDirection w:val="lrTb"/>
            <w:noWrap w:val="false"/>
          </w:tcPr>
          <w:p>
            <w:pPr>
              <w:pStyle w:val="870"/>
              <w:ind w:left="278"/>
              <w:jc w:val="left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</w:r>
          </w:p>
        </w:tc>
        <w:tc>
          <w:tcPr>
            <w:tcW w:w="57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об учредителе (учредителях) образовательной организации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18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9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9"/>
        </w:trPr>
        <w:tc>
          <w:tcPr>
            <w:tcW w:w="1058" w:type="dxa"/>
            <w:vMerge w:val="restart"/>
            <w:textDirection w:val="lrTb"/>
            <w:noWrap w:val="false"/>
          </w:tcPr>
          <w:p>
            <w:pPr>
              <w:pStyle w:val="870"/>
              <w:ind w:left="278"/>
              <w:jc w:val="left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</w:r>
          </w:p>
        </w:tc>
        <w:tc>
          <w:tcPr>
            <w:tcW w:w="57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месте нахождения образовательной организации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18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9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9"/>
        </w:trPr>
        <w:tc>
          <w:tcPr>
            <w:tcW w:w="1058" w:type="dxa"/>
            <w:vMerge w:val="restart"/>
            <w:textDirection w:val="lrTb"/>
            <w:noWrap w:val="false"/>
          </w:tcPr>
          <w:p>
            <w:pPr>
              <w:pStyle w:val="870"/>
              <w:ind w:left="278"/>
              <w:jc w:val="left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</w:p>
        </w:tc>
        <w:tc>
          <w:tcPr>
            <w:tcW w:w="57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режиме и графике работы образовательной организации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18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9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9"/>
        </w:trPr>
        <w:tc>
          <w:tcPr>
            <w:tcW w:w="1058" w:type="dxa"/>
            <w:vMerge w:val="restart"/>
            <w:textDirection w:val="lrTb"/>
            <w:noWrap w:val="false"/>
          </w:tcPr>
          <w:p>
            <w:pPr>
              <w:pStyle w:val="870"/>
              <w:ind w:left="278"/>
              <w:jc w:val="left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</w:p>
        </w:tc>
        <w:tc>
          <w:tcPr>
            <w:tcW w:w="57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контактных телефонах и об адресах электронной почты образовательной организации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18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96" w:type="dxa"/>
            <w:vMerge w:val="restart"/>
            <w:textDirection w:val="lrTb"/>
            <w:noWrap w:val="false"/>
          </w:tcPr>
          <w:p>
            <w:pPr>
              <w:pStyle w:val="870"/>
              <w:ind w:left="0" w:right="93" w:firstLine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1 – информация представлена в полном объеме (указаны контактный(е) телефон(ы) и адреса(а) электронной почты);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70"/>
              <w:ind w:left="0" w:right="93" w:firstLine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 0,5 – информация представлена частично (</w:t>
            </w:r>
            <w:r>
              <w:rPr>
                <w:sz w:val="22"/>
                <w:szCs w:val="22"/>
                <w:lang w:val="ru-RU"/>
              </w:rPr>
              <w:t xml:space="preserve">указаны контактный(е) телефон(ы) и адреса(а) электронной почты);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70"/>
              <w:ind w:left="0" w:right="93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 0 - информация отсутствует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0"/>
        </w:trPr>
        <w:tc>
          <w:tcPr>
            <w:tcW w:w="1058" w:type="dxa"/>
            <w:textDirection w:val="lrTb"/>
            <w:noWrap w:val="false"/>
          </w:tcPr>
          <w:p>
            <w:pPr>
              <w:pStyle w:val="870"/>
              <w:ind w:left="278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</w:p>
        </w:tc>
        <w:tc>
          <w:tcPr>
            <w:tcW w:w="57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местах осуществления образовательной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деятельности,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сведения о которых в соответствии</w:t>
            </w:r>
            <w:r>
              <w:rPr>
                <w:spacing w:val="-58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60"/>
                <w:sz w:val="22"/>
                <w:szCs w:val="22"/>
                <w:lang w:val="ru-RU"/>
              </w:rPr>
              <w:t xml:space="preserve"> с  </w:t>
            </w:r>
            <w:r>
              <w:rPr>
                <w:sz w:val="22"/>
                <w:szCs w:val="22"/>
                <w:lang w:val="ru-RU"/>
              </w:rPr>
              <w:t xml:space="preserve">Федеральным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законом от 29 декабря 2012 г. № 273-ФЗ «Об образовании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 Российской </w:t>
            </w:r>
            <w:r>
              <w:rPr>
                <w:sz w:val="22"/>
                <w:szCs w:val="22"/>
                <w:lang w:val="ru-RU"/>
              </w:rPr>
              <w:t xml:space="preserve">Федерации (далее – Федеральный закон № 273-ФЗ) не  включаются 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 соответствующую   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запись </w:t>
            </w:r>
            <w:r>
              <w:rPr>
                <w:sz w:val="22"/>
                <w:szCs w:val="22"/>
              </w:rPr>
              <w:t xml:space="preserve">в реестре лицензий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осуществление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образовательной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деятельности</w:t>
            </w:r>
            <w:r>
              <w:rPr>
                <w:sz w:val="22"/>
                <w:szCs w:val="22"/>
                <w:lang w:val="ru-RU"/>
              </w:rPr>
              <w:t xml:space="preserve">, перечисленных в Правилах размещения на официальном сайте обра</w:t>
            </w:r>
            <w:r>
              <w:rPr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 октября 2021 г. № 1802, в виде адреса места нахождения*</w:t>
            </w:r>
            <w:r>
              <w:rPr>
                <w:sz w:val="22"/>
                <w:szCs w:val="22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96" w:type="dxa"/>
            <w:textDirection w:val="lrTb"/>
            <w:noWrap w:val="false"/>
          </w:tcPr>
          <w:p>
            <w:pPr>
              <w:pStyle w:val="870"/>
              <w:ind w:left="0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1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 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 полном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объеме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0" w:right="90"/>
              <w:jc w:val="both"/>
              <w:tabs>
                <w:tab w:val="left" w:pos="1612" w:leader="none"/>
                <w:tab w:val="left" w:pos="249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0,5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представлена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частично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(не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всем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местам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осуществления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образовательной 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деятельности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или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не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полном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объеме</w:t>
            </w:r>
            <w:r>
              <w:rPr>
                <w:sz w:val="22"/>
                <w:szCs w:val="22"/>
                <w:lang w:val="ru-RU"/>
              </w:rPr>
              <w:t xml:space="preserve"> в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соответствии</w:t>
            </w:r>
            <w:r>
              <w:rPr>
                <w:spacing w:val="-58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требованиями столбца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2);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  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12"/>
        </w:trPr>
        <w:tc>
          <w:tcPr>
            <w:tcW w:w="1058" w:type="dxa"/>
            <w:textDirection w:val="lrTb"/>
            <w:noWrap w:val="false"/>
          </w:tcPr>
          <w:p>
            <w:pPr>
              <w:pStyle w:val="870"/>
              <w:ind w:left="278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</w:p>
        </w:tc>
        <w:tc>
          <w:tcPr>
            <w:tcW w:w="5744" w:type="dxa"/>
            <w:textDirection w:val="lrTb"/>
            <w:noWrap w:val="false"/>
          </w:tcPr>
          <w:p>
            <w:pPr>
              <w:pStyle w:val="870"/>
              <w:ind w:left="108" w:right="94"/>
              <w:jc w:val="both"/>
              <w:tabs>
                <w:tab w:val="left" w:pos="2277" w:leader="none"/>
                <w:tab w:val="left" w:pos="466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лицензии на осуществление образовательной деятельности (выписка из реестра лицензий на осуществление образовательной деятельности)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pStyle w:val="870"/>
              <w:ind w:left="112" w:right="93"/>
              <w:tabs>
                <w:tab w:val="left" w:pos="518" w:leader="none"/>
                <w:tab w:val="left" w:pos="923" w:leader="none"/>
                <w:tab w:val="left" w:pos="248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96" w:type="dxa"/>
            <w:vMerge w:val="restart"/>
            <w:textDirection w:val="lrTb"/>
            <w:noWrap w:val="false"/>
          </w:tcPr>
          <w:p>
            <w:pPr>
              <w:pStyle w:val="870"/>
              <w:ind w:left="0" w:right="93"/>
              <w:jc w:val="both"/>
              <w:tabs>
                <w:tab w:val="left" w:pos="518" w:leader="none"/>
                <w:tab w:val="left" w:pos="923" w:leader="none"/>
                <w:tab w:val="left" w:pos="248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1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z w:val="22"/>
                <w:szCs w:val="22"/>
                <w:lang w:val="ru-RU"/>
              </w:rPr>
              <w:t xml:space="preserve">информация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            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0" w:right="90"/>
              <w:jc w:val="both"/>
              <w:tabs>
                <w:tab w:val="left" w:pos="638" w:leader="none"/>
                <w:tab w:val="left" w:pos="983" w:leader="none"/>
                <w:tab w:val="left" w:pos="1254" w:leader="none"/>
                <w:tab w:val="left" w:pos="1698" w:leader="none"/>
                <w:tab w:val="left" w:pos="1775" w:leader="none"/>
                <w:tab w:val="left" w:pos="2035" w:leader="none"/>
                <w:tab w:val="left" w:pos="2482" w:leader="none"/>
                <w:tab w:val="left" w:pos="2576" w:leader="none"/>
                <w:tab w:val="left" w:pos="280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отсутствует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84"/>
        </w:trPr>
        <w:tc>
          <w:tcPr>
            <w:gridSpan w:val="4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Структура и органы управления образовательной организацией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12"/>
        </w:trPr>
        <w:tc>
          <w:tcPr>
            <w:tcW w:w="1058" w:type="dxa"/>
            <w:vMerge w:val="restart"/>
            <w:textDirection w:val="lrTb"/>
            <w:noWrap w:val="false"/>
          </w:tcPr>
          <w:p>
            <w:pPr>
              <w:pStyle w:val="870"/>
              <w:ind w:left="278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</w:p>
        </w:tc>
        <w:tc>
          <w:tcPr>
            <w:tcW w:w="5744" w:type="dxa"/>
            <w:vMerge w:val="restart"/>
            <w:textDirection w:val="lrTb"/>
            <w:noWrap w:val="false"/>
          </w:tcPr>
          <w:p>
            <w:pPr>
              <w:pStyle w:val="870"/>
              <w:ind w:left="108"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структуре и органах управления образовательной организации (в том числе: наименование структурного подразделения (органа</w:t>
            </w:r>
            <w:r>
              <w:rPr>
                <w:sz w:val="22"/>
                <w:szCs w:val="22"/>
                <w:lang w:val="ru-RU"/>
              </w:rPr>
              <w:t xml:space="preserve"> управления); фамилии, имена, отчества (при </w:t>
            </w:r>
            <w:r>
              <w:rPr>
                <w:sz w:val="22"/>
                <w:szCs w:val="22"/>
                <w:lang w:val="ru-RU"/>
              </w:rPr>
              <w:t xml:space="preserve">наличии)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адресах электронной почты структурных подразделений (при наличии)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18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tabs>
                <w:tab w:val="left" w:pos="518" w:leader="none"/>
                <w:tab w:val="left" w:pos="923" w:leader="none"/>
                <w:tab w:val="left" w:pos="248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96" w:type="dxa"/>
            <w:vMerge w:val="restart"/>
            <w:textDirection w:val="lrTb"/>
            <w:noWrap w:val="false"/>
          </w:tcPr>
          <w:p>
            <w:pPr>
              <w:pStyle w:val="870"/>
              <w:ind w:left="0" w:right="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1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в </w:t>
            </w:r>
            <w:r>
              <w:rPr>
                <w:sz w:val="22"/>
                <w:szCs w:val="22"/>
                <w:lang w:val="ru-RU"/>
              </w:rPr>
              <w:t xml:space="preserve">полном</w:t>
            </w:r>
            <w:r>
              <w:rPr>
                <w:spacing w:val="5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объеме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0"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0,5 </w:t>
            </w:r>
            <w:r>
              <w:rPr>
                <w:sz w:val="22"/>
                <w:szCs w:val="22"/>
                <w:lang w:val="ru-RU"/>
              </w:rPr>
              <w:t xml:space="preserve">– информация </w:t>
            </w:r>
            <w:r>
              <w:rPr>
                <w:sz w:val="22"/>
                <w:szCs w:val="22"/>
                <w:lang w:val="ru-RU"/>
              </w:rPr>
              <w:t xml:space="preserve">представлена частично (отсутствует информация хотя бы об одном структурном подразделении или требуемая в столбце 2 информация представлена не в полном объеме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0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tabs>
                <w:tab w:val="left" w:pos="518" w:leader="none"/>
                <w:tab w:val="left" w:pos="923" w:leader="none"/>
                <w:tab w:val="left" w:pos="248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tabs>
                <w:tab w:val="left" w:pos="518" w:leader="none"/>
                <w:tab w:val="left" w:pos="923" w:leader="none"/>
                <w:tab w:val="left" w:pos="248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12"/>
        </w:trPr>
        <w:tc>
          <w:tcPr>
            <w:tcW w:w="1058" w:type="dxa"/>
            <w:vMerge w:val="restart"/>
            <w:textDirection w:val="lrTb"/>
            <w:noWrap w:val="false"/>
          </w:tcPr>
          <w:p>
            <w:pPr>
              <w:pStyle w:val="870"/>
              <w:ind w:left="278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</w:p>
        </w:tc>
        <w:tc>
          <w:tcPr>
            <w:tcW w:w="5744" w:type="dxa"/>
            <w:vMerge w:val="restart"/>
            <w:textDirection w:val="lrTb"/>
            <w:noWrap w:val="false"/>
          </w:tcPr>
          <w:p>
            <w:pPr>
              <w:pStyle w:val="870"/>
              <w:ind w:left="108"/>
              <w:jc w:val="both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наличии положений о структурных подразделе</w:t>
            </w:r>
            <w:r>
              <w:rPr>
                <w:sz w:val="22"/>
                <w:szCs w:val="22"/>
              </w:rPr>
              <w:t xml:space="preserve">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“Об электронной подписи” (далее – электронный документ)*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18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tabs>
                <w:tab w:val="left" w:pos="518" w:leader="none"/>
                <w:tab w:val="left" w:pos="923" w:leader="none"/>
                <w:tab w:val="left" w:pos="248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96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spacing w:line="270" w:lineRule="atLeast"/>
        <w:rPr>
          <w:sz w:val="22"/>
          <w:szCs w:val="22"/>
        </w:rPr>
        <w:sectPr>
          <w:footnotePr/>
          <w:endnotePr/>
          <w:type w:val="nextPage"/>
          <w:pgSz w:w="16840" w:h="11910" w:orient="landscape"/>
          <w:pgMar w:top="980" w:right="360" w:bottom="280" w:left="940" w:header="720" w:footer="720" w:gutter="0"/>
          <w:cols w:num="1" w:sep="0" w:space="720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6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57"/>
        <w:gridCol w:w="2137"/>
        <w:gridCol w:w="1820"/>
        <w:gridCol w:w="2137"/>
        <w:gridCol w:w="3957"/>
      </w:tblGrid>
      <w:tr>
        <w:tblPrEx/>
        <w:trPr>
          <w:trHeight w:val="278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Документы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Устав образовательной организации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0" w:right="95"/>
              <w:jc w:val="both"/>
              <w:spacing w:line="2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Правила внутреннего распорядка обучающихся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both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Правила внутреннего трудового распорядка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7"/>
              <w:jc w:val="both"/>
              <w:spacing w:line="2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Коллективный договор (при наличии)*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Локальные нормативные акты образовательной организации по основным вопросам организации и осуществления образовательной деятельности, предусмотренных Федеральным законом № 273 - ФЗ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0"/>
              <w:jc w:val="both"/>
              <w:tabs>
                <w:tab w:val="left" w:pos="518" w:leader="none"/>
                <w:tab w:val="left" w:pos="923" w:leader="none"/>
                <w:tab w:val="left" w:pos="2091" w:leader="none"/>
                <w:tab w:val="left" w:pos="2482" w:leader="none"/>
                <w:tab w:val="left" w:pos="272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pacing w:val="1"/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0,5</w:t>
            </w:r>
            <w:r>
              <w:rPr>
                <w:spacing w:val="2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25"/>
                <w:sz w:val="22"/>
                <w:szCs w:val="22"/>
                <w:lang w:val="ru-RU"/>
              </w:rPr>
              <w:t xml:space="preserve"> информация </w:t>
            </w:r>
            <w:r>
              <w:rPr>
                <w:sz w:val="22"/>
                <w:szCs w:val="22"/>
                <w:lang w:val="ru-RU"/>
              </w:rPr>
              <w:t xml:space="preserve">представлена</w:t>
            </w:r>
            <w:r>
              <w:rPr>
                <w:spacing w:val="2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частично;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отсутствует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7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1811" w:leader="none"/>
                <w:tab w:val="left" w:pos="426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Отчет о результатах самообследования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6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Предписания органов, осуществляющих государственный контроль (надзор) в сфере образования, отчетов об исполнении таких предписаний (при наличии)*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70"/>
              <w:ind w:left="108"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08" w:right="95"/>
              <w:jc w:val="both"/>
              <w:tabs>
                <w:tab w:val="left" w:pos="1811" w:leader="none"/>
                <w:tab w:val="left" w:pos="426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pacing w:val="1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0,5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при наличии предписаний органов, осуществляющих государственный контроль (надзор) в сфере образования, отсутствует отчет об исполнении такого предписания;</w:t>
            </w:r>
            <w:r>
              <w:rPr>
                <w:spacing w:val="1"/>
                <w:sz w:val="22"/>
                <w:szCs w:val="22"/>
                <w:lang w:val="ru-RU"/>
              </w:rPr>
            </w:r>
            <w:r>
              <w:rPr>
                <w:spacing w:val="1"/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Образование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языках образования (в форме электронного документа)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ru-RU"/>
              </w:rPr>
            </w:r>
            <w:r>
              <w:rPr>
                <w:b w:val="0"/>
                <w:bCs w:val="0"/>
                <w:sz w:val="22"/>
                <w:szCs w:val="22"/>
              </w:rPr>
              <w:t xml:space="preserve">И</w:t>
            </w:r>
            <w:r>
              <w:rPr>
                <w:b w:val="0"/>
                <w:bCs w:val="0"/>
                <w:sz w:val="22"/>
                <w:szCs w:val="22"/>
              </w:rPr>
              <w:t xml:space="preserve">нформация о реализуемых образовательных программах с указанием учебных пр</w:t>
            </w:r>
            <w:r>
              <w:rPr>
                <w:b w:val="0"/>
                <w:bCs w:val="0"/>
                <w:sz w:val="22"/>
                <w:szCs w:val="22"/>
              </w:rPr>
              <w:t xml:space="preserve">едметов, курсов, дисциплин (модулей) практики, предусмотренных соответствующей образовательной программой (за исключением образовательных программ дошкольного образования), представляемой в виде образовательной программы в форме электронного документа или </w:t>
            </w:r>
            <w:r>
              <w:rPr>
                <w:b w:val="0"/>
                <w:bCs w:val="0"/>
                <w:sz w:val="22"/>
                <w:szCs w:val="22"/>
              </w:rPr>
              <w:t xml:space="preserve">в виде активных ссылок, непосредственный переход по которым позволяет получить доступ к страницам официального сайта образовательной организации, содержащим отдельные компоненты образовательной программы, с указанием для каждой из них следующей информации:</w:t>
            </w:r>
            <w:r>
              <w:rPr>
                <w:b w:val="0"/>
                <w:bCs w:val="0"/>
                <w:sz w:val="22"/>
                <w:szCs w:val="22"/>
                <w:lang w:val="ru-RU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 уровне общего или профессионального образования,             о наименовании образовательной программы (для общеобразовательных программ)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695"/>
              <w:jc w:val="both"/>
              <w:rPr>
                <w:spacing w:val="-57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представлена;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-57"/>
                <w:sz w:val="22"/>
                <w:szCs w:val="22"/>
                <w:highlight w:val="none"/>
              </w:rPr>
            </w:r>
            <w:r>
              <w:rPr>
                <w:spacing w:val="-57"/>
                <w:sz w:val="22"/>
                <w:szCs w:val="22"/>
                <w:highlight w:val="none"/>
              </w:rPr>
            </w:r>
          </w:p>
          <w:p>
            <w:pPr>
              <w:pStyle w:val="870"/>
              <w:ind w:left="112" w:right="6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0,5 – информация представлена частично;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695"/>
              <w:jc w:val="both"/>
              <w:rPr>
                <w:sz w:val="22"/>
                <w:szCs w:val="22"/>
              </w:rPr>
            </w:pPr>
            <w:r>
              <w:rPr>
                <w:spacing w:val="-57"/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 нормативном сроке обучения, коде и наименовании профессии, специальности (специальностей)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Информация о численности обучающихся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численности обучающихся по реализу</w:t>
            </w:r>
            <w:r>
              <w:rPr>
                <w:sz w:val="22"/>
                <w:szCs w:val="22"/>
              </w:rPr>
              <w:t xml:space="preserve">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695"/>
              <w:jc w:val="both"/>
              <w:rPr>
                <w:spacing w:val="-57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представлена;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-57"/>
                <w:sz w:val="22"/>
                <w:szCs w:val="22"/>
                <w:highlight w:val="none"/>
              </w:rPr>
            </w:r>
            <w:r>
              <w:rPr>
                <w:spacing w:val="-57"/>
                <w:sz w:val="22"/>
                <w:szCs w:val="22"/>
                <w:highlight w:val="none"/>
              </w:rPr>
            </w:r>
          </w:p>
          <w:p>
            <w:pPr>
              <w:pStyle w:val="870"/>
              <w:ind w:left="112" w:right="6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0,5 – информация представлена частично;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695"/>
              <w:jc w:val="both"/>
              <w:rPr>
                <w:sz w:val="22"/>
                <w:szCs w:val="22"/>
              </w:rPr>
            </w:pPr>
            <w:r>
              <w:rPr>
                <w:spacing w:val="-57"/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/>
              <w:jc w:val="both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численности обучающихся, являющихся иностранными гражданами, по каждой общеобразовательной программе и каждой профессии, специальности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8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Руководство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руководителе образовательной </w:t>
            </w:r>
            <w:r>
              <w:rPr>
                <w:sz w:val="22"/>
                <w:szCs w:val="22"/>
                <w:lang w:val="ru-RU"/>
              </w:rPr>
              <w:t xml:space="preserve">организации, его заместителях, руководителях филиалов образовательной организации (при их наличии): фамилия, имя, отчество (при наличии) руководителя, его заместителей; должности руководителя, его заместителей; контактные телефоны; адреса электронной почты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08"/>
              <w:jc w:val="both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   </w:t>
            </w: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полном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объеме (по всем педагогическим работникам);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89"/>
              <w:jc w:val="both"/>
              <w:tabs>
                <w:tab w:val="left" w:pos="20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0,5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 представлена частично (не по всем педагогическим работникам или не в полном объеме в соответствии с требованиями столбца 2);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Педагогический состав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персональном составе педагогических работников: фамилия, имя, отчество (при наличи</w:t>
            </w:r>
            <w:r>
              <w:rPr>
                <w:sz w:val="22"/>
                <w:szCs w:val="22"/>
                <w:lang w:val="ru-RU"/>
              </w:rPr>
              <w:t xml:space="preserve">и) педагогического работника; занимаемая должность (должности); преподаваемые учебные предметы, курсы, дисциплины (модули); уровень (уровни) профессионального образования с указанием наименования направления подготовки и (или) специальности, в том числе н</w:t>
            </w:r>
            <w:r>
              <w:rPr>
                <w:sz w:val="22"/>
                <w:szCs w:val="22"/>
                <w:lang w:val="ru-RU"/>
              </w:rPr>
              <w:t xml:space="preserve">аучной, и квалификации; ученая степень (при наличии); ученое звание (при наличии); сведения о повышении квалификации (за последние 3 года); сведения о профессиональной переподготовке (при наличии); сведения о продолжительности опыта (лет) работы в професси</w:t>
            </w:r>
            <w:r>
              <w:rPr>
                <w:sz w:val="22"/>
                <w:szCs w:val="22"/>
                <w:lang w:val="ru-RU"/>
              </w:rPr>
              <w:t xml:space="preserve">ональной сфере, соответствующей образовательной деятельности по реализации учебных предметов, курсов, дисциплин (модулей); наименование общеобразовательной программы (общеобразовательных программ), код и наименование профессии, специальности (специальносте</w:t>
            </w:r>
            <w:r>
              <w:rPr>
                <w:sz w:val="22"/>
                <w:szCs w:val="22"/>
                <w:lang w:val="ru-RU"/>
              </w:rPr>
              <w:t xml:space="preserve">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 магистратуры, ординатуры, ассистенту</w:t>
            </w:r>
            <w:r>
              <w:rPr>
                <w:sz w:val="22"/>
                <w:szCs w:val="22"/>
                <w:lang w:val="ru-RU"/>
              </w:rPr>
              <w:t xml:space="preserve">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   </w:t>
            </w: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полном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объеме (по всем педагогическим работникам);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89"/>
              <w:jc w:val="both"/>
              <w:tabs>
                <w:tab w:val="left" w:pos="20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0,5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 представлена частично (не по всем педагогическим работникам или не в полном объеме в соответствии с требованиями столбца 2);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Материально-техническое обеспечение и оснащенность образовательного процесса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материально-техническом обеспечении образовательной деятельности, в том числе в отношении инвалидов и ли</w:t>
            </w:r>
            <w:r>
              <w:rPr>
                <w:sz w:val="22"/>
                <w:szCs w:val="22"/>
                <w:lang w:val="ru-RU"/>
              </w:rPr>
              <w:t xml:space="preserve">ц с ограниченными возможностями здоровья (в том числе о наличии оборудованных учебных кабинетов, оборудованных объектов для проведения практических занятий, оборудованных библиотек, оборудованных объектов спорта, оборудованных средств обучения и воспитания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   </w:t>
            </w: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полном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объеме;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89"/>
              <w:jc w:val="both"/>
              <w:tabs>
                <w:tab w:val="left" w:pos="20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0,5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 представлена частично (не в полном объеме в соответствии с требованиями столбца 2);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доступе к информационным системам и информационно-телекоммуникационным сетям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количестве жилых помещений в общежитии, интернате, формировании платы за проживание в общежитии*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об электронных образовательных ресурсах, к которым обеспечивается доступ обучающихся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Информация о специальных условиях для получения образования инвалидами и лицами с ограниченными возможностями здоровья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07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об обеспечении доступа в здания образовательной организации, в том числе в общежитие, интернат, приспособленные для использования инвалидами и лицами с ограниченными возможностями здоровья*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   </w:t>
            </w: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полном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объеме;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89"/>
              <w:jc w:val="both"/>
              <w:tabs>
                <w:tab w:val="left" w:pos="20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0,5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 представлена частично (не в полном объеме в соответствии с требованиями столбца 2);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22"/>
          <w:szCs w:val="22"/>
        </w:rPr>
        <w:sectPr>
          <w:footnotePr/>
          <w:endnotePr/>
          <w:type w:val="nextPage"/>
          <w:pgSz w:w="16840" w:h="11910" w:orient="landscape"/>
          <w:pgMar w:top="980" w:right="360" w:bottom="280" w:left="940" w:header="720" w:footer="720" w:gutter="0"/>
          <w:cols w:num="1" w:sep="0" w:space="720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6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57"/>
        <w:gridCol w:w="2137"/>
        <w:gridCol w:w="1820"/>
        <w:gridCol w:w="2137"/>
        <w:gridCol w:w="3957"/>
      </w:tblGrid>
      <w:tr>
        <w:tblPrEx/>
        <w:trPr>
          <w:trHeight w:val="275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Платные образовательные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   </w:t>
            </w: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полном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объеме;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89"/>
              <w:jc w:val="both"/>
              <w:tabs>
                <w:tab w:val="left" w:pos="20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0,5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 представлена частично (не в полном объеме в соответствии с требованиями столбца 2);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Документ об утверждении стоимости обучения по каждой образовательной программе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Документ 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</w:t>
            </w:r>
            <w:r>
              <w:rPr>
                <w:sz w:val="22"/>
                <w:szCs w:val="22"/>
                <w:lang w:val="ru-RU"/>
              </w:rPr>
              <w:t xml:space="preserve">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</w:t>
            </w:r>
            <w:r>
              <w:rPr>
                <w:sz w:val="22"/>
                <w:szCs w:val="22"/>
                <w:lang w:val="ru-RU"/>
              </w:rPr>
              <w:t xml:space="preserve">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5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Финансово-хозяйственная деятельность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об объеме образовательной деятельности, ф</w:t>
            </w:r>
            <w:r>
              <w:rPr>
                <w:sz w:val="22"/>
                <w:szCs w:val="22"/>
                <w:lang w:val="ru-RU"/>
              </w:rPr>
              <w:t xml:space="preserve">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оказании платных образовательных услуг за счет средств физических (юридических) лиц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поступлении финансовых и материальных средств по итогам финансового года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расходовании финансовых и материальных средств по итогам финансового года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Копия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 в форме электронного документа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5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0" w:right="9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Вакантные места для приема (перевода) обучающихся </w:t>
            </w:r>
            <w:r>
              <w:rPr>
                <w:b/>
                <w:bCs/>
                <w:sz w:val="22"/>
                <w:szCs w:val="22"/>
                <w:highlight w:val="none"/>
                <w:lang w:val="ru-RU"/>
              </w:rPr>
            </w:r>
            <w:r>
              <w:rPr>
                <w:b/>
                <w:bCs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количестве в</w:t>
            </w:r>
            <w:r>
              <w:rPr>
                <w:sz w:val="22"/>
                <w:szCs w:val="22"/>
                <w:lang w:val="ru-RU"/>
              </w:rPr>
              <w:t xml:space="preserve">акантных мест для приема (перевода) по каждой образовательной программе, профессии, специальности, направлению подготовки на места, финансируемые за счет бюджетных ассигнований федерального бюджета, бюджетов субъектов Российской Федерации, местных бюджетов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на места, финансируемые по договорам об образовании за счет средств физических и (или) юридических лиц)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5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Стипендии и меры поддержки обучающихся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наличии общежи</w:t>
            </w:r>
            <w:r>
              <w:rPr>
                <w:sz w:val="22"/>
                <w:szCs w:val="22"/>
                <w:lang w:val="ru-RU"/>
              </w:rPr>
              <w:t xml:space="preserve">тия, интерната, в том числе приспособленных для использования инвалидами и лицами с ограниченными возможностями здоровья, а также о количестве жилых помещений в общежитии, интернате для иногородних обучающихся, формировании платы за проживание в общежитии*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   </w:t>
            </w: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полном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объеме;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89"/>
              <w:jc w:val="both"/>
              <w:tabs>
                <w:tab w:val="left" w:pos="20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0,5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 представлена частично (не в полном объеме в соответствии с требованиями столбца 2);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Международное сотрудничество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заключенных и планируемых к заключению договорах с иностранными и (или) международными организациями по вопросам образования и науки*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8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0" w:right="9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 Организация питания в образовательной организации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об условиях питания и охраны здоровья обучающихся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   </w:t>
            </w: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полном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объеме;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89"/>
              <w:jc w:val="both"/>
              <w:tabs>
                <w:tab w:val="left" w:pos="20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0,5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 представлена частично (не в полном объеме в соответствии с требованиями столбца 2);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gridSpan w:val="6"/>
            <w:tcW w:w="14716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Образовательные стандарты и требования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634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0"/>
              <w:ind w:right="117"/>
              <w:jc w:val="center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Информация о федеральных государственных образовательных стандартах, федеральных государственных требованиях, об образовательных стандартах (при их наличии)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restart"/>
            <w:textDirection w:val="lrTb"/>
            <w:noWrap w:val="false"/>
          </w:tcPr>
          <w:p>
            <w:pPr>
              <w:pStyle w:val="870"/>
              <w:ind w:left="112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  <w:lang w:val="ru-RU"/>
              </w:rPr>
              <w:t xml:space="preserve">– информация представлена</w:t>
            </w:r>
            <w:r>
              <w:rPr>
                <w:spacing w:val="-57"/>
                <w:sz w:val="22"/>
                <w:szCs w:val="22"/>
                <w:lang w:val="ru-RU"/>
              </w:rPr>
              <w:t xml:space="preserve">    </w:t>
            </w: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полном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объеме;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 w:right="89"/>
              <w:jc w:val="both"/>
              <w:tabs>
                <w:tab w:val="left" w:pos="20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0,5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–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информация представлена частично (не в полном объеме в соответствии с требованиями столбца 2);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0"/>
              <w:ind w:left="112"/>
              <w:jc w:val="both"/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отсутствует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5"/>
        </w:trPr>
        <w:tc>
          <w:tcPr>
            <w:gridSpan w:val="3"/>
            <w:tcW w:w="6802" w:type="dxa"/>
            <w:vMerge w:val="restart"/>
            <w:textDirection w:val="lrTb"/>
            <w:noWrap w:val="false"/>
          </w:tcPr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Всего информации размещенной на сайте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870"/>
              <w:ind w:left="108" w:right="95"/>
              <w:jc w:val="both"/>
              <w:tabs>
                <w:tab w:val="left" w:pos="2391" w:leader="none"/>
                <w:tab w:val="left" w:pos="417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95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39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before="90"/>
        <w:rPr>
          <w:bCs/>
          <w:i/>
          <w:sz w:val="24"/>
          <w:szCs w:val="24"/>
        </w:rPr>
      </w:pPr>
      <w:r>
        <w:rPr>
          <w:i/>
          <w:sz w:val="24"/>
          <w:szCs w:val="24"/>
          <w:highlight w:val="none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spacing w:before="90"/>
        <w:rPr>
          <w:bCs/>
          <w:i/>
          <w:sz w:val="24"/>
          <w:szCs w:val="24"/>
          <w:highlight w:val="none"/>
        </w:rPr>
      </w:pPr>
      <w:r>
        <w:rPr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spacing w:before="90"/>
        <w:rPr>
          <w:bCs/>
          <w:i/>
          <w:sz w:val="24"/>
          <w:szCs w:val="24"/>
          <w:highlight w:val="none"/>
        </w:rPr>
      </w:pPr>
      <w:r>
        <w:rPr>
          <w:b/>
          <w:i/>
          <w:sz w:val="24"/>
          <w:szCs w:val="24"/>
        </w:rPr>
        <w:t xml:space="preserve">«</w:t>
      </w:r>
      <w:r>
        <w:rPr>
          <w:b/>
          <w:i/>
          <w:sz w:val="24"/>
          <w:szCs w:val="24"/>
        </w:rPr>
        <w:t xml:space="preserve">*»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–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информация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должна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быть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представлена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при</w:t>
      </w:r>
      <w:r>
        <w:rPr>
          <w:b/>
          <w:i/>
          <w:spacing w:val="-1"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наличии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в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образовательной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организации.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jc w:val="both"/>
        <w:sectPr>
          <w:footnotePr/>
          <w:endnotePr/>
          <w:type w:val="nextPage"/>
          <w:pgSz w:w="16840" w:h="11910" w:orient="landscape"/>
          <w:pgMar w:top="980" w:right="360" w:bottom="280" w:left="94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67"/>
        <w:ind w:left="525" w:right="547"/>
        <w:jc w:val="center"/>
        <w:spacing w:before="79"/>
        <w:rPr>
          <w:sz w:val="22"/>
          <w:szCs w:val="22"/>
        </w:rPr>
      </w:pPr>
      <w:r>
        <w:rPr>
          <w:sz w:val="22"/>
          <w:szCs w:val="22"/>
        </w:rPr>
        <w:t xml:space="preserve">Сведения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для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расчета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показателя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1.1.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«Соответствие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информации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деятельности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организации,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размещенной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общедоступных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 xml:space="preserve">информационных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ресурсах,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ее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содержанию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порядку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(форме)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размещения,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установленным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нормативными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правовыми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актами: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0"/>
        <w:ind w:left="525" w:right="531"/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 xml:space="preserve">на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информационных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стендах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помещении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организации</w:t>
      </w:r>
      <w:r>
        <w:rPr>
          <w:b w:val="0"/>
          <w:sz w:val="22"/>
          <w:szCs w:val="22"/>
        </w:rPr>
        <w:t xml:space="preserve">»</w: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867"/>
        <w:spacing w:before="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66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56"/>
        <w:gridCol w:w="5547"/>
        <w:gridCol w:w="4715"/>
        <w:gridCol w:w="4712"/>
      </w:tblGrid>
      <w:tr>
        <w:tblPrEx/>
        <w:trPr>
          <w:trHeight w:val="836"/>
        </w:trPr>
        <w:tc>
          <w:tcPr>
            <w:tcW w:w="173" w:type="pct"/>
            <w:textDirection w:val="lrTb"/>
            <w:noWrap w:val="false"/>
          </w:tcPr>
          <w:p>
            <w:pPr>
              <w:pStyle w:val="870"/>
              <w:ind w:left="138" w:right="111" w:firstLine="48"/>
              <w:spacing w:before="133"/>
            </w:pPr>
            <w:r>
              <w:t xml:space="preserve">№</w:t>
            </w:r>
            <w:r>
              <w:rPr>
                <w:spacing w:val="-57"/>
              </w:rPr>
              <w:t xml:space="preserve"> </w:t>
            </w:r>
            <w:r>
              <w:t xml:space="preserve">п/п</w:t>
            </w:r>
            <w:r/>
          </w:p>
        </w:tc>
        <w:tc>
          <w:tcPr>
            <w:tcW w:w="1788" w:type="pct"/>
            <w:textDirection w:val="lrTb"/>
            <w:noWrap w:val="false"/>
          </w:tcPr>
          <w:p>
            <w:pPr>
              <w:pStyle w:val="870"/>
              <w:ind w:left="1326" w:right="1321"/>
              <w:jc w:val="center"/>
              <w:spacing w:before="133"/>
              <w:rPr>
                <w:lang w:val="ru-RU"/>
              </w:rPr>
            </w:pPr>
            <w:r>
              <w:rPr>
                <w:lang w:val="ru-RU"/>
              </w:rPr>
              <w:t xml:space="preserve">Перечень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информации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329" w:right="132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образовательной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организации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textDirection w:val="lrTb"/>
            <w:noWrap w:val="false"/>
          </w:tcPr>
          <w:p>
            <w:pPr>
              <w:pStyle w:val="870"/>
              <w:ind w:left="1487" w:right="317" w:hanging="1150"/>
              <w:spacing w:before="133"/>
              <w:rPr>
                <w:lang w:val="ru-RU"/>
              </w:rPr>
            </w:pPr>
            <w:r>
              <w:rPr>
                <w:lang w:val="ru-RU"/>
              </w:rPr>
              <w:t xml:space="preserve">Отметка о выполнении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textDirection w:val="lrTb"/>
            <w:noWrap w:val="false"/>
          </w:tcPr>
          <w:p>
            <w:pPr>
              <w:pStyle w:val="870"/>
              <w:ind w:left="1487" w:right="317" w:hanging="1150"/>
              <w:jc w:val="center"/>
              <w:spacing w:before="133"/>
              <w:rPr>
                <w:lang w:val="ru-RU"/>
              </w:rPr>
            </w:pPr>
            <w:r>
              <w:rPr>
                <w:lang w:val="ru-RU"/>
              </w:rPr>
              <w:t xml:space="preserve">Алгоритм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 xml:space="preserve">определения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 xml:space="preserve">фактического</w:t>
            </w:r>
            <w:r>
              <w:rPr>
                <w:lang w:val="ru-RU"/>
              </w:rPr>
              <w:t xml:space="preserve"> объема информации на стенде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3"/>
        </w:trPr>
        <w:tc>
          <w:tcPr>
            <w:gridSpan w:val="4"/>
            <w:tcW w:w="15540" w:type="dxa"/>
            <w:vMerge w:val="restart"/>
            <w:textDirection w:val="lrTb"/>
            <w:noWrap w:val="false"/>
          </w:tcPr>
          <w:p>
            <w:pPr>
              <w:pStyle w:val="870"/>
              <w:ind w:left="111" w:right="20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Основные сведения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828"/>
        </w:trPr>
        <w:tc>
          <w:tcPr>
            <w:tcW w:w="173" w:type="pct"/>
            <w:textDirection w:val="lrTb"/>
            <w:noWrap w:val="false"/>
          </w:tcPr>
          <w:p>
            <w:pPr>
              <w:pStyle w:val="870"/>
              <w:ind w:right="132"/>
              <w:jc w:val="center"/>
              <w:spacing w:line="268" w:lineRule="exact"/>
            </w:pPr>
            <w:r>
              <w:t xml:space="preserve">1.</w:t>
            </w:r>
            <w:r/>
          </w:p>
        </w:tc>
        <w:tc>
          <w:tcPr>
            <w:tcW w:w="1788" w:type="pct"/>
            <w:textDirection w:val="lrTb"/>
            <w:noWrap w:val="false"/>
          </w:tcPr>
          <w:p>
            <w:pPr>
              <w:pStyle w:val="870"/>
              <w:ind w:left="107" w:right="99"/>
              <w:tabs>
                <w:tab w:val="left" w:pos="1690" w:leader="none"/>
                <w:tab w:val="left" w:pos="2069" w:leader="none"/>
                <w:tab w:val="left" w:pos="2902" w:leader="none"/>
                <w:tab w:val="left" w:pos="440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Информация</w:t>
            </w:r>
            <w:r>
              <w:rPr>
                <w:lang w:val="ru-RU"/>
              </w:rPr>
              <w:tab/>
              <w:t xml:space="preserve">о</w:t>
            </w:r>
            <w:r>
              <w:rPr>
                <w:lang w:val="ru-RU"/>
              </w:rPr>
              <w:tab/>
              <w:t xml:space="preserve">месте</w:t>
            </w:r>
            <w:r>
              <w:rPr>
                <w:lang w:val="ru-RU"/>
              </w:rPr>
              <w:tab/>
              <w:t xml:space="preserve">нахождения </w:t>
            </w:r>
            <w:r>
              <w:rPr>
                <w:spacing w:val="-1"/>
                <w:lang w:val="ru-RU"/>
              </w:rPr>
              <w:t xml:space="preserve">образовательной</w:t>
            </w:r>
            <w:r>
              <w:rPr>
                <w:spacing w:val="-57"/>
                <w:lang w:val="ru-RU"/>
              </w:rPr>
              <w:t xml:space="preserve">                          </w:t>
            </w:r>
            <w:r>
              <w:rPr>
                <w:lang w:val="ru-RU"/>
              </w:rPr>
              <w:t xml:space="preserve"> организации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07"/>
              <w:spacing w:line="264" w:lineRule="exact"/>
            </w:pPr>
            <w:r/>
            <w:r/>
          </w:p>
        </w:tc>
        <w:tc>
          <w:tcPr>
            <w:tcW w:w="1520" w:type="pct"/>
            <w:textDirection w:val="lrTb"/>
            <w:noWrap w:val="false"/>
          </w:tcPr>
          <w:p>
            <w:pPr>
              <w:pStyle w:val="870"/>
              <w:ind w:left="111" w:right="2034"/>
            </w:pPr>
            <w:r/>
            <w:r/>
          </w:p>
        </w:tc>
        <w:tc>
          <w:tcPr>
            <w:tcW w:w="1520" w:type="pct"/>
            <w:vMerge w:val="restart"/>
            <w:textDirection w:val="lrTb"/>
            <w:noWrap w:val="false"/>
          </w:tcPr>
          <w:p>
            <w:pPr>
              <w:pStyle w:val="870"/>
              <w:ind w:left="111" w:right="2034"/>
              <w:jc w:val="both"/>
              <w:rPr>
                <w:spacing w:val="-57"/>
                <w:lang w:val="ru-RU"/>
              </w:rPr>
            </w:pPr>
            <w:r>
              <w:t xml:space="preserve">1</w:t>
            </w:r>
            <w:r>
              <w:rPr>
                <w:spacing w:val="-4"/>
              </w:rPr>
              <w:t xml:space="preserve"> </w:t>
            </w:r>
            <w:r>
              <w:t xml:space="preserve">–</w:t>
            </w:r>
            <w:r>
              <w:rPr>
                <w:spacing w:val="-4"/>
              </w:rPr>
              <w:t xml:space="preserve"> </w:t>
            </w:r>
            <w:r>
              <w:t xml:space="preserve">информация</w:t>
            </w:r>
            <w:r>
              <w:rPr>
                <w:lang w:val="ru-RU"/>
              </w:rPr>
              <w:t xml:space="preserve"> </w:t>
            </w:r>
            <w:r>
              <w:t xml:space="preserve">представлена</w:t>
            </w:r>
            <w:r>
              <w:t xml:space="preserve">;</w:t>
            </w:r>
            <w:r>
              <w:rPr>
                <w:spacing w:val="-57"/>
              </w:rPr>
              <w:t xml:space="preserve"> </w:t>
            </w:r>
            <w:r>
              <w:rPr>
                <w:spacing w:val="-57"/>
                <w:lang w:val="ru-RU"/>
              </w:rPr>
            </w:r>
            <w:r>
              <w:rPr>
                <w:spacing w:val="-57"/>
                <w:lang w:val="ru-RU"/>
              </w:rPr>
            </w:r>
          </w:p>
          <w:p>
            <w:pPr>
              <w:pStyle w:val="870"/>
              <w:ind w:left="111" w:right="2034"/>
              <w:jc w:val="both"/>
            </w:pPr>
            <w:r>
              <w:t xml:space="preserve">0</w:t>
            </w:r>
            <w:r>
              <w:rPr>
                <w:lang w:val="ru-RU"/>
              </w:rPr>
              <w:t xml:space="preserve"> -</w:t>
            </w:r>
            <w:r>
              <w:t xml:space="preserve">информация</w:t>
            </w:r>
            <w:r>
              <w:rPr>
                <w:spacing w:val="-2"/>
              </w:rPr>
              <w:t xml:space="preserve"> </w:t>
            </w:r>
            <w:r>
              <w:t xml:space="preserve">отсутствует</w:t>
            </w:r>
            <w:r/>
          </w:p>
        </w:tc>
      </w:tr>
      <w:tr>
        <w:tblPrEx/>
        <w:trPr>
          <w:trHeight w:val="827"/>
        </w:trPr>
        <w:tc>
          <w:tcPr>
            <w:tcW w:w="173" w:type="pct"/>
            <w:textDirection w:val="lrTb"/>
            <w:noWrap w:val="false"/>
          </w:tcPr>
          <w:p>
            <w:pPr>
              <w:pStyle w:val="870"/>
              <w:ind w:right="132"/>
              <w:jc w:val="center"/>
              <w:spacing w:line="268" w:lineRule="exact"/>
            </w:pPr>
            <w:r>
              <w:t xml:space="preserve">2.</w:t>
            </w:r>
            <w:r/>
          </w:p>
        </w:tc>
        <w:tc>
          <w:tcPr>
            <w:tcW w:w="1788" w:type="pct"/>
            <w:textDirection w:val="lrTb"/>
            <w:noWrap w:val="false"/>
          </w:tcPr>
          <w:p>
            <w:pPr>
              <w:pStyle w:val="870"/>
              <w:ind w:left="107" w:right="98"/>
              <w:tabs>
                <w:tab w:val="left" w:pos="1838" w:leader="none"/>
                <w:tab w:val="left" w:pos="2431" w:leader="none"/>
                <w:tab w:val="left" w:pos="4614" w:leader="none"/>
                <w:tab w:val="left" w:pos="5125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Информация о режиме и графике работы образовательной</w:t>
            </w:r>
            <w:r>
              <w:rPr>
                <w:spacing w:val="-57"/>
                <w:lang w:val="ru-RU"/>
              </w:rPr>
              <w:t xml:space="preserve">    </w:t>
            </w:r>
            <w:r>
              <w:rPr>
                <w:lang w:val="ru-RU"/>
              </w:rPr>
              <w:t xml:space="preserve"> организации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520" w:type="pct"/>
            <w:vMerge w:val="continue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934"/>
        </w:trPr>
        <w:tc>
          <w:tcPr>
            <w:tcW w:w="173" w:type="pct"/>
            <w:textDirection w:val="lrTb"/>
            <w:noWrap w:val="false"/>
          </w:tcPr>
          <w:p>
            <w:pPr>
              <w:pStyle w:val="870"/>
              <w:ind w:right="132"/>
              <w:jc w:val="center"/>
              <w:spacing w:line="270" w:lineRule="exact"/>
            </w:pPr>
            <w:r>
              <w:t xml:space="preserve">3.</w:t>
            </w:r>
            <w:r/>
          </w:p>
        </w:tc>
        <w:tc>
          <w:tcPr>
            <w:tcW w:w="1788" w:type="pct"/>
            <w:textDirection w:val="lrTb"/>
            <w:noWrap w:val="false"/>
          </w:tcPr>
          <w:p>
            <w:pPr>
              <w:pStyle w:val="870"/>
              <w:ind w:left="107" w:right="9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Информация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о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контактных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телефонах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об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адресах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электронной   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почты     образовательной     организации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textDirection w:val="lrTb"/>
            <w:noWrap w:val="false"/>
          </w:tcPr>
          <w:p>
            <w:pPr>
              <w:pStyle w:val="870"/>
              <w:ind w:left="111" w:right="94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textDirection w:val="lrTb"/>
            <w:noWrap w:val="false"/>
          </w:tcPr>
          <w:p>
            <w:pPr>
              <w:pStyle w:val="870"/>
              <w:ind w:left="111" w:right="9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– информация представлена в полном объеме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(указаны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контактный(е)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телефон(ы)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адрес(а)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электронной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почты);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11" w:right="9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0,5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информация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представлена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частично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(указаны контактный(е) телефон(ы) или адрес(а)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электронной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почты);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11"/>
              <w:jc w:val="both"/>
              <w:spacing w:line="264" w:lineRule="exact"/>
            </w:pPr>
            <w:r>
              <w:t xml:space="preserve">0</w:t>
            </w:r>
            <w:r>
              <w:rPr>
                <w:spacing w:val="-3"/>
              </w:rPr>
              <w:t xml:space="preserve"> </w:t>
            </w:r>
            <w:r>
              <w:t xml:space="preserve">–</w:t>
            </w:r>
            <w:r>
              <w:rPr>
                <w:spacing w:val="-3"/>
              </w:rPr>
              <w:t xml:space="preserve"> </w:t>
            </w:r>
            <w:r>
              <w:t xml:space="preserve">информация</w:t>
            </w:r>
            <w:r>
              <w:rPr>
                <w:spacing w:val="-3"/>
              </w:rPr>
              <w:t xml:space="preserve"> </w:t>
            </w:r>
            <w:r>
              <w:t xml:space="preserve">отсутствует</w:t>
            </w:r>
            <w:r/>
          </w:p>
        </w:tc>
      </w:tr>
      <w:tr>
        <w:tblPrEx/>
        <w:trPr>
          <w:trHeight w:val="1553"/>
        </w:trPr>
        <w:tc>
          <w:tcPr>
            <w:tcW w:w="173" w:type="pct"/>
            <w:textDirection w:val="lrTb"/>
            <w:noWrap w:val="false"/>
          </w:tcPr>
          <w:p>
            <w:pPr>
              <w:pStyle w:val="870"/>
              <w:ind w:right="132"/>
              <w:jc w:val="center"/>
              <w:spacing w:line="268" w:lineRule="exact"/>
            </w:pPr>
            <w:r>
              <w:t xml:space="preserve">4.</w:t>
            </w:r>
            <w:r/>
          </w:p>
        </w:tc>
        <w:tc>
          <w:tcPr>
            <w:tcW w:w="1788" w:type="pct"/>
            <w:textDirection w:val="lrTb"/>
            <w:noWrap w:val="false"/>
          </w:tcPr>
          <w:p>
            <w:pPr>
              <w:pStyle w:val="870"/>
              <w:ind w:left="107" w:right="9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Информация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о</w:t>
            </w:r>
            <w:r>
              <w:rPr>
                <w:spacing w:val="1"/>
                <w:lang w:val="ru-RU"/>
              </w:rPr>
              <w:t xml:space="preserve"> лицензии на осуществление образовательной деятельности (выписка из реестра лицензий на осуществление образовательной деятельности)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r/>
            <w:r/>
          </w:p>
        </w:tc>
        <w:tc>
          <w:tcPr>
            <w:tcW w:w="1520" w:type="pct"/>
            <w:textDirection w:val="lrTb"/>
            <w:noWrap w:val="false"/>
          </w:tcPr>
          <w:p>
            <w:pPr>
              <w:pStyle w:val="870"/>
              <w:ind w:left="111" w:right="94"/>
              <w:tabs>
                <w:tab w:val="left" w:pos="680" w:leader="none"/>
                <w:tab w:val="left" w:pos="1069" w:leader="none"/>
                <w:tab w:val="left" w:pos="1534" w:leader="none"/>
                <w:tab w:val="left" w:pos="1690" w:leader="none"/>
                <w:tab w:val="left" w:pos="2095" w:leader="none"/>
                <w:tab w:val="left" w:pos="2613" w:leader="none"/>
                <w:tab w:val="left" w:pos="3493" w:leader="none"/>
                <w:tab w:val="left" w:pos="3817" w:leader="none"/>
                <w:tab w:val="left" w:pos="4138" w:leader="none"/>
                <w:tab w:val="left" w:pos="4249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textDirection w:val="lrTb"/>
            <w:noWrap w:val="false"/>
          </w:tcPr>
          <w:p>
            <w:pPr>
              <w:pStyle w:val="870"/>
              <w:ind w:left="111" w:right="94"/>
              <w:tabs>
                <w:tab w:val="left" w:pos="680" w:leader="none"/>
                <w:tab w:val="left" w:pos="1069" w:leader="none"/>
                <w:tab w:val="left" w:pos="1534" w:leader="none"/>
                <w:tab w:val="left" w:pos="1690" w:leader="none"/>
                <w:tab w:val="left" w:pos="2095" w:leader="none"/>
                <w:tab w:val="left" w:pos="2613" w:leader="none"/>
                <w:tab w:val="left" w:pos="3493" w:leader="none"/>
                <w:tab w:val="left" w:pos="3817" w:leader="none"/>
                <w:tab w:val="left" w:pos="4138" w:leader="none"/>
                <w:tab w:val="left" w:pos="4249" w:leader="none"/>
              </w:tabs>
              <w:rPr>
                <w:spacing w:val="1"/>
                <w:lang w:val="ru-RU"/>
              </w:rPr>
            </w:pPr>
            <w:r>
              <w:rPr>
                <w:lang w:val="ru-RU"/>
              </w:rPr>
              <w:t xml:space="preserve">1 – информация представлена в полном объеме (с приложениями к лицензии);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</w:r>
            <w:r>
              <w:rPr>
                <w:spacing w:val="1"/>
                <w:lang w:val="ru-RU"/>
              </w:rPr>
            </w:r>
          </w:p>
          <w:p>
            <w:pPr>
              <w:pStyle w:val="870"/>
              <w:ind w:left="111" w:right="94"/>
              <w:tabs>
                <w:tab w:val="left" w:pos="680" w:leader="none"/>
                <w:tab w:val="left" w:pos="1069" w:leader="none"/>
                <w:tab w:val="left" w:pos="1534" w:leader="none"/>
                <w:tab w:val="left" w:pos="1690" w:leader="none"/>
                <w:tab w:val="left" w:pos="2095" w:leader="none"/>
                <w:tab w:val="left" w:pos="2613" w:leader="none"/>
                <w:tab w:val="left" w:pos="3493" w:leader="none"/>
                <w:tab w:val="left" w:pos="3817" w:leader="none"/>
                <w:tab w:val="left" w:pos="4138" w:leader="none"/>
                <w:tab w:val="left" w:pos="4249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0,5</w:t>
            </w:r>
            <w:r>
              <w:rPr>
                <w:lang w:val="ru-RU"/>
              </w:rPr>
              <w:tab/>
              <w:t xml:space="preserve">–</w:t>
            </w:r>
            <w:r>
              <w:rPr>
                <w:lang w:val="ru-RU"/>
              </w:rPr>
              <w:tab/>
              <w:t xml:space="preserve">представлена лицензия на осуществление образовательной деятельности (без приложений);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11"/>
            </w:pPr>
            <w:r>
              <w:t xml:space="preserve">0</w:t>
            </w:r>
            <w:r>
              <w:rPr>
                <w:spacing w:val="-3"/>
              </w:rPr>
              <w:t xml:space="preserve"> </w:t>
            </w:r>
            <w:r>
              <w:t xml:space="preserve">–</w:t>
            </w:r>
            <w:r>
              <w:rPr>
                <w:spacing w:val="-3"/>
              </w:rPr>
              <w:t xml:space="preserve"> </w:t>
            </w:r>
            <w:r>
              <w:t xml:space="preserve">информация</w:t>
            </w:r>
            <w:r>
              <w:rPr>
                <w:spacing w:val="-3"/>
              </w:rPr>
              <w:t xml:space="preserve"> </w:t>
            </w:r>
            <w:r>
              <w:t xml:space="preserve">отсутствует</w:t>
            </w:r>
            <w:r/>
          </w:p>
        </w:tc>
      </w:tr>
    </w:tbl>
    <w:tbl>
      <w:tblPr>
        <w:tblStyle w:val="866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56"/>
        <w:gridCol w:w="5547"/>
        <w:gridCol w:w="4715"/>
        <w:gridCol w:w="4712"/>
      </w:tblGrid>
      <w:tr>
        <w:tblPrEx/>
        <w:trPr>
          <w:trHeight w:val="476"/>
        </w:trPr>
        <w:tc>
          <w:tcPr>
            <w:gridSpan w:val="4"/>
            <w:tcW w:w="15540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 Структура и органы управления образовательной организацией </w:t>
            </w:r>
            <w:r/>
          </w:p>
        </w:tc>
      </w:tr>
      <w:tr>
        <w:tblPrEx/>
        <w:trPr>
          <w:trHeight w:val="1655"/>
        </w:trPr>
        <w:tc>
          <w:tcPr>
            <w:tcW w:w="173" w:type="pct"/>
            <w:textDirection w:val="lrTb"/>
            <w:noWrap w:val="false"/>
          </w:tcPr>
          <w:p>
            <w:pPr>
              <w:pStyle w:val="870"/>
              <w:ind w:right="132"/>
              <w:jc w:val="right"/>
              <w:spacing w:line="268" w:lineRule="exact"/>
            </w:pPr>
            <w:r>
              <w:t xml:space="preserve">5.</w:t>
            </w:r>
            <w:r/>
          </w:p>
        </w:tc>
        <w:tc>
          <w:tcPr>
            <w:tcW w:w="1788" w:type="pct"/>
            <w:textDirection w:val="lrTb"/>
            <w:noWrap w:val="false"/>
          </w:tcPr>
          <w:p>
            <w:pPr>
              <w:pStyle w:val="870"/>
              <w:ind w:left="107" w:right="9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Информация о структуре и органах управления образовательной организации (в том числе: наименование структурного подразделения (органа управления); фамилии, имена, отчества (при</w:t>
            </w:r>
            <w:r>
              <w:rPr>
                <w:lang w:val="ru-RU"/>
              </w:rPr>
              <w:t xml:space="preserve"> наличии)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r/>
            <w:r/>
          </w:p>
        </w:tc>
        <w:tc>
          <w:tcPr>
            <w:tcW w:w="1520" w:type="pct"/>
            <w:textDirection w:val="lrTb"/>
            <w:noWrap w:val="false"/>
          </w:tcPr>
          <w:p>
            <w:pPr>
              <w:pStyle w:val="870"/>
              <w:ind w:left="111" w:right="94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textDirection w:val="lrTb"/>
            <w:noWrap w:val="false"/>
          </w:tcPr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1 – информация представлена в полном объеме;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highlight w:val="none"/>
                <w:lang w:val="ru-RU"/>
              </w:rPr>
            </w:pPr>
            <w:r>
              <w:rPr>
                <w:lang w:val="ru-RU"/>
              </w:rPr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0,5 – информация представлена частично (отсутствует информация хотя бы об одном структурном подразделении или требуемая в столбце 2 информация представлена не в полном объеме);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highlight w:val="none"/>
                <w:lang w:val="ru-RU"/>
              </w:rPr>
              <w:t xml:space="preserve">0 – информация отсутствует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r/>
            <w:r/>
          </w:p>
        </w:tc>
      </w:tr>
      <w:tr>
        <w:tblPrEx/>
        <w:trPr>
          <w:trHeight w:val="446"/>
        </w:trPr>
        <w:tc>
          <w:tcPr>
            <w:gridSpan w:val="4"/>
            <w:tcW w:w="15540" w:type="dxa"/>
            <w:vMerge w:val="restart"/>
            <w:textDirection w:val="lrTb"/>
            <w:noWrap w:val="false"/>
          </w:tcPr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b/>
                <w:bCs/>
              </w:rPr>
            </w:pPr>
            <w:r>
              <w:rPr>
                <w:b/>
                <w:bCs/>
                <w:highlight w:val="none"/>
                <w:lang w:val="ru-RU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highlight w:val="none"/>
                <w:lang w:val="ru-RU"/>
              </w:rPr>
            </w:r>
            <w:r>
              <w:rPr>
                <w:b/>
                <w:bCs/>
                <w:highlight w:val="none"/>
                <w:lang w:val="ru-RU"/>
              </w:rPr>
            </w:r>
            <w:r>
              <w:rPr>
                <w:b/>
                <w:bCs/>
                <w:highlight w:val="none"/>
                <w:lang w:val="ru-RU"/>
              </w:rPr>
            </w:r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b/>
                <w:bCs/>
                <w:highlight w:val="none"/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Документы </w:t>
            </w:r>
            <w:r>
              <w:rPr>
                <w:b/>
                <w:bCs/>
                <w:highlight w:val="none"/>
                <w:lang w:val="ru-RU"/>
              </w:rPr>
            </w:r>
            <w:r>
              <w:rPr>
                <w:b/>
                <w:bCs/>
                <w:highlight w:val="none"/>
                <w:lang w:val="ru-RU"/>
              </w:rPr>
            </w:r>
          </w:p>
        </w:tc>
      </w:tr>
      <w:tr>
        <w:tblPrEx/>
        <w:trPr>
          <w:trHeight w:val="1655"/>
        </w:trPr>
        <w:tc>
          <w:tcPr>
            <w:tcW w:w="173" w:type="pct"/>
            <w:vMerge w:val="restart"/>
            <w:textDirection w:val="lrTb"/>
            <w:noWrap w:val="false"/>
          </w:tcPr>
          <w:p>
            <w:pPr>
              <w:pStyle w:val="870"/>
              <w:ind w:right="132"/>
              <w:jc w:val="right"/>
              <w:spacing w:line="268" w:lineRule="exact"/>
            </w:pPr>
            <w:r>
              <w:t xml:space="preserve">6.</w:t>
            </w:r>
            <w:r/>
          </w:p>
        </w:tc>
        <w:tc>
          <w:tcPr>
            <w:tcW w:w="1788" w:type="pct"/>
            <w:vMerge w:val="restart"/>
            <w:textDirection w:val="lrTb"/>
            <w:noWrap w:val="false"/>
          </w:tcPr>
          <w:p>
            <w:pPr>
              <w:pStyle w:val="870"/>
              <w:ind w:left="107" w:right="9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Локальные нормативные акты образовательной организации по основным вопросам организации и осуществления образовательной деятельности, предусмотренных Федеральным законом от 29 декабря 2012 г. № 273-ФЗ «Об образовании в Российской Федерации»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vMerge w:val="restart"/>
            <w:textDirection w:val="lrTb"/>
            <w:noWrap w:val="false"/>
          </w:tcPr>
          <w:p>
            <w:pPr>
              <w:pStyle w:val="870"/>
              <w:ind w:left="111" w:right="94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vMerge w:val="restart"/>
            <w:textDirection w:val="lrTb"/>
            <w:noWrap w:val="false"/>
          </w:tcPr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1 – информация представлена в полном объеме (все указанные локальные акты);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highlight w:val="none"/>
                <w:lang w:val="ru-RU"/>
              </w:rPr>
            </w:pPr>
            <w:r>
              <w:rPr>
                <w:lang w:val="ru-RU"/>
              </w:rPr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0,5 – информация представлена частично;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highlight w:val="none"/>
                <w:lang w:val="ru-RU"/>
              </w:rPr>
              <w:t xml:space="preserve">0 – информация отсутствует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01"/>
        </w:trPr>
        <w:tc>
          <w:tcPr>
            <w:gridSpan w:val="4"/>
            <w:tcW w:w="15540" w:type="dxa"/>
            <w:vMerge w:val="restart"/>
            <w:textDirection w:val="lrTb"/>
            <w:noWrap w:val="false"/>
          </w:tcPr>
          <w:p>
            <w:r>
              <w:rPr>
                <w:b/>
                <w:bCs/>
                <w:lang w:val="ru-RU"/>
              </w:rPr>
              <w:t xml:space="preserve"> Платные образовательные услуги </w:t>
            </w:r>
            <w:r/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655"/>
        </w:trPr>
        <w:tc>
          <w:tcPr>
            <w:tcW w:w="173" w:type="pct"/>
            <w:vMerge w:val="restart"/>
            <w:textDirection w:val="lrTb"/>
            <w:noWrap w:val="false"/>
          </w:tcPr>
          <w:p>
            <w:pPr>
              <w:pStyle w:val="870"/>
              <w:ind w:right="132"/>
              <w:jc w:val="right"/>
              <w:spacing w:line="268" w:lineRule="exact"/>
            </w:pPr>
            <w:r>
              <w:t xml:space="preserve">7.</w:t>
            </w:r>
            <w:r/>
          </w:p>
        </w:tc>
        <w:tc>
          <w:tcPr>
            <w:tcW w:w="1788" w:type="pct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lang w:val="ru-RU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  <w:r/>
          </w:p>
          <w:p>
            <w:pPr>
              <w:pStyle w:val="870"/>
              <w:ind w:left="107" w:right="99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vMerge w:val="restart"/>
            <w:textDirection w:val="lrTb"/>
            <w:noWrap w:val="false"/>
          </w:tcPr>
          <w:p>
            <w:pPr>
              <w:pStyle w:val="870"/>
              <w:ind w:left="111" w:right="94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vMerge w:val="restart"/>
            <w:textDirection w:val="lrTb"/>
            <w:noWrap w:val="false"/>
          </w:tcPr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1 – информация представлена в полном объеме;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highlight w:val="none"/>
                <w:lang w:val="ru-RU"/>
              </w:rPr>
            </w:pPr>
            <w:r>
              <w:rPr>
                <w:lang w:val="ru-RU"/>
              </w:rPr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highlight w:val="none"/>
                <w:lang w:val="ru-RU"/>
              </w:rPr>
              <w:t xml:space="preserve">0 – информация отсутствует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64"/>
        </w:trPr>
        <w:tc>
          <w:tcPr>
            <w:gridSpan w:val="4"/>
            <w:tcW w:w="15540" w:type="dxa"/>
            <w:vMerge w:val="restart"/>
            <w:textDirection w:val="lrTb"/>
            <w:noWrap w:val="false"/>
          </w:tcPr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 Руководство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655"/>
        </w:trPr>
        <w:tc>
          <w:tcPr>
            <w:tcW w:w="173" w:type="pct"/>
            <w:vMerge w:val="restart"/>
            <w:textDirection w:val="lrTb"/>
            <w:noWrap w:val="false"/>
          </w:tcPr>
          <w:p>
            <w:pPr>
              <w:pStyle w:val="870"/>
              <w:ind w:right="132"/>
              <w:jc w:val="right"/>
              <w:spacing w:line="268" w:lineRule="exact"/>
            </w:pPr>
            <w:r>
              <w:t xml:space="preserve">8.</w:t>
            </w:r>
            <w:r/>
          </w:p>
        </w:tc>
        <w:tc>
          <w:tcPr>
            <w:tcW w:w="1788" w:type="pct"/>
            <w:vMerge w:val="restart"/>
            <w:textDirection w:val="lrTb"/>
            <w:noWrap w:val="false"/>
          </w:tcPr>
          <w:p>
            <w:pPr>
              <w:pStyle w:val="870"/>
              <w:ind w:left="107" w:right="99"/>
              <w:jc w:val="both"/>
              <w:tabs>
                <w:tab w:val="left" w:pos="1601" w:leader="none"/>
                <w:tab w:val="left" w:pos="2342" w:leader="none"/>
                <w:tab w:val="left" w:pos="439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Информация о руководителе образовательной организации, его заместителях, р</w:t>
            </w:r>
            <w:r>
              <w:rPr>
                <w:lang w:val="ru-RU"/>
              </w:rPr>
              <w:t xml:space="preserve">уководителях филиалов, представительств образовательной организации ( при их наличии), в том числе: фамилия, имя отчество (при наличии) руководителя, его заместителей; должность руководителя, его заместителей; контактные телефоны; адреса электронной почты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vMerge w:val="restart"/>
            <w:textDirection w:val="lrTb"/>
            <w:noWrap w:val="false"/>
          </w:tcPr>
          <w:p>
            <w:pPr>
              <w:pStyle w:val="870"/>
              <w:ind w:left="111" w:right="94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vMerge w:val="restart"/>
            <w:textDirection w:val="lrTb"/>
            <w:noWrap w:val="false"/>
          </w:tcPr>
          <w:p>
            <w:pPr>
              <w:pStyle w:val="870"/>
              <w:ind w:left="111" w:right="9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 – информация представлена в полном объеме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(по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всем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педагогическим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работникам);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11" w:right="9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0,5  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 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информация  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представлена    частично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(не по всем</w:t>
            </w:r>
            <w:r>
              <w:rPr>
                <w:spacing w:val="60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педагогическим работникам</w:t>
            </w:r>
            <w:r>
              <w:rPr>
                <w:spacing w:val="60"/>
                <w:lang w:val="ru-RU"/>
              </w:rPr>
              <w:t xml:space="preserve"> </w:t>
            </w:r>
            <w:r>
              <w:rPr>
                <w:lang w:val="ru-RU"/>
              </w:rPr>
              <w:t xml:space="preserve">или не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в полном объеме в соответствии с требованиями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столбца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2);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11"/>
              <w:jc w:val="both"/>
              <w:spacing w:line="274" w:lineRule="exact"/>
            </w:pPr>
            <w:r>
              <w:t xml:space="preserve">0</w:t>
            </w:r>
            <w:r>
              <w:rPr>
                <w:spacing w:val="-3"/>
              </w:rPr>
              <w:t xml:space="preserve"> </w:t>
            </w:r>
            <w:r>
              <w:t xml:space="preserve">–</w:t>
            </w:r>
            <w:r>
              <w:rPr>
                <w:spacing w:val="-3"/>
              </w:rPr>
              <w:t xml:space="preserve"> </w:t>
            </w:r>
            <w:r>
              <w:t xml:space="preserve">информация</w:t>
            </w:r>
            <w:r>
              <w:rPr>
                <w:spacing w:val="-3"/>
              </w:rPr>
              <w:t xml:space="preserve"> </w:t>
            </w:r>
            <w:r>
              <w:t xml:space="preserve">отсутствует</w:t>
            </w:r>
            <w:r/>
          </w:p>
          <w:p>
            <w:pPr>
              <w:pStyle w:val="870"/>
              <w:ind w:left="111" w:right="94"/>
              <w:jc w:val="both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92"/>
        </w:trPr>
        <w:tc>
          <w:tcPr>
            <w:gridSpan w:val="4"/>
            <w:tcW w:w="15540" w:type="dxa"/>
            <w:vMerge w:val="restart"/>
            <w:textDirection w:val="lrTb"/>
            <w:noWrap w:val="false"/>
          </w:tcPr>
          <w:p>
            <w:pPr>
              <w:pStyle w:val="870"/>
              <w:ind w:left="111" w:right="94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b/>
                <w:bCs/>
              </w:rPr>
              <w:t xml:space="preserve">Педагогический состав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833"/>
        </w:trPr>
        <w:tc>
          <w:tcPr>
            <w:tcW w:w="173" w:type="pct"/>
            <w:vMerge w:val="restart"/>
            <w:textDirection w:val="lrTb"/>
            <w:noWrap w:val="false"/>
          </w:tcPr>
          <w:p>
            <w:pPr>
              <w:pStyle w:val="870"/>
              <w:ind w:right="132"/>
              <w:jc w:val="right"/>
              <w:spacing w:line="268" w:lineRule="exact"/>
            </w:pPr>
            <w:r>
              <w:t xml:space="preserve">9.</w:t>
            </w:r>
            <w:r/>
          </w:p>
        </w:tc>
        <w:tc>
          <w:tcPr>
            <w:tcW w:w="1788" w:type="pct"/>
            <w:vMerge w:val="restart"/>
            <w:textDirection w:val="lrTb"/>
            <w:noWrap w:val="false"/>
          </w:tcPr>
          <w:p>
            <w:pPr>
              <w:pStyle w:val="870"/>
              <w:ind w:left="107"/>
              <w:jc w:val="both"/>
              <w:spacing w:line="264" w:lineRule="exact"/>
            </w:pPr>
            <w:r>
              <w:t xml:space="preserve">Информация о персональном  составе</w:t>
            </w:r>
            <w:r>
              <w:t xml:space="preserve"> педагогических работников с указанием уровня образования, квалификации и опыта работы, в том числе: фамилия, имя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  <w:r/>
          </w:p>
          <w:p>
            <w:pPr>
              <w:pStyle w:val="870"/>
              <w:ind w:left="107" w:right="99"/>
              <w:jc w:val="both"/>
              <w:tabs>
                <w:tab w:val="left" w:pos="1601" w:leader="none"/>
                <w:tab w:val="left" w:pos="2342" w:leader="none"/>
                <w:tab w:val="left" w:pos="4396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vMerge w:val="restart"/>
            <w:textDirection w:val="lrTb"/>
            <w:noWrap w:val="false"/>
          </w:tcPr>
          <w:p>
            <w:pPr>
              <w:pStyle w:val="870"/>
              <w:ind w:left="111" w:right="94"/>
              <w:tabs>
                <w:tab w:val="left" w:pos="1238" w:leader="none"/>
                <w:tab w:val="left" w:pos="2339" w:leader="none"/>
                <w:tab w:val="left" w:pos="2488" w:leader="none"/>
                <w:tab w:val="left" w:pos="3061" w:leader="none"/>
                <w:tab w:val="left" w:pos="3367" w:leader="none"/>
                <w:tab w:val="left" w:pos="4216" w:leader="none"/>
                <w:tab w:val="left" w:pos="4319" w:leader="none"/>
              </w:tabs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vMerge w:val="restart"/>
            <w:textDirection w:val="lrTb"/>
            <w:noWrap w:val="false"/>
          </w:tcPr>
          <w:p>
            <w:pPr>
              <w:pStyle w:val="870"/>
              <w:ind w:left="111" w:right="9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spacing w:val="41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</w:t>
            </w:r>
            <w:r>
              <w:rPr>
                <w:spacing w:val="42"/>
                <w:lang w:val="ru-RU"/>
              </w:rPr>
              <w:t xml:space="preserve"> </w:t>
            </w:r>
            <w:r>
              <w:rPr>
                <w:lang w:val="ru-RU"/>
              </w:rPr>
              <w:t xml:space="preserve">информация</w:t>
            </w:r>
            <w:r>
              <w:rPr>
                <w:spacing w:val="39"/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представлена</w:t>
            </w:r>
            <w:r>
              <w:rPr>
                <w:spacing w:val="41"/>
                <w:lang w:val="ru-RU"/>
              </w:rPr>
              <w:t xml:space="preserve"> </w:t>
            </w:r>
            <w:r>
              <w:rPr>
                <w:lang w:val="ru-RU"/>
              </w:rPr>
              <w:t xml:space="preserve">в полном</w:t>
            </w:r>
            <w:r>
              <w:rPr>
                <w:spacing w:val="41"/>
                <w:lang w:val="ru-RU"/>
              </w:rPr>
              <w:t xml:space="preserve"> </w:t>
            </w:r>
            <w:r>
              <w:rPr>
                <w:lang w:val="ru-RU"/>
              </w:rPr>
              <w:t xml:space="preserve">объеме</w:t>
            </w:r>
            <w:r>
              <w:rPr>
                <w:spacing w:val="-58"/>
                <w:lang w:val="ru-RU"/>
              </w:rPr>
              <w:t xml:space="preserve"> </w:t>
            </w:r>
            <w:r>
              <w:rPr>
                <w:lang w:val="ru-RU"/>
              </w:rPr>
              <w:t xml:space="preserve">(по всем педагогическим работникам</w:t>
            </w:r>
            <w:r>
              <w:rPr>
                <w:lang w:val="ru-RU"/>
              </w:rPr>
              <w:t xml:space="preserve">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11" w:right="94"/>
              <w:jc w:val="both"/>
              <w:tabs>
                <w:tab w:val="left" w:pos="2622" w:leader="none"/>
                <w:tab w:val="left" w:pos="4782" w:leader="none"/>
              </w:tabs>
              <w:rPr>
                <w:highlight w:val="none"/>
                <w:lang w:val="ru-RU"/>
              </w:rPr>
            </w:pPr>
            <w:r>
              <w:rPr>
                <w:lang w:val="ru-RU"/>
              </w:rPr>
              <w:t xml:space="preserve">0,5 – информация представлена частично (не по всем педагогическим работникам или не в полном объеме в соответствии с требованиями столбца 2);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pStyle w:val="870"/>
              <w:ind w:left="111"/>
              <w:jc w:val="both"/>
              <w:spacing w:line="274" w:lineRule="exact"/>
            </w:pPr>
            <w:r>
              <w:t xml:space="preserve">0</w:t>
            </w:r>
            <w:r>
              <w:rPr>
                <w:spacing w:val="-3"/>
              </w:rPr>
              <w:t xml:space="preserve"> </w:t>
            </w:r>
            <w:r>
              <w:t xml:space="preserve">–</w:t>
            </w:r>
            <w:r>
              <w:rPr>
                <w:spacing w:val="-3"/>
              </w:rPr>
              <w:t xml:space="preserve"> </w:t>
            </w:r>
            <w:r>
              <w:t xml:space="preserve">информация</w:t>
            </w:r>
            <w:r>
              <w:rPr>
                <w:spacing w:val="-3"/>
              </w:rPr>
              <w:t xml:space="preserve"> </w:t>
            </w:r>
            <w:r>
              <w:t xml:space="preserve">отсутствует</w:t>
            </w:r>
            <w:r/>
          </w:p>
        </w:tc>
      </w:tr>
    </w:tbl>
    <w:p>
      <w:pPr>
        <w:spacing w:line="264" w:lineRule="exact"/>
        <w:sectPr>
          <w:footnotePr/>
          <w:endnotePr/>
          <w:type w:val="nextPage"/>
          <w:pgSz w:w="16840" w:h="11910" w:orient="landscape"/>
          <w:pgMar w:top="980" w:right="360" w:bottom="280" w:left="940" w:header="720" w:footer="720" w:gutter="0"/>
          <w:cols w:num="1" w:sep="0" w:space="720" w:equalWidth="1"/>
          <w:docGrid w:linePitch="360"/>
        </w:sectPr>
      </w:pPr>
      <w:r/>
      <w:r/>
    </w:p>
    <w:tbl>
      <w:tblPr>
        <w:tblStyle w:val="866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56"/>
        <w:gridCol w:w="5189"/>
        <w:gridCol w:w="4409"/>
        <w:gridCol w:w="4406"/>
      </w:tblGrid>
      <w:tr>
        <w:tblPrEx/>
        <w:trPr>
          <w:trHeight w:val="494"/>
        </w:trPr>
        <w:tc>
          <w:tcPr>
            <w:gridSpan w:val="4"/>
            <w:tcW w:w="14570" w:type="dxa"/>
            <w:vMerge w:val="restart"/>
            <w:textDirection w:val="lrTb"/>
            <w:noWrap w:val="false"/>
          </w:tcPr>
          <w:p>
            <w:pPr>
              <w:pStyle w:val="870"/>
              <w:ind w:left="112"/>
              <w:spacing w:line="268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питания в образовательной организации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771"/>
        </w:trPr>
        <w:tc>
          <w:tcPr>
            <w:tcW w:w="173" w:type="pct"/>
            <w:vMerge w:val="restart"/>
            <w:textDirection w:val="lrTb"/>
            <w:noWrap w:val="false"/>
          </w:tcPr>
          <w:p>
            <w:pPr>
              <w:pStyle w:val="870"/>
              <w:ind w:right="12"/>
              <w:jc w:val="center"/>
              <w:spacing w:line="268" w:lineRule="exact"/>
            </w:pPr>
            <w:r>
              <w:t xml:space="preserve">10.</w:t>
            </w:r>
            <w:r/>
          </w:p>
        </w:tc>
        <w:tc>
          <w:tcPr>
            <w:tcW w:w="1788" w:type="pct"/>
            <w:vMerge w:val="restart"/>
            <w:textDirection w:val="lrTb"/>
            <w:noWrap w:val="false"/>
          </w:tcPr>
          <w:p>
            <w:pPr>
              <w:pStyle w:val="870"/>
              <w:ind w:left="107" w:right="98"/>
              <w:rPr>
                <w:lang w:val="ru-RU"/>
              </w:rPr>
            </w:pPr>
            <w:r>
              <w:rPr>
                <w:lang w:val="ru-RU"/>
              </w:rPr>
              <w:t xml:space="preserve">Информация об условиях питания обучающихся и охраны здоровья обучающихся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70"/>
              <w:ind w:left="107" w:right="98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20" w:type="pct"/>
            <w:vMerge w:val="restart"/>
            <w:textDirection w:val="lrTb"/>
            <w:noWrap w:val="false"/>
          </w:tcPr>
          <w:p>
            <w:pPr>
              <w:pStyle w:val="870"/>
              <w:ind w:left="111" w:right="2034"/>
            </w:pPr>
            <w:r/>
            <w:r/>
          </w:p>
        </w:tc>
        <w:tc>
          <w:tcPr>
            <w:tcW w:w="1520" w:type="pct"/>
            <w:vMerge w:val="restart"/>
            <w:textDirection w:val="lrTb"/>
            <w:noWrap w:val="false"/>
          </w:tcPr>
          <w:p>
            <w:pPr>
              <w:pStyle w:val="870"/>
              <w:ind w:left="112"/>
              <w:jc w:val="both"/>
              <w:spacing w:line="268" w:lineRule="exact"/>
            </w:pP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t xml:space="preserve">–</w:t>
            </w:r>
            <w:r>
              <w:rPr>
                <w:spacing w:val="-3"/>
              </w:rPr>
              <w:t xml:space="preserve"> </w:t>
            </w:r>
            <w:r>
              <w:t xml:space="preserve">информация</w:t>
            </w:r>
            <w:r>
              <w:rPr>
                <w:spacing w:val="-6"/>
              </w:rPr>
              <w:t xml:space="preserve"> </w:t>
            </w:r>
            <w:r>
              <w:t xml:space="preserve">представлена;</w:t>
            </w:r>
            <w:r/>
          </w:p>
          <w:p>
            <w:pPr>
              <w:pStyle w:val="870"/>
              <w:ind w:left="112"/>
              <w:jc w:val="both"/>
              <w:spacing w:line="264" w:lineRule="exact"/>
            </w:pPr>
            <w:r>
              <w:t xml:space="preserve">0</w:t>
            </w:r>
            <w:r>
              <w:rPr>
                <w:spacing w:val="-3"/>
              </w:rPr>
              <w:t xml:space="preserve"> </w:t>
            </w:r>
            <w:r>
              <w:t xml:space="preserve">–</w:t>
            </w:r>
            <w:r>
              <w:rPr>
                <w:spacing w:val="-3"/>
              </w:rPr>
              <w:t xml:space="preserve"> </w:t>
            </w:r>
            <w:r>
              <w:t xml:space="preserve">информация</w:t>
            </w:r>
            <w:r>
              <w:rPr>
                <w:spacing w:val="-3"/>
              </w:rPr>
              <w:t xml:space="preserve"> </w:t>
            </w:r>
            <w:r>
              <w:t xml:space="preserve">отсутствует</w:t>
            </w:r>
            <w:r/>
          </w:p>
          <w:p>
            <w:pPr>
              <w:jc w:val="both"/>
            </w:pPr>
            <w:r/>
            <w:r/>
          </w:p>
          <w:p>
            <w:pPr>
              <w:pStyle w:val="870"/>
              <w:ind w:left="112"/>
              <w:spacing w:line="268" w:lineRule="exact"/>
            </w:pPr>
            <w:r/>
            <w:r/>
          </w:p>
        </w:tc>
      </w:tr>
    </w:tbl>
    <w:p>
      <w:pPr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left="192"/>
        <w:spacing w:before="1"/>
        <w:rPr>
          <w:i/>
        </w:rPr>
      </w:pPr>
      <w:r>
        <w:rPr>
          <w:b/>
          <w:i/>
        </w:rPr>
        <w:t xml:space="preserve">«*»</w:t>
      </w:r>
      <w:r>
        <w:rPr>
          <w:i/>
          <w:spacing w:val="-2"/>
        </w:rPr>
        <w:t xml:space="preserve"> </w:t>
      </w:r>
      <w:r>
        <w:rPr>
          <w:i/>
        </w:rPr>
        <w:t xml:space="preserve">–</w:t>
      </w:r>
      <w:r>
        <w:rPr>
          <w:i/>
          <w:spacing w:val="-1"/>
        </w:rPr>
        <w:t xml:space="preserve"> </w:t>
      </w:r>
      <w:r>
        <w:rPr>
          <w:i/>
        </w:rPr>
        <w:t xml:space="preserve">информация</w:t>
      </w:r>
      <w:r>
        <w:rPr>
          <w:i/>
          <w:spacing w:val="-2"/>
        </w:rPr>
        <w:t xml:space="preserve"> </w:t>
      </w:r>
      <w:r>
        <w:rPr>
          <w:i/>
        </w:rPr>
        <w:t xml:space="preserve">должна</w:t>
      </w:r>
      <w:r>
        <w:rPr>
          <w:i/>
          <w:spacing w:val="-1"/>
        </w:rPr>
        <w:t xml:space="preserve"> </w:t>
      </w:r>
      <w:r>
        <w:rPr>
          <w:i/>
        </w:rPr>
        <w:t xml:space="preserve">быть</w:t>
      </w:r>
      <w:r>
        <w:rPr>
          <w:i/>
          <w:spacing w:val="-2"/>
        </w:rPr>
        <w:t xml:space="preserve"> </w:t>
      </w:r>
      <w:r>
        <w:rPr>
          <w:i/>
        </w:rPr>
        <w:t xml:space="preserve">представлена</w:t>
      </w:r>
      <w:r>
        <w:rPr>
          <w:i/>
          <w:spacing w:val="-1"/>
        </w:rPr>
        <w:t xml:space="preserve"> </w:t>
      </w:r>
      <w:r>
        <w:rPr>
          <w:i/>
        </w:rPr>
        <w:t xml:space="preserve">при</w:t>
      </w:r>
      <w:r>
        <w:rPr>
          <w:i/>
          <w:spacing w:val="-1"/>
        </w:rPr>
        <w:t xml:space="preserve"> </w:t>
      </w:r>
      <w:r>
        <w:rPr>
          <w:i/>
        </w:rPr>
        <w:t xml:space="preserve">наличии</w:t>
      </w:r>
      <w:r>
        <w:rPr>
          <w:i/>
          <w:spacing w:val="-1"/>
        </w:rPr>
        <w:t xml:space="preserve"> </w:t>
      </w:r>
      <w:r>
        <w:rPr>
          <w:i/>
        </w:rPr>
        <w:t xml:space="preserve">в</w:t>
      </w:r>
      <w:r>
        <w:rPr>
          <w:i/>
          <w:spacing w:val="-2"/>
        </w:rPr>
        <w:t xml:space="preserve"> </w:t>
      </w:r>
      <w:r>
        <w:rPr>
          <w:i/>
        </w:rPr>
        <w:t xml:space="preserve">образовательной</w:t>
      </w:r>
      <w:r>
        <w:rPr>
          <w:i/>
          <w:spacing w:val="-1"/>
        </w:rPr>
        <w:t xml:space="preserve"> </w:t>
      </w:r>
      <w:r>
        <w:rPr>
          <w:i/>
        </w:rPr>
        <w:t xml:space="preserve">организации.</w:t>
      </w:r>
      <w:r>
        <w:rPr>
          <w:i/>
        </w:rPr>
      </w:r>
      <w:r>
        <w:rPr>
          <w:i/>
        </w:rPr>
      </w:r>
    </w:p>
    <w:p>
      <w:pPr>
        <w:ind w:left="192"/>
        <w:spacing w:before="1"/>
        <w:rPr>
          <w:i/>
          <w:sz w:val="24"/>
        </w:rPr>
      </w:pPr>
      <w:r>
        <w:rPr>
          <w:i/>
          <w:sz w:val="24"/>
        </w:rPr>
      </w:r>
      <w:r>
        <w:rPr>
          <w:i/>
          <w:sz w:val="24"/>
        </w:rPr>
      </w:r>
      <w:r>
        <w:rPr>
          <w:i/>
          <w:sz w:val="24"/>
        </w:rPr>
      </w:r>
    </w:p>
    <w:p>
      <w:pPr>
        <w:spacing w:before="1"/>
        <w:rPr>
          <w:i/>
          <w:sz w:val="24"/>
        </w:rPr>
      </w:pPr>
      <w:r>
        <w:rPr>
          <w:i/>
          <w:sz w:val="24"/>
        </w:rPr>
      </w:r>
      <w:r>
        <w:rPr>
          <w:i/>
          <w:sz w:val="24"/>
        </w:rPr>
      </w:r>
      <w:r>
        <w:rPr>
          <w:i/>
          <w:sz w:val="24"/>
        </w:rPr>
      </w:r>
    </w:p>
    <w:p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Рекомендации эксперта:</w:t>
      </w: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____________________________________________________</w:t>
      </w:r>
      <w:r>
        <w:rPr>
          <w:b/>
          <w:b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4"/>
          <w:szCs w:val="24"/>
          <w:lang w:eastAsia="ru-RU"/>
        </w:rPr>
        <w:t xml:space="preserve">________________________________________</w:t>
      </w: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rPr>
          <w:rFonts w:eastAsia="Century Gothic"/>
          <w:sz w:val="28"/>
          <w:szCs w:val="28"/>
        </w:rPr>
      </w:pPr>
      <w:r>
        <w:rPr>
          <w:rFonts w:eastAsia="Century Gothic"/>
          <w:sz w:val="28"/>
          <w:szCs w:val="28"/>
        </w:rPr>
      </w:r>
      <w:r>
        <w:rPr>
          <w:rFonts w:eastAsia="Century Gothic"/>
          <w:sz w:val="28"/>
          <w:szCs w:val="28"/>
        </w:rPr>
      </w:r>
      <w:r>
        <w:rPr>
          <w:rFonts w:eastAsia="Century Gothic"/>
          <w:sz w:val="28"/>
          <w:szCs w:val="28"/>
        </w:rPr>
      </w:r>
    </w:p>
    <w:p>
      <w:pPr>
        <w:rPr>
          <w:rFonts w:eastAsia="Century Gothic"/>
          <w:sz w:val="28"/>
          <w:szCs w:val="28"/>
        </w:rPr>
      </w:pPr>
      <w:r>
        <w:rPr>
          <w:rFonts w:eastAsia="Century Gothic"/>
          <w:sz w:val="28"/>
          <w:szCs w:val="28"/>
        </w:rPr>
      </w:r>
      <w:r>
        <w:rPr>
          <w:rFonts w:eastAsia="Century Gothic"/>
          <w:sz w:val="28"/>
          <w:szCs w:val="28"/>
        </w:rPr>
      </w:r>
      <w:r>
        <w:rPr>
          <w:rFonts w:eastAsia="Century Gothic"/>
          <w:sz w:val="28"/>
          <w:szCs w:val="28"/>
        </w:rPr>
      </w:r>
    </w:p>
    <w:p>
      <w:pPr>
        <w:rPr>
          <w:rFonts w:eastAsia="Century Gothic"/>
          <w:sz w:val="24"/>
          <w:szCs w:val="24"/>
        </w:rPr>
      </w:pPr>
      <w:r>
        <w:rPr>
          <w:rFonts w:eastAsia="Century Gothic"/>
          <w:sz w:val="24"/>
          <w:szCs w:val="24"/>
        </w:rPr>
        <w:t xml:space="preserve">Подпись </w:t>
      </w:r>
      <w:r>
        <w:rPr>
          <w:rFonts w:eastAsia="Century Gothic"/>
          <w:sz w:val="24"/>
          <w:szCs w:val="24"/>
        </w:rPr>
        <w:t xml:space="preserve">представителя организации</w:t>
      </w:r>
      <w:r>
        <w:rPr>
          <w:rFonts w:eastAsia="Century Gothic"/>
          <w:sz w:val="24"/>
          <w:szCs w:val="24"/>
        </w:rPr>
        <w:t xml:space="preserve">:</w:t>
      </w:r>
      <w:r>
        <w:rPr>
          <w:rFonts w:eastAsia="Century Gothic"/>
          <w:sz w:val="24"/>
          <w:szCs w:val="24"/>
        </w:rPr>
        <w:t xml:space="preserve"> ____</w:t>
      </w:r>
      <w:r>
        <w:rPr>
          <w:rFonts w:eastAsia="Century Gothic"/>
          <w:sz w:val="24"/>
          <w:szCs w:val="24"/>
        </w:rPr>
        <w:t xml:space="preserve">_____________</w:t>
      </w:r>
      <w:r>
        <w:rPr>
          <w:rFonts w:eastAsia="Century Gothic"/>
          <w:sz w:val="24"/>
          <w:szCs w:val="24"/>
        </w:rPr>
        <w:t xml:space="preserve"> /___________________________________/</w:t>
      </w:r>
      <w:r>
        <w:rPr>
          <w:rFonts w:eastAsia="Century Gothic"/>
          <w:sz w:val="24"/>
          <w:szCs w:val="24"/>
        </w:rPr>
      </w:r>
      <w:r>
        <w:rPr>
          <w:rFonts w:eastAsia="Century Gothic"/>
          <w:sz w:val="24"/>
          <w:szCs w:val="24"/>
        </w:rPr>
      </w:r>
    </w:p>
    <w:p>
      <w:pPr>
        <w:spacing w:before="1"/>
        <w:rPr>
          <w:i/>
          <w:sz w:val="24"/>
        </w:rPr>
      </w:pPr>
      <w:r>
        <w:rPr>
          <w:i/>
          <w:sz w:val="24"/>
        </w:rPr>
      </w:r>
      <w:r>
        <w:rPr>
          <w:i/>
          <w:sz w:val="24"/>
        </w:rPr>
      </w:r>
      <w:r>
        <w:rPr>
          <w:i/>
          <w:sz w:val="24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3020203020204"/>
  </w:font>
  <w:font w:name="Calibri">
    <w:panose1 w:val="020F05020202040302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80" w:hanging="26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73" w:hanging="2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19" w:hanging="2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66" w:hanging="2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59" w:hanging="2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06" w:hanging="2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53" w:hanging="2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492" w:hanging="360"/>
        <w:jc w:val="lef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89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212" w:hanging="260"/>
        <w:jc w:val="left"/>
      </w:pPr>
      <w:rPr>
        <w:rFonts w:hint="default"/>
        <w:i/>
        <w:iCs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62" w:hanging="2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2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47" w:hanging="2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75" w:hanging="2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18" w:hanging="2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61" w:hanging="2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2" w:hanging="708"/>
      </w:pPr>
      <w:rPr>
        <w:rFonts w:hint="default" w:ascii="Symbol" w:hAnsi="Symbol" w:eastAsia="Symbol" w:cs="Symbol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01" w:hanging="240"/>
        <w:jc w:val="righ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754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409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718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3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682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37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2" w:hanging="389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62" w:hanging="3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3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47" w:hanging="3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90" w:hanging="3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33" w:hanging="3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75" w:hanging="3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18" w:hanging="3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61" w:hanging="38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" w:hanging="241"/>
        <w:jc w:val="lef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4" w:hanging="24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09" w:hanging="24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43" w:hanging="24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78" w:hanging="24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13" w:hanging="24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47" w:hanging="24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24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17" w:hanging="24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3" w:hanging="180"/>
      </w:pPr>
    </w:lvl>
  </w:abstractNum>
  <w:abstractNum w:abstractNumId="11">
    <w:multiLevelType w:val="hybridMultilevel"/>
    <w:lvl w:ilvl="0">
      <w:start w:val="95"/>
      <w:numFmt w:val="decimal"/>
      <w:isLgl w:val="false"/>
      <w:suff w:val="tab"/>
      <w:lvlText w:val="%1"/>
      <w:lvlJc w:val="left"/>
      <w:pPr>
        <w:ind w:left="921" w:hanging="4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"/>
      <w:lvlJc w:val="left"/>
      <w:pPr>
        <w:ind w:left="921" w:hanging="48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–"/>
      <w:lvlJc w:val="left"/>
      <w:pPr>
        <w:ind w:left="212" w:hanging="29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81" w:hanging="29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62" w:hanging="29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2" w:hanging="29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23" w:hanging="29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04" w:hanging="29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84" w:hanging="29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4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1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861"/>
    <w:link w:val="859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861"/>
    <w:link w:val="860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8"/>
    <w:next w:val="858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61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8"/>
    <w:next w:val="858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61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61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61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61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61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61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61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61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basedOn w:val="861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basedOn w:val="861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4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8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0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1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2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3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4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5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6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7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8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9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30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31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2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3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1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1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59">
    <w:name w:val="Heading 1"/>
    <w:basedOn w:val="858"/>
    <w:link w:val="864"/>
    <w:uiPriority w:val="9"/>
    <w:qFormat/>
    <w:pPr>
      <w:ind w:left="322" w:hanging="608"/>
      <w:outlineLvl w:val="0"/>
    </w:pPr>
    <w:rPr>
      <w:b/>
      <w:bCs/>
      <w:sz w:val="28"/>
      <w:szCs w:val="28"/>
    </w:rPr>
  </w:style>
  <w:style w:type="paragraph" w:styleId="860">
    <w:name w:val="Heading 2"/>
    <w:basedOn w:val="858"/>
    <w:link w:val="865"/>
    <w:uiPriority w:val="9"/>
    <w:unhideWhenUsed/>
    <w:qFormat/>
    <w:pPr>
      <w:ind w:left="132"/>
      <w:outlineLvl w:val="1"/>
    </w:pPr>
    <w:rPr>
      <w:b/>
      <w:bCs/>
      <w:sz w:val="24"/>
      <w:szCs w:val="24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Заголовок 1 Знак"/>
    <w:basedOn w:val="861"/>
    <w:link w:val="859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865" w:customStyle="1">
    <w:name w:val="Заголовок 2 Знак"/>
    <w:basedOn w:val="861"/>
    <w:link w:val="860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table" w:styleId="866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67">
    <w:name w:val="Body Text"/>
    <w:basedOn w:val="858"/>
    <w:link w:val="868"/>
    <w:uiPriority w:val="1"/>
    <w:qFormat/>
    <w:rPr>
      <w:sz w:val="24"/>
      <w:szCs w:val="24"/>
    </w:rPr>
  </w:style>
  <w:style w:type="character" w:styleId="868" w:customStyle="1">
    <w:name w:val="Основной текст Знак"/>
    <w:basedOn w:val="861"/>
    <w:link w:val="867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869">
    <w:name w:val="List Paragraph"/>
    <w:basedOn w:val="858"/>
    <w:uiPriority w:val="1"/>
    <w:qFormat/>
    <w:pPr>
      <w:ind w:left="212" w:firstLine="708"/>
      <w:jc w:val="both"/>
    </w:pPr>
  </w:style>
  <w:style w:type="paragraph" w:styleId="870" w:customStyle="1">
    <w:name w:val="Table Paragraph"/>
    <w:basedOn w:val="858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Р7-Офис/2026.1.1.1805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Петраченков</dc:creator>
  <cp:keywords/>
  <dc:description/>
  <cp:lastModifiedBy>logachevasa</cp:lastModifiedBy>
  <cp:revision>11</cp:revision>
  <dcterms:created xsi:type="dcterms:W3CDTF">2024-06-27T06:57:00Z</dcterms:created>
  <dcterms:modified xsi:type="dcterms:W3CDTF">2026-03-24T07:46:44Z</dcterms:modified>
</cp:coreProperties>
</file>