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CB" w:rsidRDefault="00AE5ACB" w:rsidP="00AE5AC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AE5ACB" w:rsidRDefault="00AE5ACB" w:rsidP="00AE5ACB">
      <w:pPr>
        <w:rPr>
          <w:b/>
          <w:color w:val="FF0000"/>
          <w:sz w:val="28"/>
        </w:rPr>
      </w:pPr>
      <w:bookmarkStart w:id="0" w:name="_GoBack"/>
      <w:bookmarkEnd w:id="0"/>
    </w:p>
    <w:p w:rsidR="00AE5ACB" w:rsidRPr="006C7997" w:rsidRDefault="00AE5ACB" w:rsidP="00AE5ACB">
      <w:pPr>
        <w:spacing w:line="304" w:lineRule="exact"/>
        <w:jc w:val="center"/>
        <w:rPr>
          <w:rFonts w:eastAsiaTheme="minorEastAsia"/>
        </w:rPr>
      </w:pPr>
      <w:bookmarkStart w:id="1" w:name="_Hlk215956804"/>
      <w:r w:rsidRPr="006C7997">
        <w:rPr>
          <w:noProof/>
        </w:rPr>
        <w:drawing>
          <wp:anchor distT="0" distB="0" distL="114300" distR="114300" simplePos="0" relativeHeight="251659264" behindDoc="0" locked="0" layoutInCell="1" allowOverlap="1" wp14:anchorId="7739CDD1" wp14:editId="7F99B4B9">
            <wp:simplePos x="0" y="0"/>
            <wp:positionH relativeFrom="column">
              <wp:posOffset>2865120</wp:posOffset>
            </wp:positionH>
            <wp:positionV relativeFrom="paragraph">
              <wp:posOffset>-10795</wp:posOffset>
            </wp:positionV>
            <wp:extent cx="372745" cy="4489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7997">
        <w:rPr>
          <w:rFonts w:eastAsiaTheme="minorEastAsia"/>
        </w:rPr>
        <w:t xml:space="preserve">                                               </w:t>
      </w:r>
    </w:p>
    <w:p w:rsidR="00AE5ACB" w:rsidRDefault="00AE5ACB" w:rsidP="00AE5ACB">
      <w:pPr>
        <w:spacing w:line="304" w:lineRule="exact"/>
        <w:rPr>
          <w:rFonts w:eastAsiaTheme="minorEastAsia"/>
        </w:rPr>
      </w:pPr>
    </w:p>
    <w:p w:rsidR="00AE5ACB" w:rsidRPr="006C7997" w:rsidRDefault="00AE5ACB" w:rsidP="00AE5ACB">
      <w:pPr>
        <w:spacing w:line="304" w:lineRule="exact"/>
        <w:rPr>
          <w:rFonts w:eastAsiaTheme="minorEastAsia"/>
        </w:rPr>
      </w:pPr>
    </w:p>
    <w:p w:rsidR="00AE5ACB" w:rsidRPr="00741F70" w:rsidRDefault="00AE5ACB" w:rsidP="00AE5ACB">
      <w:pPr>
        <w:ind w:right="-239"/>
        <w:jc w:val="center"/>
        <w:rPr>
          <w:rFonts w:eastAsiaTheme="minorEastAsia"/>
          <w:sz w:val="28"/>
          <w:szCs w:val="28"/>
        </w:rPr>
      </w:pPr>
      <w:r w:rsidRPr="00741F70">
        <w:rPr>
          <w:b/>
          <w:bCs/>
          <w:sz w:val="28"/>
          <w:szCs w:val="28"/>
        </w:rPr>
        <w:t>АДМИНИСТРАЦИЯ ГОРОДА МУРМАНСКА</w:t>
      </w:r>
    </w:p>
    <w:p w:rsidR="00AE5ACB" w:rsidRPr="00741F70" w:rsidRDefault="00AE5ACB" w:rsidP="00AE5ACB">
      <w:pPr>
        <w:ind w:right="-259"/>
        <w:jc w:val="center"/>
        <w:rPr>
          <w:rFonts w:eastAsiaTheme="minorEastAsia"/>
          <w:sz w:val="28"/>
          <w:szCs w:val="28"/>
        </w:rPr>
      </w:pPr>
      <w:r w:rsidRPr="00741F70">
        <w:rPr>
          <w:b/>
          <w:bCs/>
          <w:sz w:val="28"/>
          <w:szCs w:val="28"/>
        </w:rPr>
        <w:t>КОМИТЕТ ПО ОБРАЗОВАНИЮ</w:t>
      </w:r>
    </w:p>
    <w:p w:rsidR="00AE5ACB" w:rsidRPr="00741F70" w:rsidRDefault="00AE5ACB" w:rsidP="00AE5ACB">
      <w:pPr>
        <w:ind w:right="-199"/>
        <w:rPr>
          <w:b/>
          <w:bCs/>
          <w:sz w:val="28"/>
          <w:szCs w:val="28"/>
        </w:rPr>
      </w:pPr>
    </w:p>
    <w:p w:rsidR="00AE5ACB" w:rsidRPr="00C1549C" w:rsidRDefault="00AE5ACB" w:rsidP="00AE5ACB">
      <w:pPr>
        <w:ind w:right="-199"/>
        <w:jc w:val="center"/>
        <w:rPr>
          <w:b/>
          <w:bCs/>
          <w:sz w:val="28"/>
          <w:szCs w:val="28"/>
        </w:rPr>
      </w:pPr>
      <w:r w:rsidRPr="00741F70">
        <w:rPr>
          <w:b/>
          <w:bCs/>
          <w:sz w:val="28"/>
          <w:szCs w:val="28"/>
        </w:rPr>
        <w:t>П Р И К А З</w:t>
      </w:r>
    </w:p>
    <w:p w:rsidR="00AE5ACB" w:rsidRPr="00741F70" w:rsidRDefault="00AE5ACB" w:rsidP="00AE5ACB">
      <w:pPr>
        <w:tabs>
          <w:tab w:val="left" w:pos="8780"/>
        </w:tabs>
        <w:rPr>
          <w:rFonts w:eastAsiaTheme="minorEastAsia"/>
          <w:sz w:val="20"/>
          <w:szCs w:val="20"/>
        </w:rPr>
      </w:pPr>
      <w:r w:rsidRPr="00741F70">
        <w:rPr>
          <w:sz w:val="28"/>
          <w:szCs w:val="28"/>
        </w:rPr>
        <w:t xml:space="preserve">     </w:t>
      </w:r>
      <w:r>
        <w:rPr>
          <w:sz w:val="28"/>
          <w:szCs w:val="28"/>
        </w:rPr>
        <w:t>17</w:t>
      </w:r>
      <w:r w:rsidRPr="00741F70">
        <w:rPr>
          <w:sz w:val="28"/>
          <w:szCs w:val="28"/>
        </w:rPr>
        <w:t>.12.2025</w:t>
      </w:r>
      <w:r w:rsidRPr="00741F70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eastAsiaTheme="minorEastAsia"/>
          <w:sz w:val="20"/>
          <w:szCs w:val="20"/>
        </w:rPr>
        <w:t xml:space="preserve">                          </w:t>
      </w:r>
      <w:r w:rsidRPr="00741F70">
        <w:rPr>
          <w:rFonts w:eastAsiaTheme="minorEastAsia"/>
          <w:sz w:val="20"/>
          <w:szCs w:val="20"/>
        </w:rPr>
        <w:t xml:space="preserve"> </w:t>
      </w:r>
      <w:r w:rsidRPr="00741F70">
        <w:rPr>
          <w:sz w:val="28"/>
          <w:szCs w:val="28"/>
        </w:rPr>
        <w:t xml:space="preserve">№ </w:t>
      </w:r>
      <w:r>
        <w:rPr>
          <w:sz w:val="28"/>
          <w:szCs w:val="28"/>
        </w:rPr>
        <w:t>2399</w:t>
      </w:r>
    </w:p>
    <w:p w:rsidR="00AE5ACB" w:rsidRPr="00741F70" w:rsidRDefault="00AE5ACB" w:rsidP="00AE5ACB">
      <w:pPr>
        <w:spacing w:line="248" w:lineRule="exact"/>
        <w:rPr>
          <w:rFonts w:eastAsiaTheme="minorEastAsia"/>
        </w:rPr>
      </w:pPr>
    </w:p>
    <w:p w:rsidR="00AE5ACB" w:rsidRPr="00741F70" w:rsidRDefault="00AE5ACB" w:rsidP="00AE5ACB">
      <w:pPr>
        <w:jc w:val="center"/>
        <w:rPr>
          <w:b/>
          <w:sz w:val="28"/>
          <w:szCs w:val="28"/>
        </w:rPr>
      </w:pPr>
      <w:bookmarkStart w:id="2" w:name="_Hlk99887553"/>
      <w:r w:rsidRPr="00741F70">
        <w:rPr>
          <w:b/>
          <w:bCs/>
          <w:sz w:val="28"/>
          <w:szCs w:val="28"/>
        </w:rPr>
        <w:t xml:space="preserve">Об утверждении итогов </w:t>
      </w:r>
      <w:bookmarkEnd w:id="2"/>
      <w:r w:rsidRPr="00741F70">
        <w:rPr>
          <w:b/>
          <w:sz w:val="28"/>
          <w:szCs w:val="28"/>
        </w:rPr>
        <w:t>городского дистанционного творческого конкурса «Будь Ярче!» для обучающихся муниципальных образовательных</w:t>
      </w:r>
      <w:r w:rsidRPr="00741F70">
        <w:rPr>
          <w:sz w:val="28"/>
          <w:szCs w:val="28"/>
        </w:rPr>
        <w:t xml:space="preserve"> </w:t>
      </w:r>
      <w:r w:rsidRPr="00741F70">
        <w:rPr>
          <w:b/>
          <w:sz w:val="28"/>
          <w:szCs w:val="28"/>
        </w:rPr>
        <w:t>учреждений, педагогических работников, в рамках профилактической акции «Заполярный Светлячок»</w:t>
      </w:r>
    </w:p>
    <w:p w:rsidR="00AE5ACB" w:rsidRDefault="00AE5ACB" w:rsidP="00AE5AC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 исполнение приказа</w:t>
      </w:r>
      <w:r w:rsidRPr="00741F70">
        <w:rPr>
          <w:sz w:val="28"/>
          <w:szCs w:val="28"/>
        </w:rPr>
        <w:t xml:space="preserve"> комитета по</w:t>
      </w:r>
      <w:r w:rsidRPr="00741F70">
        <w:rPr>
          <w:spacing w:val="1"/>
          <w:sz w:val="28"/>
          <w:szCs w:val="28"/>
        </w:rPr>
        <w:t xml:space="preserve"> </w:t>
      </w:r>
      <w:r w:rsidRPr="00741F70">
        <w:rPr>
          <w:sz w:val="28"/>
          <w:szCs w:val="28"/>
        </w:rPr>
        <w:t>образованию администрации города Мурманска от</w:t>
      </w:r>
      <w:r w:rsidRPr="00741F7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07.11.2025 </w:t>
      </w:r>
      <w:r w:rsidRPr="00741F70">
        <w:rPr>
          <w:sz w:val="28"/>
          <w:szCs w:val="28"/>
        </w:rPr>
        <w:t>№ 1866 «О проведении городского дистанционного творческого конкурса «Будь Ярче!»</w:t>
      </w:r>
      <w:r w:rsidRPr="00741F70">
        <w:rPr>
          <w:bCs/>
          <w:sz w:val="28"/>
          <w:szCs w:val="28"/>
        </w:rPr>
        <w:t xml:space="preserve"> </w:t>
      </w:r>
      <w:r w:rsidRPr="00F0405E">
        <w:rPr>
          <w:sz w:val="28"/>
          <w:szCs w:val="28"/>
        </w:rPr>
        <w:t>для обучающихся</w:t>
      </w:r>
      <w:r w:rsidRPr="00741F70">
        <w:rPr>
          <w:b/>
          <w:sz w:val="28"/>
          <w:szCs w:val="28"/>
        </w:rPr>
        <w:t xml:space="preserve"> </w:t>
      </w:r>
      <w:r w:rsidRPr="00F0405E">
        <w:rPr>
          <w:sz w:val="28"/>
          <w:szCs w:val="28"/>
        </w:rPr>
        <w:t>муниципальных образовательных учреждений, педагогических работников</w:t>
      </w:r>
      <w:r>
        <w:rPr>
          <w:sz w:val="28"/>
          <w:szCs w:val="28"/>
        </w:rPr>
        <w:t>»</w:t>
      </w:r>
      <w:r w:rsidRPr="00F0405E">
        <w:rPr>
          <w:sz w:val="28"/>
          <w:szCs w:val="28"/>
        </w:rPr>
        <w:t>,</w:t>
      </w:r>
      <w:r w:rsidRPr="00741F70">
        <w:rPr>
          <w:b/>
          <w:sz w:val="28"/>
          <w:szCs w:val="28"/>
        </w:rPr>
        <w:t xml:space="preserve"> </w:t>
      </w:r>
      <w:r w:rsidRPr="00C1549C">
        <w:rPr>
          <w:sz w:val="28"/>
          <w:szCs w:val="28"/>
        </w:rPr>
        <w:t>в период</w:t>
      </w:r>
      <w:r>
        <w:rPr>
          <w:b/>
          <w:sz w:val="28"/>
          <w:szCs w:val="28"/>
        </w:rPr>
        <w:t xml:space="preserve"> </w:t>
      </w:r>
      <w:r w:rsidRPr="00741F70">
        <w:rPr>
          <w:bCs/>
          <w:sz w:val="28"/>
          <w:szCs w:val="28"/>
        </w:rPr>
        <w:t xml:space="preserve">с 10.11.2025 по 30.11.2025 </w:t>
      </w:r>
      <w:r w:rsidRPr="00741F70">
        <w:rPr>
          <w:sz w:val="28"/>
          <w:szCs w:val="28"/>
        </w:rPr>
        <w:t>на</w:t>
      </w:r>
      <w:r w:rsidRPr="00741F70">
        <w:rPr>
          <w:spacing w:val="1"/>
          <w:sz w:val="28"/>
          <w:szCs w:val="28"/>
        </w:rPr>
        <w:t xml:space="preserve"> </w:t>
      </w:r>
      <w:r w:rsidRPr="00741F70">
        <w:rPr>
          <w:sz w:val="28"/>
          <w:szCs w:val="28"/>
        </w:rPr>
        <w:t>базе</w:t>
      </w:r>
      <w:r w:rsidRPr="00741F70">
        <w:rPr>
          <w:spacing w:val="1"/>
          <w:sz w:val="28"/>
          <w:szCs w:val="28"/>
        </w:rPr>
        <w:t xml:space="preserve"> Муниципального центра профилактики детского дорожно-транспортного травматизма МБУ ДО г. Мурманска «ЦПВ «Юная Гвардия» </w:t>
      </w:r>
      <w:r w:rsidRPr="00741F70">
        <w:rPr>
          <w:sz w:val="28"/>
          <w:szCs w:val="28"/>
        </w:rPr>
        <w:t>проведен</w:t>
      </w:r>
      <w:r w:rsidRPr="00741F70">
        <w:rPr>
          <w:spacing w:val="1"/>
          <w:sz w:val="28"/>
          <w:szCs w:val="28"/>
        </w:rPr>
        <w:t xml:space="preserve"> </w:t>
      </w:r>
      <w:r w:rsidRPr="00741F70">
        <w:rPr>
          <w:bCs/>
          <w:sz w:val="28"/>
          <w:szCs w:val="28"/>
        </w:rPr>
        <w:t>городской дис</w:t>
      </w:r>
      <w:r>
        <w:rPr>
          <w:bCs/>
          <w:sz w:val="28"/>
          <w:szCs w:val="28"/>
        </w:rPr>
        <w:t>танционный конкурс «Будь Ярче!».</w:t>
      </w:r>
    </w:p>
    <w:p w:rsidR="00AE5ACB" w:rsidRDefault="00AE5ACB" w:rsidP="00AE5ACB">
      <w:pPr>
        <w:ind w:firstLine="567"/>
        <w:jc w:val="both"/>
        <w:rPr>
          <w:b/>
          <w:sz w:val="28"/>
          <w:szCs w:val="28"/>
        </w:rPr>
      </w:pPr>
      <w:r w:rsidRPr="00741F70">
        <w:rPr>
          <w:sz w:val="28"/>
          <w:szCs w:val="28"/>
        </w:rPr>
        <w:t xml:space="preserve">На основании материалов, представленных оргкомитетом и жюри конкурса, </w:t>
      </w:r>
      <w:r w:rsidRPr="00741F70">
        <w:rPr>
          <w:b/>
          <w:sz w:val="28"/>
          <w:szCs w:val="28"/>
        </w:rPr>
        <w:t>п р и к а з ы в а ю:</w:t>
      </w:r>
    </w:p>
    <w:p w:rsidR="00AE5ACB" w:rsidRPr="00741F70" w:rsidRDefault="00AE5ACB" w:rsidP="00AE5ACB">
      <w:pPr>
        <w:ind w:firstLine="567"/>
        <w:jc w:val="both"/>
        <w:rPr>
          <w:b/>
          <w:sz w:val="28"/>
          <w:szCs w:val="28"/>
        </w:rPr>
      </w:pPr>
    </w:p>
    <w:p w:rsidR="00AE5ACB" w:rsidRPr="00F0405E" w:rsidRDefault="00AE5ACB" w:rsidP="00AE5ACB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741F70">
        <w:rPr>
          <w:sz w:val="28"/>
          <w:szCs w:val="28"/>
        </w:rPr>
        <w:t>Утвердить список победителей</w:t>
      </w:r>
      <w:r w:rsidRPr="00741F70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 xml:space="preserve">и призеров </w:t>
      </w:r>
      <w:r w:rsidRPr="00741F70">
        <w:rPr>
          <w:bCs/>
          <w:sz w:val="28"/>
          <w:szCs w:val="28"/>
        </w:rPr>
        <w:t xml:space="preserve">городского </w:t>
      </w:r>
      <w:r w:rsidRPr="00741F70">
        <w:rPr>
          <w:spacing w:val="-1"/>
          <w:sz w:val="28"/>
          <w:szCs w:val="28"/>
        </w:rPr>
        <w:t>дистанционного творческого конкурса</w:t>
      </w:r>
      <w:r w:rsidRPr="00741F70">
        <w:rPr>
          <w:sz w:val="28"/>
          <w:szCs w:val="28"/>
        </w:rPr>
        <w:t xml:space="preserve"> «Будь Ярче!»</w:t>
      </w:r>
      <w:bookmarkStart w:id="3" w:name="_Hlk215958623"/>
      <w:r w:rsidRPr="00741F70">
        <w:rPr>
          <w:b/>
          <w:sz w:val="28"/>
          <w:szCs w:val="28"/>
        </w:rPr>
        <w:t xml:space="preserve"> </w:t>
      </w:r>
      <w:r w:rsidRPr="00741F70">
        <w:rPr>
          <w:bCs/>
          <w:sz w:val="28"/>
          <w:szCs w:val="28"/>
        </w:rPr>
        <w:t>для обучающихся муниципальных образовательных учреждений, педагогических работников, в рамках профилактической акции «Заполярный Светлячок»</w:t>
      </w:r>
      <w:bookmarkEnd w:id="3"/>
      <w:r w:rsidRPr="00741F70">
        <w:rPr>
          <w:sz w:val="28"/>
          <w:szCs w:val="28"/>
        </w:rPr>
        <w:t xml:space="preserve"> (приложение № 1).</w:t>
      </w:r>
    </w:p>
    <w:p w:rsidR="00AE5ACB" w:rsidRPr="00741F70" w:rsidRDefault="00AE5ACB" w:rsidP="00AE5ACB">
      <w:pPr>
        <w:pStyle w:val="a3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41F70">
        <w:rPr>
          <w:sz w:val="28"/>
          <w:szCs w:val="28"/>
        </w:rPr>
        <w:t xml:space="preserve">Рекомендовать руководителям образовательных учреждений поощрить педагогических работников, подготовивших </w:t>
      </w:r>
      <w:r>
        <w:rPr>
          <w:bCs/>
          <w:sz w:val="28"/>
          <w:szCs w:val="28"/>
        </w:rPr>
        <w:t>победителей и призеров</w:t>
      </w:r>
      <w:r w:rsidRPr="00741F70">
        <w:rPr>
          <w:bCs/>
          <w:sz w:val="28"/>
          <w:szCs w:val="28"/>
        </w:rPr>
        <w:t xml:space="preserve"> </w:t>
      </w:r>
      <w:r w:rsidRPr="00741F70">
        <w:rPr>
          <w:sz w:val="28"/>
          <w:szCs w:val="28"/>
        </w:rPr>
        <w:t>городского дистанционного творческого конкурса «Будь Ярче!» (приложение № 2).</w:t>
      </w:r>
    </w:p>
    <w:p w:rsidR="00AE5ACB" w:rsidRPr="00741F70" w:rsidRDefault="00AE5ACB" w:rsidP="00AE5ACB">
      <w:pPr>
        <w:pStyle w:val="a3"/>
        <w:numPr>
          <w:ilvl w:val="0"/>
          <w:numId w:val="1"/>
        </w:numPr>
        <w:tabs>
          <w:tab w:val="left" w:pos="1134"/>
        </w:tabs>
        <w:spacing w:line="237" w:lineRule="auto"/>
        <w:ind w:left="0" w:firstLine="709"/>
        <w:jc w:val="both"/>
        <w:rPr>
          <w:sz w:val="28"/>
          <w:szCs w:val="28"/>
        </w:rPr>
      </w:pPr>
      <w:r w:rsidRPr="00741F70">
        <w:rPr>
          <w:sz w:val="28"/>
          <w:szCs w:val="28"/>
        </w:rPr>
        <w:t>Контроль исполнения приказа возложить на Клименок Л.А., начальника отдела воспитания, дополнительного образования и охраны прав несовершеннолетних.</w:t>
      </w:r>
    </w:p>
    <w:p w:rsidR="00AE5ACB" w:rsidRPr="00741F70" w:rsidRDefault="00AE5ACB" w:rsidP="00AE5ACB">
      <w:pPr>
        <w:tabs>
          <w:tab w:val="left" w:pos="7320"/>
          <w:tab w:val="left" w:pos="8180"/>
        </w:tabs>
        <w:rPr>
          <w:rFonts w:eastAsiaTheme="minorEastAsia"/>
          <w:sz w:val="28"/>
          <w:szCs w:val="20"/>
        </w:rPr>
      </w:pPr>
    </w:p>
    <w:p w:rsidR="00AE5ACB" w:rsidRDefault="00AE5ACB" w:rsidP="00AE5ACB">
      <w:pPr>
        <w:tabs>
          <w:tab w:val="left" w:pos="7320"/>
          <w:tab w:val="left" w:pos="8180"/>
        </w:tabs>
        <w:rPr>
          <w:b/>
          <w:bCs/>
          <w:sz w:val="28"/>
          <w:szCs w:val="28"/>
        </w:rPr>
      </w:pPr>
    </w:p>
    <w:p w:rsidR="00AE5ACB" w:rsidRPr="00741F70" w:rsidRDefault="00AE5ACB" w:rsidP="00AE5ACB">
      <w:pPr>
        <w:tabs>
          <w:tab w:val="left" w:pos="7320"/>
          <w:tab w:val="left" w:pos="8180"/>
        </w:tabs>
        <w:rPr>
          <w:rFonts w:eastAsiaTheme="minorEastAsia"/>
          <w:b/>
          <w:bCs/>
          <w:sz w:val="28"/>
          <w:szCs w:val="28"/>
        </w:rPr>
        <w:sectPr w:rsidR="00AE5ACB" w:rsidRPr="00741F70" w:rsidSect="00AE5ACB">
          <w:pgSz w:w="11900" w:h="16838" w:code="9"/>
          <w:pgMar w:top="284" w:right="846" w:bottom="1134" w:left="1440" w:header="0" w:footer="0" w:gutter="0"/>
          <w:cols w:space="720" w:equalWidth="0">
            <w:col w:w="9620"/>
          </w:cols>
          <w:docGrid w:linePitch="299"/>
        </w:sectPr>
      </w:pPr>
      <w:r w:rsidRPr="00741F70">
        <w:rPr>
          <w:b/>
          <w:bCs/>
          <w:sz w:val="28"/>
          <w:szCs w:val="28"/>
        </w:rPr>
        <w:t>Председатель комитета</w:t>
      </w:r>
      <w:r w:rsidRPr="00741F70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 xml:space="preserve">     </w:t>
      </w:r>
      <w:r>
        <w:rPr>
          <w:rFonts w:eastAsiaTheme="minorEastAsia"/>
          <w:b/>
          <w:bCs/>
          <w:sz w:val="28"/>
          <w:szCs w:val="28"/>
        </w:rPr>
        <w:t>С.С. Воробьева</w:t>
      </w:r>
    </w:p>
    <w:bookmarkEnd w:id="1"/>
    <w:p w:rsidR="00AE5ACB" w:rsidRPr="00ED151E" w:rsidRDefault="00AE5ACB" w:rsidP="00AE5ACB">
      <w:pPr>
        <w:ind w:right="278"/>
        <w:jc w:val="right"/>
      </w:pPr>
      <w:r w:rsidRPr="00ED151E">
        <w:lastRenderedPageBreak/>
        <w:t>Приложение № 1</w:t>
      </w:r>
    </w:p>
    <w:p w:rsidR="00AE5ACB" w:rsidRPr="00C1549C" w:rsidRDefault="00AE5ACB" w:rsidP="00AE5ACB">
      <w:pPr>
        <w:jc w:val="right"/>
        <w:rPr>
          <w:sz w:val="20"/>
          <w:szCs w:val="20"/>
        </w:rPr>
      </w:pPr>
      <w:r w:rsidRPr="00ED151E">
        <w:t xml:space="preserve">                                                      </w:t>
      </w:r>
      <w:r>
        <w:t xml:space="preserve">               к приказу от </w:t>
      </w:r>
      <w:r w:rsidRPr="00ED151E">
        <w:t xml:space="preserve">17.12.2025 г.  № </w:t>
      </w:r>
      <w:r>
        <w:t>2399</w:t>
      </w:r>
    </w:p>
    <w:p w:rsidR="00AE5ACB" w:rsidRPr="00C1549C" w:rsidRDefault="00AE5ACB" w:rsidP="00AE5ACB">
      <w:pPr>
        <w:ind w:right="278"/>
        <w:jc w:val="right"/>
        <w:rPr>
          <w:sz w:val="20"/>
          <w:szCs w:val="20"/>
        </w:rPr>
      </w:pPr>
    </w:p>
    <w:p w:rsidR="00AE5ACB" w:rsidRPr="00ED151E" w:rsidRDefault="00AE5ACB" w:rsidP="00AE5ACB">
      <w:pPr>
        <w:jc w:val="center"/>
        <w:rPr>
          <w:b/>
          <w:sz w:val="28"/>
          <w:szCs w:val="28"/>
        </w:rPr>
      </w:pPr>
      <w:r w:rsidRPr="00ED151E">
        <w:rPr>
          <w:b/>
          <w:bCs/>
          <w:sz w:val="28"/>
          <w:szCs w:val="28"/>
        </w:rPr>
        <w:t>Список победителей</w:t>
      </w:r>
      <w:r w:rsidRPr="00ED1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призеров</w:t>
      </w:r>
    </w:p>
    <w:p w:rsidR="00AE5ACB" w:rsidRPr="00ED151E" w:rsidRDefault="00AE5ACB" w:rsidP="00AE5ACB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 xml:space="preserve">городского дистанционного творческого конкурса </w:t>
      </w:r>
    </w:p>
    <w:p w:rsidR="00AE5ACB" w:rsidRPr="00ED151E" w:rsidRDefault="00AE5ACB" w:rsidP="00AE5AC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 xml:space="preserve">«Будь Ярче!» </w:t>
      </w:r>
      <w:bookmarkStart w:id="4" w:name="_Hlk216009578"/>
      <w:r w:rsidRPr="00ED151E">
        <w:rPr>
          <w:b/>
          <w:sz w:val="28"/>
          <w:szCs w:val="28"/>
        </w:rPr>
        <w:t>для обучающихся муниципальных образовательных</w:t>
      </w:r>
      <w:r w:rsidRPr="00ED151E">
        <w:rPr>
          <w:sz w:val="28"/>
          <w:szCs w:val="28"/>
        </w:rPr>
        <w:t xml:space="preserve"> </w:t>
      </w:r>
      <w:r w:rsidRPr="00ED151E">
        <w:rPr>
          <w:b/>
          <w:sz w:val="28"/>
          <w:szCs w:val="28"/>
        </w:rPr>
        <w:t>учреждений, педагогических работников, в рамках профилактической акции «Заполярный Светлячок»</w:t>
      </w:r>
    </w:p>
    <w:p w:rsidR="00AE5ACB" w:rsidRPr="00ED151E" w:rsidRDefault="00AE5ACB" w:rsidP="00AE5ACB">
      <w:pPr>
        <w:rPr>
          <w:b/>
          <w:sz w:val="28"/>
          <w:szCs w:val="28"/>
        </w:rPr>
      </w:pPr>
    </w:p>
    <w:bookmarkEnd w:id="4"/>
    <w:p w:rsidR="00AE5ACB" w:rsidRPr="00ED151E" w:rsidRDefault="00AE5ACB" w:rsidP="00AE5ACB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ED151E">
        <w:rPr>
          <w:rFonts w:eastAsia="Times New Roman"/>
          <w:b/>
          <w:bCs/>
          <w:sz w:val="28"/>
          <w:szCs w:val="28"/>
        </w:rPr>
        <w:t>Номинация «Яркий класс – яркий стиль!»</w:t>
      </w:r>
    </w:p>
    <w:p w:rsidR="00AE5ACB" w:rsidRDefault="00AE5ACB" w:rsidP="00AE5ACB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 место</w:t>
      </w:r>
      <w:r>
        <w:rPr>
          <w:rFonts w:eastAsia="Times New Roman"/>
          <w:b/>
          <w:sz w:val="28"/>
          <w:szCs w:val="28"/>
        </w:rPr>
        <w:t>:</w:t>
      </w:r>
    </w:p>
    <w:p w:rsidR="00AE5ACB" w:rsidRPr="00BB27C3" w:rsidRDefault="00AE5ACB" w:rsidP="00AE5AC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B27C3">
        <w:rPr>
          <w:sz w:val="28"/>
          <w:szCs w:val="28"/>
        </w:rPr>
        <w:t>обучающиеся 3 «В.1» класса, МБОУ г. Мурманска «Гимназия № 10»;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II место:</w:t>
      </w:r>
    </w:p>
    <w:p w:rsidR="00AE5ACB" w:rsidRPr="00BB27C3" w:rsidRDefault="00AE5ACB" w:rsidP="00AE5AC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3 «Ж» класса, МБОУ г. Мурманска «Гимназия № 7»;</w:t>
      </w:r>
    </w:p>
    <w:p w:rsidR="00AE5ACB" w:rsidRPr="00BB27C3" w:rsidRDefault="00AE5ACB" w:rsidP="00AE5AC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4 «И» класса, МБОУ г. Мурманска «Гимназия № 7»;</w:t>
      </w:r>
    </w:p>
    <w:p w:rsidR="00AE5ACB" w:rsidRPr="00BB27C3" w:rsidRDefault="00AE5ACB" w:rsidP="00AE5AC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4 «Г.2» класса, МБОУ г. Мурманска «Гимназия № 10»;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III место:</w:t>
      </w:r>
    </w:p>
    <w:p w:rsidR="00AE5ACB" w:rsidRPr="00BB27C3" w:rsidRDefault="00AE5ACB" w:rsidP="00AE5AC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3 «В.2» класса, МБОУ г. Мурманска «Гимназия № 10»;</w:t>
      </w:r>
    </w:p>
    <w:p w:rsidR="00AE5ACB" w:rsidRPr="00BB27C3" w:rsidRDefault="00AE5ACB" w:rsidP="00AE5AC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4 «А» класса, МБОУ г. Мурманска СОШ № 42 имени Е. В. Шовского.</w:t>
      </w:r>
    </w:p>
    <w:p w:rsidR="00AE5ACB" w:rsidRPr="00ED151E" w:rsidRDefault="00AE5ACB" w:rsidP="00AE5ACB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ED151E">
        <w:rPr>
          <w:rFonts w:eastAsia="Times New Roman"/>
          <w:b/>
          <w:bCs/>
          <w:sz w:val="28"/>
          <w:szCs w:val="28"/>
        </w:rPr>
        <w:t>Номинация «Блестящая безопасность»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 место:</w:t>
      </w:r>
    </w:p>
    <w:p w:rsidR="00AE5ACB" w:rsidRPr="00BB27C3" w:rsidRDefault="00AE5ACB" w:rsidP="00AE5AC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 xml:space="preserve">обучающиеся 8 «Б», 6 «А» классов, МБОУ г. Мурманска СОШ № 3 им. </w:t>
      </w:r>
      <w:r w:rsidRPr="00BB27C3">
        <w:rPr>
          <w:sz w:val="28"/>
          <w:szCs w:val="28"/>
        </w:rPr>
        <w:br/>
        <w:t>В. Е. Кузнецовой;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II место:</w:t>
      </w:r>
    </w:p>
    <w:p w:rsidR="00AE5ACB" w:rsidRDefault="00AE5ACB" w:rsidP="00AE5AC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 xml:space="preserve">обучающиеся 6 «Б», 6 «А» классов, МБОУ г. Мурманска «Гимназия </w:t>
      </w:r>
      <w:r>
        <w:rPr>
          <w:sz w:val="28"/>
          <w:szCs w:val="28"/>
        </w:rPr>
        <w:t xml:space="preserve">      </w:t>
      </w:r>
    </w:p>
    <w:p w:rsidR="00AE5ACB" w:rsidRPr="00BB27C3" w:rsidRDefault="00AE5ACB" w:rsidP="00AE5AC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№ 2»;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III место</w:t>
      </w:r>
      <w:r w:rsidRPr="00ED151E">
        <w:rPr>
          <w:rFonts w:eastAsia="Times New Roman"/>
          <w:sz w:val="28"/>
          <w:szCs w:val="28"/>
        </w:rPr>
        <w:t>:</w:t>
      </w:r>
    </w:p>
    <w:p w:rsidR="00AE5ACB" w:rsidRPr="00BB27C3" w:rsidRDefault="00AE5ACB" w:rsidP="00AE5AC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3 «В.2» – 4 «Г.2» классов, МБОУ г. Мурманска «Гимназия № 10»;</w:t>
      </w:r>
    </w:p>
    <w:p w:rsidR="00AE5ACB" w:rsidRPr="00BB27C3" w:rsidRDefault="00AE5ACB" w:rsidP="00AE5AC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обучающиеся 3 «Г» класса, МБОУ г. Мурманска СОШ № 3 им. В. Е. Кузнецовой.</w:t>
      </w:r>
    </w:p>
    <w:p w:rsidR="00AE5ACB" w:rsidRPr="00ED151E" w:rsidRDefault="00AE5ACB" w:rsidP="00AE5ACB">
      <w:pPr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ED151E">
        <w:rPr>
          <w:rFonts w:eastAsia="Times New Roman"/>
          <w:b/>
          <w:bCs/>
          <w:sz w:val="28"/>
          <w:szCs w:val="28"/>
        </w:rPr>
        <w:t>Номинация «Чем ярче, тем безопаснее!»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 место</w:t>
      </w:r>
      <w:r>
        <w:rPr>
          <w:rFonts w:eastAsia="Times New Roman"/>
          <w:b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 xml:space="preserve"> не присуждено</w:t>
      </w:r>
      <w:r w:rsidRPr="00ED151E">
        <w:rPr>
          <w:rFonts w:eastAsia="Times New Roman"/>
          <w:sz w:val="28"/>
          <w:szCs w:val="28"/>
        </w:rPr>
        <w:t>.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II место</w:t>
      </w:r>
      <w:r w:rsidRPr="00ED151E">
        <w:rPr>
          <w:rFonts w:eastAsia="Times New Roman"/>
          <w:sz w:val="28"/>
          <w:szCs w:val="28"/>
        </w:rPr>
        <w:t>:</w:t>
      </w:r>
    </w:p>
    <w:p w:rsidR="00AE5ACB" w:rsidRPr="00BB27C3" w:rsidRDefault="00AE5ACB" w:rsidP="00AE5AC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 xml:space="preserve">Бахурова Юлия Николаевна, </w:t>
      </w:r>
      <w:r>
        <w:rPr>
          <w:sz w:val="28"/>
          <w:szCs w:val="28"/>
        </w:rPr>
        <w:t xml:space="preserve">учитель начальных классов, МБОУ </w:t>
      </w:r>
      <w:r w:rsidRPr="00BB27C3">
        <w:rPr>
          <w:sz w:val="28"/>
          <w:szCs w:val="28"/>
        </w:rPr>
        <w:t>г. Мурманска СОШ № 11;</w:t>
      </w:r>
    </w:p>
    <w:p w:rsidR="00AE5ACB" w:rsidRPr="00BB27C3" w:rsidRDefault="00AE5ACB" w:rsidP="00AE5AC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Степанова Анна Васильевна, учитель начальных клас</w:t>
      </w:r>
      <w:r>
        <w:rPr>
          <w:sz w:val="28"/>
          <w:szCs w:val="28"/>
        </w:rPr>
        <w:t xml:space="preserve">сов, МБОУ </w:t>
      </w:r>
      <w:r w:rsidRPr="00BB27C3">
        <w:rPr>
          <w:sz w:val="28"/>
          <w:szCs w:val="28"/>
        </w:rPr>
        <w:t>г. Мурманска СОШ № 11;</w:t>
      </w:r>
    </w:p>
    <w:p w:rsidR="00AE5ACB" w:rsidRPr="00ED151E" w:rsidRDefault="00AE5ACB" w:rsidP="00AE5ACB">
      <w:pPr>
        <w:ind w:firstLine="567"/>
        <w:jc w:val="both"/>
        <w:rPr>
          <w:rFonts w:eastAsia="Times New Roman"/>
          <w:sz w:val="28"/>
          <w:szCs w:val="28"/>
        </w:rPr>
      </w:pPr>
      <w:r w:rsidRPr="00ED151E">
        <w:rPr>
          <w:rFonts w:eastAsia="Times New Roman"/>
          <w:b/>
          <w:sz w:val="28"/>
          <w:szCs w:val="28"/>
        </w:rPr>
        <w:t>III место</w:t>
      </w:r>
      <w:r w:rsidRPr="00ED151E">
        <w:rPr>
          <w:rFonts w:eastAsia="Times New Roman"/>
          <w:sz w:val="28"/>
          <w:szCs w:val="28"/>
        </w:rPr>
        <w:t>:</w:t>
      </w:r>
    </w:p>
    <w:p w:rsidR="00AE5ACB" w:rsidRPr="00BB27C3" w:rsidRDefault="00AE5ACB" w:rsidP="00AE5AC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 xml:space="preserve">Сотникова Ирина Витальевна, </w:t>
      </w:r>
      <w:r>
        <w:rPr>
          <w:sz w:val="28"/>
          <w:szCs w:val="28"/>
        </w:rPr>
        <w:t>учитель начальных классов, МБОУ</w:t>
      </w:r>
      <w:r w:rsidRPr="00BB2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BB27C3">
        <w:rPr>
          <w:sz w:val="28"/>
          <w:szCs w:val="28"/>
        </w:rPr>
        <w:t>Мурманска «Гимназия № 7»;</w:t>
      </w:r>
    </w:p>
    <w:p w:rsidR="00AE5ACB" w:rsidRPr="00BB27C3" w:rsidRDefault="00AE5ACB" w:rsidP="00AE5AC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B27C3">
        <w:rPr>
          <w:sz w:val="28"/>
          <w:szCs w:val="28"/>
        </w:rPr>
        <w:t>Семенюк Ольга Леонидовна, учитель начальных классов, МБОУ г. Мурманска «Гимназия № 7».</w:t>
      </w:r>
    </w:p>
    <w:p w:rsidR="00AE5ACB" w:rsidRPr="00ED151E" w:rsidRDefault="00AE5ACB" w:rsidP="00AE5ACB">
      <w:pPr>
        <w:ind w:right="278"/>
        <w:jc w:val="right"/>
      </w:pPr>
      <w:r w:rsidRPr="00ED151E">
        <w:t xml:space="preserve">      </w:t>
      </w:r>
    </w:p>
    <w:p w:rsidR="00AE5ACB" w:rsidRPr="00ED151E" w:rsidRDefault="00AE5ACB" w:rsidP="00AE5ACB">
      <w:pPr>
        <w:ind w:right="278"/>
        <w:jc w:val="right"/>
      </w:pPr>
      <w:r w:rsidRPr="00ED151E">
        <w:lastRenderedPageBreak/>
        <w:t>Приложение № 2</w:t>
      </w:r>
    </w:p>
    <w:p w:rsidR="00AE5ACB" w:rsidRPr="00F472F1" w:rsidRDefault="00AE5ACB" w:rsidP="00AE5ACB">
      <w:pPr>
        <w:ind w:right="278"/>
        <w:jc w:val="right"/>
      </w:pPr>
      <w:r w:rsidRPr="00ED151E">
        <w:t xml:space="preserve">                                                      </w:t>
      </w:r>
      <w:r>
        <w:t xml:space="preserve">                 </w:t>
      </w:r>
      <w:r w:rsidRPr="00ED151E">
        <w:t xml:space="preserve">к приказу от № </w:t>
      </w:r>
      <w:r>
        <w:t>17</w:t>
      </w:r>
      <w:r w:rsidRPr="00ED151E">
        <w:t xml:space="preserve">.12.2025 г.  № </w:t>
      </w:r>
      <w:r>
        <w:t>2399</w:t>
      </w:r>
      <w:r w:rsidRPr="00ED151E">
        <w:t xml:space="preserve"> </w:t>
      </w:r>
    </w:p>
    <w:p w:rsidR="00AE5ACB" w:rsidRPr="00B62281" w:rsidRDefault="00AE5ACB" w:rsidP="00AE5ACB">
      <w:pPr>
        <w:ind w:firstLine="284"/>
        <w:jc w:val="both"/>
        <w:rPr>
          <w:rFonts w:eastAsia="Times New Roman"/>
        </w:rPr>
      </w:pPr>
    </w:p>
    <w:p w:rsidR="00AE5ACB" w:rsidRPr="00F472F1" w:rsidRDefault="00AE5ACB" w:rsidP="00AE5ACB">
      <w:pPr>
        <w:ind w:firstLine="284"/>
        <w:jc w:val="center"/>
        <w:rPr>
          <w:rFonts w:eastAsia="Times New Roman"/>
          <w:sz w:val="28"/>
          <w:szCs w:val="28"/>
        </w:rPr>
      </w:pPr>
      <w:r w:rsidRPr="00F472F1">
        <w:rPr>
          <w:rFonts w:eastAsia="Times New Roman"/>
          <w:b/>
          <w:bCs/>
          <w:sz w:val="28"/>
          <w:szCs w:val="28"/>
        </w:rPr>
        <w:t>Список педагогов, подготовивших победителей и приз</w:t>
      </w:r>
      <w:r>
        <w:rPr>
          <w:rFonts w:eastAsia="Times New Roman"/>
          <w:b/>
          <w:bCs/>
          <w:sz w:val="28"/>
          <w:szCs w:val="28"/>
        </w:rPr>
        <w:t>е</w:t>
      </w:r>
      <w:r w:rsidRPr="00F472F1">
        <w:rPr>
          <w:rFonts w:eastAsia="Times New Roman"/>
          <w:b/>
          <w:bCs/>
          <w:sz w:val="28"/>
          <w:szCs w:val="28"/>
        </w:rPr>
        <w:t>ров городского дистанционного творческого конкурса «Будь Ярче!»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Антонова Ольга Николаевна, учитель начальных классов, МБОУ г. Мурманска СОШ № 42 имени Е. В. Шовского;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Ермакова Полина Алекс</w:t>
      </w:r>
      <w:r>
        <w:rPr>
          <w:rFonts w:eastAsia="Times New Roman"/>
          <w:sz w:val="28"/>
          <w:szCs w:val="28"/>
        </w:rPr>
        <w:t xml:space="preserve">андровна, старшая вожатая, МБОУ </w:t>
      </w:r>
      <w:r w:rsidRPr="00F472F1">
        <w:rPr>
          <w:rFonts w:eastAsia="Times New Roman"/>
          <w:sz w:val="28"/>
          <w:szCs w:val="28"/>
        </w:rPr>
        <w:t>г. Мурманска «Гимназия № 2»;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Бахурова Юлия Николаевна, учитель начальных классов, МБОУ г. Мурманска СОШ № 11;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Дзиговская Надежда Владимировна, учитель начальных классов, МБОУ г. Мурманска «Гимназия № 7»;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Осенина Елена Леонидовна, учитель начальных классов, МБОУ г. Мурманска «Гимназия № 10»;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Панфилова Светлана Владимировна, воспитатель Г</w:t>
      </w:r>
      <w:r>
        <w:rPr>
          <w:rFonts w:eastAsia="Times New Roman"/>
          <w:sz w:val="28"/>
          <w:szCs w:val="28"/>
        </w:rPr>
        <w:t xml:space="preserve">ПД, МБОУ </w:t>
      </w:r>
      <w:r w:rsidRPr="00F472F1">
        <w:rPr>
          <w:rFonts w:eastAsia="Times New Roman"/>
          <w:sz w:val="28"/>
          <w:szCs w:val="28"/>
        </w:rPr>
        <w:t>г. Мурманска «Гимназия № 7»;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Подольская Ксения Владимировна, учитель русского языка и литературы, МБОУ г. Мурманска СОШ № 3 им. В. Е. Кузнецовой;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 xml:space="preserve">Савенкова Елена Анатольевна, учитель начальных классов, МБОУ </w:t>
      </w:r>
      <w:r>
        <w:rPr>
          <w:rFonts w:eastAsia="Times New Roman"/>
          <w:sz w:val="28"/>
          <w:szCs w:val="28"/>
        </w:rPr>
        <w:t xml:space="preserve">     </w:t>
      </w:r>
      <w:r w:rsidRPr="00F472F1">
        <w:rPr>
          <w:rFonts w:eastAsia="Times New Roman"/>
          <w:sz w:val="28"/>
          <w:szCs w:val="28"/>
        </w:rPr>
        <w:t>г. Мурманска «Гимназия № 10»;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 xml:space="preserve">Семенюк Ольга Леонидовна, учитель начальных классов, МБОУ </w:t>
      </w:r>
      <w:r>
        <w:rPr>
          <w:rFonts w:eastAsia="Times New Roman"/>
          <w:sz w:val="28"/>
          <w:szCs w:val="28"/>
        </w:rPr>
        <w:t xml:space="preserve">       </w:t>
      </w:r>
      <w:r w:rsidRPr="00F472F1">
        <w:rPr>
          <w:rFonts w:eastAsia="Times New Roman"/>
          <w:sz w:val="28"/>
          <w:szCs w:val="28"/>
        </w:rPr>
        <w:t>г. Мурманска «Гимназия № 7»;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 xml:space="preserve">Степанова Анна Васильевна, учитель начальных классов, МБОУ </w:t>
      </w:r>
      <w:r>
        <w:rPr>
          <w:rFonts w:eastAsia="Times New Roman"/>
          <w:sz w:val="28"/>
          <w:szCs w:val="28"/>
        </w:rPr>
        <w:t xml:space="preserve">       </w:t>
      </w:r>
      <w:r w:rsidRPr="00F472F1">
        <w:rPr>
          <w:rFonts w:eastAsia="Times New Roman"/>
          <w:sz w:val="28"/>
          <w:szCs w:val="28"/>
        </w:rPr>
        <w:t>г. Мурманска СОШ № 11;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 xml:space="preserve">Сотникова Ирина Витальевна, учитель начальных классов, МБОУ </w:t>
      </w:r>
      <w:r>
        <w:rPr>
          <w:rFonts w:eastAsia="Times New Roman"/>
          <w:sz w:val="28"/>
          <w:szCs w:val="28"/>
        </w:rPr>
        <w:t xml:space="preserve">      </w:t>
      </w:r>
      <w:r w:rsidRPr="00F472F1">
        <w:rPr>
          <w:rFonts w:eastAsia="Times New Roman"/>
          <w:sz w:val="28"/>
          <w:szCs w:val="28"/>
        </w:rPr>
        <w:t>г. Мурманска «Гимназия № 7»;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 xml:space="preserve">Цветкова Елена Валерьевна, учитель начальных классов, МБОУ </w:t>
      </w:r>
      <w:r>
        <w:rPr>
          <w:rFonts w:eastAsia="Times New Roman"/>
          <w:sz w:val="28"/>
          <w:szCs w:val="28"/>
        </w:rPr>
        <w:t xml:space="preserve">         </w:t>
      </w:r>
      <w:r w:rsidRPr="00F472F1">
        <w:rPr>
          <w:rFonts w:eastAsia="Times New Roman"/>
          <w:sz w:val="28"/>
          <w:szCs w:val="28"/>
        </w:rPr>
        <w:t>г. Мурманска СОШ № 3 им. В. Е. Кузнецовой;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>Чеботаева Наталья Ви</w:t>
      </w:r>
      <w:r>
        <w:rPr>
          <w:rFonts w:eastAsia="Times New Roman"/>
          <w:sz w:val="28"/>
          <w:szCs w:val="28"/>
        </w:rPr>
        <w:t xml:space="preserve">тальевна, старший вожатый, МБОУ </w:t>
      </w:r>
      <w:r w:rsidRPr="00F472F1">
        <w:rPr>
          <w:rFonts w:eastAsia="Times New Roman"/>
          <w:sz w:val="28"/>
          <w:szCs w:val="28"/>
        </w:rPr>
        <w:t>г. Мурманска «Гимназия № 7»;</w:t>
      </w:r>
    </w:p>
    <w:p w:rsidR="00AE5ACB" w:rsidRPr="00F472F1" w:rsidRDefault="00AE5ACB" w:rsidP="00AE5ACB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472F1">
        <w:rPr>
          <w:rFonts w:eastAsia="Times New Roman"/>
          <w:sz w:val="28"/>
          <w:szCs w:val="28"/>
        </w:rPr>
        <w:t xml:space="preserve">Шушкова Наталья Николаевна, учитель начальных классов, МБОУ </w:t>
      </w:r>
      <w:r>
        <w:rPr>
          <w:rFonts w:eastAsia="Times New Roman"/>
          <w:sz w:val="28"/>
          <w:szCs w:val="28"/>
        </w:rPr>
        <w:t xml:space="preserve">      </w:t>
      </w:r>
      <w:r w:rsidRPr="00F472F1">
        <w:rPr>
          <w:rFonts w:eastAsia="Times New Roman"/>
          <w:sz w:val="28"/>
          <w:szCs w:val="28"/>
        </w:rPr>
        <w:t>г. Мурманска «Гимназия № 10».</w:t>
      </w:r>
    </w:p>
    <w:p w:rsidR="00AE5ACB" w:rsidRPr="00F472F1" w:rsidRDefault="00AE5ACB" w:rsidP="00AE5ACB">
      <w:pPr>
        <w:tabs>
          <w:tab w:val="left" w:pos="0"/>
          <w:tab w:val="left" w:pos="1134"/>
        </w:tabs>
        <w:ind w:firstLine="567"/>
        <w:rPr>
          <w:sz w:val="28"/>
          <w:szCs w:val="28"/>
        </w:rPr>
      </w:pPr>
    </w:p>
    <w:p w:rsidR="00AE5ACB" w:rsidRPr="00F472F1" w:rsidRDefault="00AE5ACB" w:rsidP="00AE5ACB">
      <w:pPr>
        <w:widowControl w:val="0"/>
        <w:ind w:hanging="284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0F34CC" w:rsidRDefault="000F34CC"/>
    <w:sectPr w:rsidR="000F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0F8C"/>
    <w:multiLevelType w:val="hybridMultilevel"/>
    <w:tmpl w:val="58E015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8657DB"/>
    <w:multiLevelType w:val="hybridMultilevel"/>
    <w:tmpl w:val="9004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2CF3"/>
    <w:multiLevelType w:val="hybridMultilevel"/>
    <w:tmpl w:val="2C00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614C"/>
    <w:multiLevelType w:val="hybridMultilevel"/>
    <w:tmpl w:val="7862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750"/>
    <w:multiLevelType w:val="hybridMultilevel"/>
    <w:tmpl w:val="C900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3114"/>
    <w:multiLevelType w:val="hybridMultilevel"/>
    <w:tmpl w:val="CF14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65BA"/>
    <w:multiLevelType w:val="multilevel"/>
    <w:tmpl w:val="CA3E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B4FDF"/>
    <w:multiLevelType w:val="hybridMultilevel"/>
    <w:tmpl w:val="847607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CB"/>
    <w:rsid w:val="000F34CC"/>
    <w:rsid w:val="00A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F3111-3D92-434A-B23B-4EC62F71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4"/>
    <w:uiPriority w:val="34"/>
    <w:qFormat/>
    <w:rsid w:val="00AE5ACB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3"/>
    <w:uiPriority w:val="34"/>
    <w:qFormat/>
    <w:locked/>
    <w:rsid w:val="00AE5A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1</cp:revision>
  <dcterms:created xsi:type="dcterms:W3CDTF">2026-04-22T12:45:00Z</dcterms:created>
  <dcterms:modified xsi:type="dcterms:W3CDTF">2026-04-22T12:46:00Z</dcterms:modified>
</cp:coreProperties>
</file>