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5" w:type="dxa"/>
        <w:tblCellMar>
          <w:left w:w="0" w:type="dxa"/>
          <w:right w:w="0" w:type="dxa"/>
        </w:tblCellMar>
        <w:tblLook w:val="04A0"/>
      </w:tblPr>
      <w:tblGrid>
        <w:gridCol w:w="4610"/>
        <w:gridCol w:w="4596"/>
      </w:tblGrid>
      <w:tr w:rsidR="00A85402" w:rsidRPr="00426B8E" w:rsidTr="0072293C">
        <w:tc>
          <w:tcPr>
            <w:tcW w:w="4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02" w:rsidRPr="00964C89" w:rsidRDefault="00A85402" w:rsidP="0072293C">
            <w:pPr>
              <w:pStyle w:val="a5"/>
              <w:rPr>
                <w:rFonts w:ascii="Times New Roman" w:hAnsi="Times New Roman" w:cs="Times New Roman"/>
              </w:rPr>
            </w:pPr>
            <w:r w:rsidRPr="00446BF6">
              <w:rPr>
                <w:rFonts w:ascii="Times New Roman" w:eastAsia="Calibri" w:hAnsi="Times New Roman"/>
              </w:rPr>
              <w:t xml:space="preserve">СОГЛАСОВАНО </w:t>
            </w:r>
          </w:p>
          <w:p w:rsidR="00A85402" w:rsidRPr="00446BF6" w:rsidRDefault="00A85402" w:rsidP="0072293C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:rsidR="00A85402" w:rsidRPr="00446BF6" w:rsidRDefault="00A85402" w:rsidP="0072293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Протокол общего собрания трудового коллектива</w:t>
            </w:r>
          </w:p>
          <w:p w:rsidR="00A85402" w:rsidRPr="00446BF6" w:rsidRDefault="00A85402" w:rsidP="0072293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05.03.2019 г.  № 3</w:t>
            </w:r>
          </w:p>
          <w:p w:rsidR="00A85402" w:rsidRPr="00426B8E" w:rsidRDefault="00A85402" w:rsidP="007229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02" w:rsidRPr="00426B8E" w:rsidRDefault="00A85402" w:rsidP="007229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26B8E">
              <w:rPr>
                <w:rFonts w:ascii="Times New Roman" w:hAnsi="Times New Roman" w:cs="Times New Roman"/>
              </w:rPr>
              <w:t>УТВЕРЖДАЮ</w:t>
            </w:r>
          </w:p>
          <w:p w:rsidR="00A85402" w:rsidRPr="00426B8E" w:rsidRDefault="00A85402" w:rsidP="007229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26B8E">
              <w:rPr>
                <w:rFonts w:ascii="Times New Roman" w:hAnsi="Times New Roman" w:cs="Times New Roman"/>
              </w:rPr>
              <w:t>Заведующий МБДО</w:t>
            </w:r>
            <w:proofErr w:type="gramStart"/>
            <w:r w:rsidRPr="00426B8E">
              <w:rPr>
                <w:rFonts w:ascii="Times New Roman" w:hAnsi="Times New Roman" w:cs="Times New Roman"/>
              </w:rPr>
              <w:t>У-</w:t>
            </w:r>
            <w:proofErr w:type="gramEnd"/>
            <w:r w:rsidRPr="00426B8E">
              <w:rPr>
                <w:rFonts w:ascii="Times New Roman" w:hAnsi="Times New Roman" w:cs="Times New Roman"/>
              </w:rPr>
              <w:t xml:space="preserve"> детского сада  №5   «Гуси-лебеди» </w:t>
            </w:r>
          </w:p>
          <w:p w:rsidR="00A85402" w:rsidRPr="00426B8E" w:rsidRDefault="00A85402" w:rsidP="007229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26B8E">
              <w:rPr>
                <w:rFonts w:ascii="Times New Roman" w:hAnsi="Times New Roman" w:cs="Times New Roman"/>
              </w:rPr>
              <w:t>_______________________ Г.Н. Безик</w:t>
            </w:r>
          </w:p>
          <w:p w:rsidR="00A85402" w:rsidRPr="00426B8E" w:rsidRDefault="00A85402" w:rsidP="007229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    28.</w:t>
            </w:r>
            <w:r w:rsidRPr="00426B8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3.2019</w:t>
            </w:r>
            <w:r w:rsidRPr="00426B8E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приказ</w:t>
            </w:r>
            <w:r w:rsidRPr="00426B8E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A85402" w:rsidRDefault="00A85402" w:rsidP="00A85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402" w:rsidRDefault="00A85402" w:rsidP="00A85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402" w:rsidRPr="00234487" w:rsidRDefault="00A85402" w:rsidP="00A85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402" w:rsidRDefault="00A85402" w:rsidP="00A85402">
      <w:pPr>
        <w:pStyle w:val="Default"/>
        <w:jc w:val="center"/>
        <w:rPr>
          <w:b/>
          <w:color w:val="auto"/>
          <w:sz w:val="28"/>
          <w:szCs w:val="28"/>
        </w:rPr>
      </w:pPr>
      <w:r w:rsidRPr="00B06C8D">
        <w:rPr>
          <w:b/>
          <w:color w:val="auto"/>
          <w:sz w:val="28"/>
          <w:szCs w:val="28"/>
        </w:rPr>
        <w:t>Положение</w:t>
      </w:r>
    </w:p>
    <w:p w:rsidR="00A85402" w:rsidRPr="00B06C8D" w:rsidRDefault="00A85402" w:rsidP="00A85402">
      <w:pPr>
        <w:pStyle w:val="Default"/>
        <w:jc w:val="center"/>
        <w:rPr>
          <w:b/>
          <w:color w:val="auto"/>
          <w:sz w:val="28"/>
          <w:szCs w:val="28"/>
        </w:rPr>
      </w:pPr>
      <w:r w:rsidRPr="00B06C8D">
        <w:rPr>
          <w:b/>
          <w:color w:val="auto"/>
          <w:sz w:val="28"/>
          <w:szCs w:val="28"/>
        </w:rPr>
        <w:t>о порядке привлечения и расходования внебюджетных средств</w:t>
      </w:r>
    </w:p>
    <w:p w:rsidR="00A85402" w:rsidRPr="00B06C8D" w:rsidRDefault="00A85402" w:rsidP="00A85402">
      <w:pPr>
        <w:pStyle w:val="Default"/>
        <w:rPr>
          <w:b/>
          <w:color w:val="auto"/>
          <w:sz w:val="28"/>
          <w:szCs w:val="28"/>
        </w:rPr>
      </w:pPr>
    </w:p>
    <w:p w:rsidR="00A85402" w:rsidRPr="0015282D" w:rsidRDefault="00A85402" w:rsidP="00A854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282D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85402" w:rsidRPr="00667955" w:rsidRDefault="00A85402" w:rsidP="00A85402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667955">
        <w:rPr>
          <w:rFonts w:ascii="Times New Roman" w:hAnsi="Times New Roman"/>
          <w:sz w:val="24"/>
          <w:szCs w:val="28"/>
        </w:rPr>
        <w:t>Настоящее положение разработано в соответствии с Гражданским кодексом Российской Федерации, Федеральным Законом РФ  № 273-ФЗ от 29.12.2012 года «Об образовании в Российской Федерации», Законом Российской Федерации № 2300-1 от 07.02.1992 г. «О защите прав потребителей», Федеральным законом "О благотворительной деятельности и благотворительных организациях" от 11.08.1995 N 135-ФЗ</w:t>
      </w:r>
      <w:proofErr w:type="gramStart"/>
      <w:r w:rsidRPr="00667955">
        <w:rPr>
          <w:rFonts w:ascii="Times New Roman" w:hAnsi="Times New Roman"/>
          <w:sz w:val="24"/>
          <w:szCs w:val="28"/>
        </w:rPr>
        <w:t>,и</w:t>
      </w:r>
      <w:proofErr w:type="gramEnd"/>
      <w:r w:rsidRPr="00667955">
        <w:rPr>
          <w:rFonts w:ascii="Times New Roman" w:hAnsi="Times New Roman"/>
          <w:sz w:val="24"/>
          <w:szCs w:val="28"/>
        </w:rPr>
        <w:t xml:space="preserve">ных нормативно-правовых актов, регулирующих отношения по привлечению внебюджетных денежных средств, Уставом  </w:t>
      </w:r>
      <w:r w:rsidRPr="00667955">
        <w:rPr>
          <w:rFonts w:ascii="Times New Roman" w:hAnsi="Times New Roman"/>
          <w:sz w:val="24"/>
          <w:szCs w:val="28"/>
          <w:u w:val="single"/>
        </w:rPr>
        <w:t>муниципального бюджетного дошкольного образовательного учреждени</w:t>
      </w:r>
      <w:proofErr w:type="gramStart"/>
      <w:r w:rsidRPr="00667955">
        <w:rPr>
          <w:rFonts w:ascii="Times New Roman" w:hAnsi="Times New Roman"/>
          <w:sz w:val="24"/>
          <w:szCs w:val="28"/>
          <w:u w:val="single"/>
        </w:rPr>
        <w:t>я-</w:t>
      </w:r>
      <w:proofErr w:type="gramEnd"/>
      <w:r w:rsidRPr="00667955">
        <w:rPr>
          <w:rFonts w:ascii="Times New Roman" w:hAnsi="Times New Roman"/>
          <w:sz w:val="24"/>
          <w:szCs w:val="28"/>
          <w:u w:val="single"/>
        </w:rPr>
        <w:t xml:space="preserve"> детского сада № 5 «Гуси-лебеди»</w:t>
      </w:r>
    </w:p>
    <w:p w:rsidR="00A85402" w:rsidRPr="00667955" w:rsidRDefault="00A85402" w:rsidP="00A8540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14"/>
          <w:szCs w:val="16"/>
        </w:rPr>
        <w:t>(наименование образовательной организации; далее - ДОУ) (</w:t>
      </w:r>
      <w:proofErr w:type="spellStart"/>
      <w:r w:rsidRPr="00667955">
        <w:rPr>
          <w:rFonts w:ascii="Times New Roman" w:hAnsi="Times New Roman"/>
          <w:sz w:val="14"/>
          <w:szCs w:val="16"/>
        </w:rPr>
        <w:t>далее-Комиссия</w:t>
      </w:r>
      <w:proofErr w:type="spellEnd"/>
      <w:r w:rsidRPr="00667955">
        <w:rPr>
          <w:rFonts w:ascii="Times New Roman" w:hAnsi="Times New Roman"/>
          <w:sz w:val="14"/>
          <w:szCs w:val="16"/>
        </w:rPr>
        <w:t>) </w:t>
      </w:r>
    </w:p>
    <w:p w:rsidR="00A85402" w:rsidRPr="00667955" w:rsidRDefault="00A85402" w:rsidP="00A85402">
      <w:pPr>
        <w:pStyle w:val="Default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667955">
        <w:rPr>
          <w:szCs w:val="28"/>
        </w:rPr>
        <w:t>Настоящее Положение регулирует деятельность по расходованию средств из дополнительных источников, полученных ДОУ в процессе оказания платных дополнительных услуг и в качестве пожертвований физических лиц.</w:t>
      </w:r>
    </w:p>
    <w:p w:rsidR="00A85402" w:rsidRPr="00667955" w:rsidRDefault="00A85402" w:rsidP="00A85402">
      <w:pPr>
        <w:pStyle w:val="Default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667955">
        <w:rPr>
          <w:szCs w:val="28"/>
        </w:rPr>
        <w:t>Настоящее положение является обязательным для исполнения всеми работниками ДОУ.</w:t>
      </w:r>
    </w:p>
    <w:p w:rsidR="00A85402" w:rsidRPr="00667955" w:rsidRDefault="00A85402" w:rsidP="00A85402">
      <w:pPr>
        <w:pStyle w:val="Default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667955">
        <w:rPr>
          <w:color w:val="191919"/>
          <w:szCs w:val="28"/>
        </w:rPr>
        <w:t xml:space="preserve">Организация вправе осуществлять приносящую доход деятельность в соответствии с Уставом. Доходы, полученные от приносящей доход деятельности и приобретенное за счет этих средств имущество, поступают в самостоятельное распоряжение ДОУ и используются только на цели, определенные Уставом. </w:t>
      </w:r>
    </w:p>
    <w:p w:rsidR="00A85402" w:rsidRPr="00667955" w:rsidRDefault="00A85402" w:rsidP="00A85402">
      <w:pPr>
        <w:pStyle w:val="Default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667955">
        <w:rPr>
          <w:color w:val="191919"/>
          <w:szCs w:val="28"/>
        </w:rPr>
        <w:t>Благотворительной считается добровольная деятельность граждан по бескорыстной передаче организации имущества, в том числе денежных средств, бескорыстному выполнению работ, предоставлению услуг, оказание иной поддержки.</w:t>
      </w:r>
    </w:p>
    <w:p w:rsidR="00A85402" w:rsidRPr="00667955" w:rsidRDefault="00A85402" w:rsidP="00A85402">
      <w:pPr>
        <w:pStyle w:val="Default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667955">
        <w:rPr>
          <w:color w:val="191919"/>
          <w:szCs w:val="28"/>
        </w:rPr>
        <w:t xml:space="preserve">ДОУ </w:t>
      </w:r>
      <w:r w:rsidRPr="00667955">
        <w:rPr>
          <w:szCs w:val="28"/>
        </w:rPr>
        <w:t>самостоятельно в расходовании средств, полученных за счет внебюджетных источников.</w:t>
      </w:r>
    </w:p>
    <w:p w:rsidR="00A85402" w:rsidRPr="00667955" w:rsidRDefault="00A85402" w:rsidP="00A85402">
      <w:pPr>
        <w:pStyle w:val="Default"/>
        <w:tabs>
          <w:tab w:val="left" w:pos="0"/>
        </w:tabs>
        <w:rPr>
          <w:b/>
          <w:szCs w:val="28"/>
        </w:rPr>
      </w:pPr>
      <w:r w:rsidRPr="00667955">
        <w:rPr>
          <w:b/>
          <w:szCs w:val="28"/>
        </w:rPr>
        <w:t>2. Порядок образования (формирования) внебюджетных средств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gramStart"/>
      <w:r w:rsidRPr="00667955">
        <w:rPr>
          <w:rFonts w:ascii="Times New Roman" w:hAnsi="Times New Roman"/>
          <w:sz w:val="24"/>
          <w:szCs w:val="28"/>
        </w:rPr>
        <w:t>Внебюджетные средства Д</w:t>
      </w:r>
      <w:r w:rsidRPr="00667955">
        <w:rPr>
          <w:rFonts w:ascii="Times New Roman" w:hAnsi="Times New Roman"/>
          <w:color w:val="191919"/>
          <w:sz w:val="24"/>
          <w:szCs w:val="28"/>
        </w:rPr>
        <w:t>ОУ</w:t>
      </w:r>
      <w:r w:rsidRPr="00667955">
        <w:rPr>
          <w:rFonts w:ascii="Times New Roman" w:hAnsi="Times New Roman"/>
          <w:sz w:val="24"/>
          <w:szCs w:val="28"/>
        </w:rPr>
        <w:t xml:space="preserve"> – это средства, поступившие в соответствии с законодательством РФ в распоряжение </w:t>
      </w:r>
      <w:proofErr w:type="spellStart"/>
      <w:r w:rsidRPr="00667955">
        <w:rPr>
          <w:rFonts w:ascii="Times New Roman" w:hAnsi="Times New Roman"/>
          <w:color w:val="191919"/>
          <w:sz w:val="24"/>
          <w:szCs w:val="28"/>
        </w:rPr>
        <w:t>д</w:t>
      </w:r>
      <w:proofErr w:type="spellEnd"/>
      <w:r w:rsidRPr="00667955">
        <w:rPr>
          <w:rFonts w:ascii="Times New Roman" w:hAnsi="Times New Roman"/>
          <w:color w:val="191919"/>
          <w:sz w:val="24"/>
          <w:szCs w:val="28"/>
        </w:rPr>
        <w:t>/с</w:t>
      </w:r>
      <w:r w:rsidRPr="00667955">
        <w:rPr>
          <w:rFonts w:ascii="Times New Roman" w:hAnsi="Times New Roman"/>
          <w:sz w:val="24"/>
          <w:szCs w:val="28"/>
        </w:rPr>
        <w:t xml:space="preserve">,  кроме бюджетных ассигнований, формируемые за счет других источников. </w:t>
      </w:r>
      <w:proofErr w:type="gramEnd"/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Безвозмездная помощь (содействие) – выполняемые для ДОУ работы и оказываемые услуги в качестве помощи (содействия) на безвозмездной основе юридическими и физическими лицами.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ДОУ вправе привлекать в порядке, установленном законодательством РФ, дополнительные финансовые средства за счет предоставления платных дополнительных услуг, а также за счет добровольных пожертвований, целевых взносов физических и (или) юридических лиц.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Доход от указанной деятельности используется ДОУ в соответствии с законодательством РФ и уставными целями.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lastRenderedPageBreak/>
        <w:t>Основным принципом привлечения дополнительных средств ДОУ служит добровольность их внесения. Размер взноса определяется каждым жертвователем самостоятельно.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 xml:space="preserve">Средства, направленные на оказание платных дополнительных услуг и денежные благотворительные взносы, направленные на нужды </w:t>
      </w:r>
      <w:proofErr w:type="spellStart"/>
      <w:r w:rsidRPr="00667955">
        <w:rPr>
          <w:rFonts w:ascii="Times New Roman" w:hAnsi="Times New Roman"/>
          <w:color w:val="191919"/>
          <w:sz w:val="24"/>
          <w:szCs w:val="28"/>
        </w:rPr>
        <w:t>д</w:t>
      </w:r>
      <w:proofErr w:type="spellEnd"/>
      <w:r w:rsidRPr="00667955">
        <w:rPr>
          <w:rFonts w:ascii="Times New Roman" w:hAnsi="Times New Roman"/>
          <w:color w:val="191919"/>
          <w:sz w:val="24"/>
          <w:szCs w:val="28"/>
        </w:rPr>
        <w:t>/</w:t>
      </w:r>
      <w:proofErr w:type="gramStart"/>
      <w:r w:rsidRPr="00667955">
        <w:rPr>
          <w:rFonts w:ascii="Times New Roman" w:hAnsi="Times New Roman"/>
          <w:color w:val="191919"/>
          <w:sz w:val="24"/>
          <w:szCs w:val="28"/>
        </w:rPr>
        <w:t>с</w:t>
      </w:r>
      <w:proofErr w:type="gramEnd"/>
      <w:r w:rsidRPr="00667955">
        <w:rPr>
          <w:rFonts w:ascii="Times New Roman" w:hAnsi="Times New Roman"/>
          <w:color w:val="191919"/>
          <w:sz w:val="24"/>
          <w:szCs w:val="28"/>
        </w:rPr>
        <w:t>,  осуществляются только на расчетный счет через квитанцию. При безналичном поступлении денежных средств ДОУ приходует их на основании банковской выписки и прилагаемого платежного документа (квитанция, реестр платежей).</w:t>
      </w:r>
    </w:p>
    <w:p w:rsidR="00A85402" w:rsidRPr="00667955" w:rsidRDefault="00A85402" w:rsidP="00A854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ДОУ имеет право вносить изменения в утвержденных в соответствии с настоящим Положением сметах, в зависимости от уровня поступления доходов, текущих потребностей или согласно другим обстоятельствам, составляя справки об изменении сметы доходов и расходов по установленным формам. Все операции с внебюджетными средствами осуществляются после утверждения.</w:t>
      </w:r>
    </w:p>
    <w:p w:rsidR="00A85402" w:rsidRPr="00667955" w:rsidRDefault="00A85402" w:rsidP="00A85402">
      <w:pPr>
        <w:pStyle w:val="a3"/>
        <w:widowControl w:val="0"/>
        <w:numPr>
          <w:ilvl w:val="0"/>
          <w:numId w:val="7"/>
        </w:numPr>
        <w:tabs>
          <w:tab w:val="left" w:pos="0"/>
        </w:tabs>
        <w:snapToGrid w:val="0"/>
        <w:spacing w:after="0" w:line="240" w:lineRule="auto"/>
        <w:ind w:left="0" w:firstLine="0"/>
        <w:contextualSpacing w:val="0"/>
        <w:jc w:val="both"/>
        <w:outlineLvl w:val="2"/>
        <w:rPr>
          <w:rFonts w:ascii="Times New Roman" w:hAnsi="Times New Roman"/>
          <w:b/>
          <w:color w:val="191919"/>
          <w:sz w:val="24"/>
          <w:szCs w:val="28"/>
        </w:rPr>
      </w:pPr>
      <w:r w:rsidRPr="00667955">
        <w:rPr>
          <w:rFonts w:ascii="Times New Roman" w:hAnsi="Times New Roman"/>
          <w:b/>
          <w:color w:val="191919"/>
          <w:sz w:val="24"/>
          <w:szCs w:val="28"/>
        </w:rPr>
        <w:t>Порядок распределения денежных средств, полученных от дохода по платным дополнительным услугам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На оказание каждой платной дополнительной услуги, предусмотренной договором, составляется калькуляция расходов в расчете на одного получателя этой группы, которая утверждается заведующим. Смета расходов рассчитывается в целом на группу получателей одного вида услуги.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Расходование привлеченных денежных средств осуществляется в соответствии  с утвержденным планом финансово-хозяйственной деятельности на цели развития ДОУ и оплату труда привлеченного персонала.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Ведение бухгалтерского учета осуществляется на основании Приказов Министерства финансов РФ.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Доход от платных дополнительных услуг используется ДОУ в соответствии с уставными целями на возмещение затрат на обеспечение образовательного процесса, в том числе на увеличение расходов по заработной плате в соответствии с данным Положением. 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Общая сумма денежных средств от дохода по платным дополнительным услугам распределяется при следующем соотношении согласно калькуляции:</w:t>
      </w:r>
    </w:p>
    <w:p w:rsidR="00A85402" w:rsidRPr="00667955" w:rsidRDefault="00A85402" w:rsidP="00A8540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зарплата до 46%;</w:t>
      </w:r>
    </w:p>
    <w:p w:rsidR="00A85402" w:rsidRPr="00667955" w:rsidRDefault="00A85402" w:rsidP="00A8540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начисление на оплату труда (30%);</w:t>
      </w:r>
    </w:p>
    <w:p w:rsidR="00A85402" w:rsidRPr="00667955" w:rsidRDefault="00A85402" w:rsidP="00A8540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 xml:space="preserve"> до 25% - на оплату коммунальных расходов, расходов на содержание и эксплуатацию имущества, развитие и совершенствование образовательного процесса, пополнение и развитие материально – технической  базы ДОУ.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Данное распределение является</w:t>
      </w:r>
      <w:r w:rsidRPr="00667955">
        <w:rPr>
          <w:rFonts w:ascii="Times New Roman" w:hAnsi="Times New Roman"/>
          <w:color w:val="191919"/>
          <w:sz w:val="24"/>
          <w:szCs w:val="28"/>
        </w:rPr>
        <w:t xml:space="preserve"> примерным. 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По решению заведующего допускается перераспределение процентного отношения расходов по направлениям использования внебюджетных средств.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ДОУ вправе привлекать специалистов для оказания платных дополнительных услуг.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Оплата за платные дополнительные услуги может производиться  только в безналичном порядке. Расчеты производятся через банки на лицевой счет ДОУ. </w:t>
      </w:r>
    </w:p>
    <w:p w:rsidR="00A85402" w:rsidRPr="00667955" w:rsidRDefault="00A85402" w:rsidP="00A8540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Основание для начисления оплаты работникам за предоставленные услуги является:</w:t>
      </w:r>
    </w:p>
    <w:p w:rsidR="00A85402" w:rsidRPr="00667955" w:rsidRDefault="00A85402" w:rsidP="00A85402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калькуляция платных дополнительных услуг;</w:t>
      </w:r>
    </w:p>
    <w:p w:rsidR="00A85402" w:rsidRPr="00667955" w:rsidRDefault="00A85402" w:rsidP="00A85402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договор с работником на предоставление платных услуг;</w:t>
      </w:r>
    </w:p>
    <w:p w:rsidR="00A85402" w:rsidRPr="00667955" w:rsidRDefault="00A85402" w:rsidP="00A85402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акт выполненных работ;</w:t>
      </w:r>
    </w:p>
    <w:p w:rsidR="00A85402" w:rsidRPr="00667955" w:rsidRDefault="00A85402" w:rsidP="00A85402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табель посещения детей;</w:t>
      </w:r>
    </w:p>
    <w:p w:rsidR="00A85402" w:rsidRPr="00667955" w:rsidRDefault="00A85402" w:rsidP="00A85402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191919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>приказ об оплате труда работникам за оказание дополнительных платных услуг.</w:t>
      </w:r>
    </w:p>
    <w:p w:rsidR="00A85402" w:rsidRPr="00667955" w:rsidRDefault="00A85402" w:rsidP="00A85402">
      <w:pPr>
        <w:tabs>
          <w:tab w:val="left" w:pos="0"/>
        </w:tabs>
        <w:spacing w:after="0" w:line="240" w:lineRule="auto"/>
        <w:outlineLvl w:val="2"/>
        <w:rPr>
          <w:rFonts w:ascii="Times New Roman" w:hAnsi="Times New Roman"/>
          <w:b/>
          <w:color w:val="191919"/>
          <w:sz w:val="24"/>
          <w:szCs w:val="28"/>
        </w:rPr>
      </w:pPr>
      <w:r w:rsidRPr="00667955">
        <w:rPr>
          <w:rFonts w:ascii="Times New Roman" w:hAnsi="Times New Roman"/>
          <w:b/>
          <w:color w:val="191919"/>
          <w:sz w:val="24"/>
          <w:szCs w:val="28"/>
        </w:rPr>
        <w:t>4. Порядок распределения благотворительных пожертвований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Благотворительные пожертвования расходуются на уставные цели.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lastRenderedPageBreak/>
        <w:t>Благотворительные пожертвования осуществляются на основе добровольности и свободы выбора целей.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Если цели на благотворительные пожертвования не обозначены, то Д</w:t>
      </w:r>
      <w:r w:rsidRPr="00667955">
        <w:rPr>
          <w:rFonts w:ascii="Times New Roman" w:hAnsi="Times New Roman"/>
          <w:color w:val="191919"/>
          <w:sz w:val="24"/>
          <w:szCs w:val="28"/>
        </w:rPr>
        <w:t xml:space="preserve">ОУ </w:t>
      </w:r>
      <w:r w:rsidRPr="00667955">
        <w:rPr>
          <w:rFonts w:ascii="Times New Roman" w:hAnsi="Times New Roman"/>
          <w:sz w:val="24"/>
          <w:szCs w:val="28"/>
        </w:rPr>
        <w:t xml:space="preserve">вправе направлять пожертвования на улучшение имущественной обеспеченности уставной деятельности </w:t>
      </w:r>
      <w:proofErr w:type="spellStart"/>
      <w:r w:rsidRPr="00667955">
        <w:rPr>
          <w:rFonts w:ascii="Times New Roman" w:hAnsi="Times New Roman"/>
          <w:color w:val="191919"/>
          <w:sz w:val="24"/>
          <w:szCs w:val="28"/>
        </w:rPr>
        <w:t>д</w:t>
      </w:r>
      <w:proofErr w:type="spellEnd"/>
      <w:r w:rsidRPr="00667955">
        <w:rPr>
          <w:rFonts w:ascii="Times New Roman" w:hAnsi="Times New Roman"/>
          <w:color w:val="191919"/>
          <w:sz w:val="24"/>
          <w:szCs w:val="28"/>
        </w:rPr>
        <w:t>/</w:t>
      </w:r>
      <w:proofErr w:type="gramStart"/>
      <w:r w:rsidRPr="00667955">
        <w:rPr>
          <w:rFonts w:ascii="Times New Roman" w:hAnsi="Times New Roman"/>
          <w:color w:val="191919"/>
          <w:sz w:val="24"/>
          <w:szCs w:val="28"/>
        </w:rPr>
        <w:t>с</w:t>
      </w:r>
      <w:proofErr w:type="gramEnd"/>
      <w:r w:rsidRPr="00667955">
        <w:rPr>
          <w:rFonts w:ascii="Times New Roman" w:hAnsi="Times New Roman"/>
          <w:sz w:val="24"/>
          <w:szCs w:val="28"/>
        </w:rPr>
        <w:t>.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С целью стабильного функционирования и развития Д</w:t>
      </w:r>
      <w:r w:rsidRPr="00667955">
        <w:rPr>
          <w:rFonts w:ascii="Times New Roman" w:hAnsi="Times New Roman"/>
          <w:color w:val="191919"/>
          <w:sz w:val="24"/>
          <w:szCs w:val="28"/>
        </w:rPr>
        <w:t>ОУ</w:t>
      </w:r>
      <w:r w:rsidRPr="00667955">
        <w:rPr>
          <w:rFonts w:ascii="Times New Roman" w:hAnsi="Times New Roman"/>
          <w:sz w:val="24"/>
          <w:szCs w:val="28"/>
        </w:rPr>
        <w:t xml:space="preserve"> благотворительные пожертвования направляются на приобретение:</w:t>
      </w:r>
    </w:p>
    <w:p w:rsidR="00A85402" w:rsidRPr="00667955" w:rsidRDefault="00A85402" w:rsidP="00A85402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 xml:space="preserve"> коммунальных услуг;</w:t>
      </w:r>
    </w:p>
    <w:p w:rsidR="00A85402" w:rsidRPr="00667955" w:rsidRDefault="00A85402" w:rsidP="00A85402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работ, услуг по содержанию имущества;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книг и учебно-методических пособий;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технических средств обучения;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детских игрушек;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наглядных пособий,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мебели, инструментов и оборудования,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канцтоваров, хозяйственных и строительных материалов,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средств дезинфекции,</w:t>
      </w:r>
    </w:p>
    <w:p w:rsidR="00A85402" w:rsidRPr="00667955" w:rsidRDefault="00A85402" w:rsidP="00A85402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подписных изданий;</w:t>
      </w:r>
    </w:p>
    <w:p w:rsidR="00A85402" w:rsidRPr="00667955" w:rsidRDefault="00A85402" w:rsidP="00A85402">
      <w:pPr>
        <w:pStyle w:val="a4"/>
        <w:tabs>
          <w:tab w:val="left" w:pos="0"/>
        </w:tabs>
        <w:spacing w:before="0" w:beforeAutospacing="0" w:after="0" w:afterAutospacing="0"/>
        <w:rPr>
          <w:szCs w:val="28"/>
        </w:rPr>
      </w:pPr>
      <w:r w:rsidRPr="00667955">
        <w:rPr>
          <w:szCs w:val="28"/>
        </w:rPr>
        <w:t>а также на другие  цели:</w:t>
      </w:r>
    </w:p>
    <w:p w:rsidR="00A85402" w:rsidRPr="00667955" w:rsidRDefault="00A85402" w:rsidP="00A85402">
      <w:pPr>
        <w:pStyle w:val="a3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 xml:space="preserve">создание интерьеров, эстетического оформления </w:t>
      </w:r>
      <w:proofErr w:type="spellStart"/>
      <w:r w:rsidRPr="00667955">
        <w:rPr>
          <w:rFonts w:ascii="Times New Roman" w:hAnsi="Times New Roman"/>
          <w:color w:val="191919"/>
          <w:sz w:val="24"/>
          <w:szCs w:val="28"/>
        </w:rPr>
        <w:t>д</w:t>
      </w:r>
      <w:proofErr w:type="spellEnd"/>
      <w:r w:rsidRPr="00667955">
        <w:rPr>
          <w:rFonts w:ascii="Times New Roman" w:hAnsi="Times New Roman"/>
          <w:color w:val="191919"/>
          <w:sz w:val="24"/>
          <w:szCs w:val="28"/>
        </w:rPr>
        <w:t>/</w:t>
      </w:r>
      <w:proofErr w:type="gramStart"/>
      <w:r w:rsidRPr="00667955">
        <w:rPr>
          <w:rFonts w:ascii="Times New Roman" w:hAnsi="Times New Roman"/>
          <w:color w:val="191919"/>
          <w:sz w:val="24"/>
          <w:szCs w:val="28"/>
        </w:rPr>
        <w:t>с</w:t>
      </w:r>
      <w:proofErr w:type="gramEnd"/>
      <w:r w:rsidRPr="00667955">
        <w:rPr>
          <w:rFonts w:ascii="Times New Roman" w:hAnsi="Times New Roman"/>
          <w:sz w:val="24"/>
          <w:szCs w:val="28"/>
        </w:rPr>
        <w:t>,</w:t>
      </w:r>
    </w:p>
    <w:p w:rsidR="00A85402" w:rsidRPr="00667955" w:rsidRDefault="00A85402" w:rsidP="00A85402">
      <w:pPr>
        <w:pStyle w:val="a4"/>
        <w:numPr>
          <w:ilvl w:val="0"/>
          <w:numId w:val="11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благоустройство территории,</w:t>
      </w:r>
    </w:p>
    <w:p w:rsidR="00A85402" w:rsidRPr="00667955" w:rsidRDefault="00A85402" w:rsidP="00A85402">
      <w:pPr>
        <w:pStyle w:val="a4"/>
        <w:numPr>
          <w:ilvl w:val="0"/>
          <w:numId w:val="11"/>
        </w:numPr>
        <w:tabs>
          <w:tab w:val="left" w:pos="0"/>
          <w:tab w:val="left" w:pos="851"/>
        </w:tabs>
        <w:spacing w:before="0" w:beforeAutospacing="0" w:after="0" w:afterAutospacing="0"/>
        <w:ind w:left="0" w:firstLine="0"/>
        <w:rPr>
          <w:szCs w:val="28"/>
        </w:rPr>
      </w:pPr>
      <w:r w:rsidRPr="00667955">
        <w:rPr>
          <w:szCs w:val="28"/>
        </w:rPr>
        <w:t>содержание и обслуживание орг. техники.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Решение о расходовании благотворительных пожертвований (если это не определено благотворителем) в денежной форме принимает Управляющий Совет  совместно с заведующим, оформляет свое решение протоколом.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Благотворительные пожертвования в денежной форме поступают зачислением на расчетный банковский счет Д</w:t>
      </w:r>
      <w:r w:rsidRPr="00667955">
        <w:rPr>
          <w:rFonts w:ascii="Times New Roman" w:hAnsi="Times New Roman"/>
          <w:color w:val="191919"/>
          <w:sz w:val="24"/>
          <w:szCs w:val="28"/>
        </w:rPr>
        <w:t>ОУ</w:t>
      </w:r>
      <w:r w:rsidRPr="00667955">
        <w:rPr>
          <w:rFonts w:ascii="Times New Roman" w:hAnsi="Times New Roman"/>
          <w:sz w:val="24"/>
          <w:szCs w:val="28"/>
        </w:rPr>
        <w:t xml:space="preserve"> безналичным путем. Прием таких средств осуществляется на основании договора пожертвования или безвозмездного дарения, заключенного в соответствии с законодательством Российской Федерации, в котором должны быть отражены:</w:t>
      </w:r>
    </w:p>
    <w:p w:rsidR="00A85402" w:rsidRPr="00667955" w:rsidRDefault="00A85402" w:rsidP="00A85402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реквизиты благотворителя;</w:t>
      </w:r>
    </w:p>
    <w:p w:rsidR="00A85402" w:rsidRPr="00667955" w:rsidRDefault="00A85402" w:rsidP="00A85402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сумма взноса;</w:t>
      </w:r>
    </w:p>
    <w:p w:rsidR="00A85402" w:rsidRPr="00667955" w:rsidRDefault="00A85402" w:rsidP="00A85402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конкретная цель использования (если это предусмотрено благотворителем (дарителем);</w:t>
      </w:r>
    </w:p>
    <w:p w:rsidR="00A85402" w:rsidRPr="00667955" w:rsidRDefault="00A85402" w:rsidP="00A85402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дата внесения средств и (или) передачи материальных ценностей и заявления.</w:t>
      </w:r>
    </w:p>
    <w:p w:rsidR="00A85402" w:rsidRPr="00667955" w:rsidRDefault="00A85402" w:rsidP="00A85402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gramStart"/>
      <w:r w:rsidRPr="00667955">
        <w:rPr>
          <w:rFonts w:ascii="Times New Roman" w:hAnsi="Times New Roman"/>
          <w:sz w:val="24"/>
          <w:szCs w:val="28"/>
        </w:rPr>
        <w:t>Имущество, полученное от физического или юридического лица в виде благотворительного пожертвования поступает</w:t>
      </w:r>
      <w:proofErr w:type="gramEnd"/>
      <w:r w:rsidRPr="00667955">
        <w:rPr>
          <w:rFonts w:ascii="Times New Roman" w:hAnsi="Times New Roman"/>
          <w:sz w:val="24"/>
          <w:szCs w:val="28"/>
        </w:rPr>
        <w:t xml:space="preserve"> в оперативное управление Д</w:t>
      </w:r>
      <w:r w:rsidRPr="00667955">
        <w:rPr>
          <w:rFonts w:ascii="Times New Roman" w:hAnsi="Times New Roman"/>
          <w:color w:val="191919"/>
          <w:sz w:val="24"/>
          <w:szCs w:val="28"/>
        </w:rPr>
        <w:t>ОУ</w:t>
      </w:r>
      <w:r w:rsidRPr="00667955">
        <w:rPr>
          <w:rFonts w:ascii="Times New Roman" w:hAnsi="Times New Roman"/>
          <w:sz w:val="24"/>
          <w:szCs w:val="28"/>
        </w:rPr>
        <w:t xml:space="preserve"> и учитывается на балансе в отдельном счете в установленном порядке. Прием такого имущества осуществляется на основании договора, в котором должны быть отражены:</w:t>
      </w:r>
    </w:p>
    <w:p w:rsidR="00A85402" w:rsidRPr="00667955" w:rsidRDefault="00A85402" w:rsidP="00A85402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реквизиты благотворителя;</w:t>
      </w:r>
    </w:p>
    <w:p w:rsidR="00A85402" w:rsidRPr="00667955" w:rsidRDefault="00A85402" w:rsidP="00A85402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подробное наименование материальной ценности (с указанием цены);</w:t>
      </w:r>
    </w:p>
    <w:p w:rsidR="00A85402" w:rsidRPr="00667955" w:rsidRDefault="00A85402" w:rsidP="00A85402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дата внесения средств и (или) передачи материальных ценностей</w:t>
      </w:r>
    </w:p>
    <w:p w:rsidR="00A85402" w:rsidRPr="00667955" w:rsidRDefault="00A85402" w:rsidP="00A85402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и акта приемки-передачи имущества.</w:t>
      </w:r>
    </w:p>
    <w:p w:rsidR="00A85402" w:rsidRPr="00667955" w:rsidRDefault="00A85402" w:rsidP="00A85402">
      <w:pPr>
        <w:pStyle w:val="Default"/>
        <w:numPr>
          <w:ilvl w:val="0"/>
          <w:numId w:val="9"/>
        </w:numPr>
        <w:tabs>
          <w:tab w:val="left" w:pos="0"/>
        </w:tabs>
        <w:ind w:left="0" w:firstLine="0"/>
        <w:rPr>
          <w:b/>
          <w:color w:val="auto"/>
          <w:szCs w:val="28"/>
        </w:rPr>
      </w:pPr>
      <w:r w:rsidRPr="00667955">
        <w:rPr>
          <w:b/>
          <w:color w:val="191919"/>
          <w:szCs w:val="28"/>
        </w:rPr>
        <w:t>Порядок привлечения безвозмездной помощи (содействие)</w:t>
      </w: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color w:val="191919"/>
          <w:szCs w:val="28"/>
        </w:rPr>
      </w:pPr>
      <w:r w:rsidRPr="00667955">
        <w:rPr>
          <w:color w:val="191919"/>
          <w:szCs w:val="28"/>
        </w:rPr>
        <w:t xml:space="preserve">5.1.  В рамках настоящего Положения жертвователь может оказать ДОУ поддержку в виде безвозмездной помощи (содействие), а именно выполнять для </w:t>
      </w:r>
      <w:proofErr w:type="spellStart"/>
      <w:r w:rsidRPr="00667955">
        <w:rPr>
          <w:color w:val="191919"/>
          <w:szCs w:val="28"/>
        </w:rPr>
        <w:t>д</w:t>
      </w:r>
      <w:proofErr w:type="spellEnd"/>
      <w:r w:rsidRPr="00667955">
        <w:rPr>
          <w:color w:val="191919"/>
          <w:szCs w:val="28"/>
        </w:rPr>
        <w:t>/с работы и оказываемые услуги в качестве помощи (содействия) на безвозмездной основе (далее – оказание безвозмездной помощи).</w:t>
      </w:r>
    </w:p>
    <w:p w:rsidR="00A85402" w:rsidRDefault="00A85402" w:rsidP="00A85402">
      <w:pPr>
        <w:pStyle w:val="Default"/>
        <w:tabs>
          <w:tab w:val="left" w:pos="0"/>
        </w:tabs>
        <w:jc w:val="both"/>
        <w:rPr>
          <w:b/>
          <w:color w:val="191919"/>
          <w:szCs w:val="28"/>
        </w:rPr>
      </w:pPr>
      <w:r w:rsidRPr="00667955">
        <w:rPr>
          <w:color w:val="191919"/>
          <w:szCs w:val="28"/>
        </w:rPr>
        <w:t>5.2. При оказании безвозмездной помощи между ДОУ и жертвователем заключается договор на выполнение работ, оказание услуг по форме, прилагаемой к настоящему Положению</w:t>
      </w:r>
      <w:r w:rsidRPr="00667955">
        <w:rPr>
          <w:b/>
          <w:color w:val="191919"/>
          <w:szCs w:val="28"/>
        </w:rPr>
        <w:t>.</w:t>
      </w: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/>
          <w:color w:val="191919"/>
          <w:szCs w:val="28"/>
        </w:rPr>
      </w:pPr>
    </w:p>
    <w:p w:rsidR="00A85402" w:rsidRPr="00667955" w:rsidRDefault="00A85402" w:rsidP="00A85402">
      <w:pPr>
        <w:pStyle w:val="Default"/>
        <w:numPr>
          <w:ilvl w:val="0"/>
          <w:numId w:val="6"/>
        </w:numPr>
        <w:tabs>
          <w:tab w:val="left" w:pos="0"/>
        </w:tabs>
        <w:ind w:left="0" w:firstLine="0"/>
        <w:rPr>
          <w:b/>
          <w:bCs/>
          <w:color w:val="auto"/>
          <w:szCs w:val="28"/>
        </w:rPr>
      </w:pPr>
      <w:r w:rsidRPr="00667955">
        <w:rPr>
          <w:b/>
          <w:bCs/>
          <w:color w:val="auto"/>
          <w:szCs w:val="28"/>
        </w:rPr>
        <w:lastRenderedPageBreak/>
        <w:t>Заключительные положения</w:t>
      </w:r>
    </w:p>
    <w:p w:rsidR="00A85402" w:rsidRPr="00667955" w:rsidRDefault="00A85402" w:rsidP="00A85402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Наличие в Д</w:t>
      </w:r>
      <w:r w:rsidRPr="00667955">
        <w:rPr>
          <w:rFonts w:ascii="Times New Roman" w:hAnsi="Times New Roman"/>
          <w:color w:val="191919"/>
          <w:sz w:val="24"/>
          <w:szCs w:val="28"/>
        </w:rPr>
        <w:t>ОУ</w:t>
      </w:r>
      <w:r w:rsidRPr="00667955">
        <w:rPr>
          <w:rFonts w:ascii="Times New Roman" w:hAnsi="Times New Roman"/>
          <w:sz w:val="24"/>
          <w:szCs w:val="28"/>
        </w:rPr>
        <w:t xml:space="preserve"> внебюджетных средств  не влечет за собой снижения нормативов и  (или) абсолютных размеров его финансирования за счет средств Учредителя.</w:t>
      </w:r>
    </w:p>
    <w:p w:rsidR="00A85402" w:rsidRPr="00667955" w:rsidRDefault="00A85402" w:rsidP="00A85402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color w:val="191919"/>
          <w:sz w:val="24"/>
          <w:szCs w:val="28"/>
        </w:rPr>
        <w:t xml:space="preserve">ДОУ ведет обособленный раздельный </w:t>
      </w:r>
      <w:r w:rsidRPr="00667955">
        <w:rPr>
          <w:rFonts w:ascii="Times New Roman" w:hAnsi="Times New Roman"/>
          <w:sz w:val="24"/>
          <w:szCs w:val="28"/>
        </w:rPr>
        <w:t>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 Все хозяйственные операции оформляются при наличии первичных учетных документов, сформированных в соответствии с требованиями Федерального Закона о бухгалтерском учете.</w:t>
      </w:r>
    </w:p>
    <w:p w:rsidR="00A85402" w:rsidRPr="00667955" w:rsidRDefault="00A85402" w:rsidP="00A85402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 xml:space="preserve">Заведующий ДОУ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 </w:t>
      </w:r>
    </w:p>
    <w:p w:rsidR="00A85402" w:rsidRPr="00667955" w:rsidRDefault="00A85402" w:rsidP="00A85402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 xml:space="preserve">В установленные сроки и форме, не реже одного раза в год, публично отчитывается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содержит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</w:t>
      </w:r>
      <w:proofErr w:type="spellStart"/>
      <w:r w:rsidRPr="00667955">
        <w:rPr>
          <w:rFonts w:ascii="Times New Roman" w:hAnsi="Times New Roman"/>
          <w:sz w:val="24"/>
          <w:szCs w:val="28"/>
        </w:rPr>
        <w:t>д</w:t>
      </w:r>
      <w:proofErr w:type="spellEnd"/>
      <w:r w:rsidRPr="00667955">
        <w:rPr>
          <w:rFonts w:ascii="Times New Roman" w:hAnsi="Times New Roman"/>
          <w:sz w:val="24"/>
          <w:szCs w:val="28"/>
        </w:rPr>
        <w:t>/</w:t>
      </w:r>
      <w:proofErr w:type="gramStart"/>
      <w:r w:rsidRPr="00667955">
        <w:rPr>
          <w:rFonts w:ascii="Times New Roman" w:hAnsi="Times New Roman"/>
          <w:sz w:val="24"/>
          <w:szCs w:val="28"/>
        </w:rPr>
        <w:t>с</w:t>
      </w:r>
      <w:proofErr w:type="gramEnd"/>
      <w:r w:rsidRPr="00667955">
        <w:rPr>
          <w:rFonts w:ascii="Times New Roman" w:hAnsi="Times New Roman"/>
          <w:sz w:val="24"/>
          <w:szCs w:val="28"/>
        </w:rPr>
        <w:t>.</w:t>
      </w:r>
    </w:p>
    <w:p w:rsidR="00A85402" w:rsidRPr="00667955" w:rsidRDefault="00A85402" w:rsidP="00A85402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67955">
        <w:rPr>
          <w:rFonts w:ascii="Times New Roman" w:hAnsi="Times New Roman"/>
          <w:sz w:val="24"/>
          <w:szCs w:val="28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заведующим и принимаются Управляющим Советом ДОУ.</w:t>
      </w:r>
    </w:p>
    <w:p w:rsidR="00A85402" w:rsidRPr="00667955" w:rsidRDefault="00A85402" w:rsidP="00A85402">
      <w:pPr>
        <w:pStyle w:val="Default"/>
        <w:numPr>
          <w:ilvl w:val="0"/>
          <w:numId w:val="6"/>
        </w:numPr>
        <w:tabs>
          <w:tab w:val="left" w:pos="0"/>
        </w:tabs>
        <w:ind w:left="0" w:firstLine="0"/>
        <w:rPr>
          <w:b/>
          <w:bCs/>
          <w:color w:val="auto"/>
          <w:szCs w:val="28"/>
        </w:rPr>
      </w:pPr>
      <w:r w:rsidRPr="00667955">
        <w:rPr>
          <w:b/>
          <w:bCs/>
          <w:color w:val="auto"/>
          <w:szCs w:val="28"/>
        </w:rPr>
        <w:t>Особые положения</w:t>
      </w: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  <w:r w:rsidRPr="00667955">
        <w:rPr>
          <w:bCs/>
          <w:color w:val="auto"/>
          <w:szCs w:val="28"/>
        </w:rPr>
        <w:t xml:space="preserve">7.1. Запрещается принуждение со стороны работников </w:t>
      </w:r>
      <w:proofErr w:type="spellStart"/>
      <w:r w:rsidRPr="00667955">
        <w:rPr>
          <w:bCs/>
          <w:color w:val="auto"/>
          <w:szCs w:val="28"/>
        </w:rPr>
        <w:t>д</w:t>
      </w:r>
      <w:proofErr w:type="spellEnd"/>
      <w:r w:rsidRPr="00667955">
        <w:rPr>
          <w:bCs/>
          <w:color w:val="auto"/>
          <w:szCs w:val="28"/>
        </w:rPr>
        <w:t>/</w:t>
      </w:r>
      <w:proofErr w:type="gramStart"/>
      <w:r w:rsidRPr="00667955">
        <w:rPr>
          <w:bCs/>
          <w:color w:val="auto"/>
          <w:szCs w:val="28"/>
        </w:rPr>
        <w:t>с</w:t>
      </w:r>
      <w:proofErr w:type="gramEnd"/>
      <w:r w:rsidRPr="00667955">
        <w:rPr>
          <w:bCs/>
          <w:color w:val="auto"/>
          <w:szCs w:val="28"/>
        </w:rPr>
        <w:t xml:space="preserve"> </w:t>
      </w:r>
      <w:proofErr w:type="gramStart"/>
      <w:r w:rsidRPr="00667955">
        <w:rPr>
          <w:bCs/>
          <w:color w:val="auto"/>
          <w:szCs w:val="28"/>
        </w:rPr>
        <w:t>к</w:t>
      </w:r>
      <w:proofErr w:type="gramEnd"/>
      <w:r w:rsidRPr="00667955">
        <w:rPr>
          <w:bCs/>
          <w:color w:val="auto"/>
          <w:szCs w:val="28"/>
        </w:rPr>
        <w:t xml:space="preserve"> внесению законными представителями воспитанников целевых взносов, добровольных пожертвований.</w:t>
      </w: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  <w:r w:rsidRPr="00667955">
        <w:rPr>
          <w:bCs/>
          <w:color w:val="auto"/>
          <w:szCs w:val="28"/>
        </w:rPr>
        <w:t>7.2. Запрещается сбор целевых взносов и добровольных пожертвований в виде наличных денежных средств работниками ДОУ.</w:t>
      </w: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Pr="00667955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Cs w:val="28"/>
        </w:rPr>
      </w:pPr>
    </w:p>
    <w:p w:rsidR="00A85402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 w:val="28"/>
          <w:szCs w:val="28"/>
        </w:rPr>
      </w:pPr>
    </w:p>
    <w:p w:rsidR="00A85402" w:rsidRDefault="00A85402" w:rsidP="00A85402">
      <w:pPr>
        <w:pStyle w:val="Default"/>
        <w:tabs>
          <w:tab w:val="left" w:pos="0"/>
        </w:tabs>
        <w:jc w:val="both"/>
        <w:rPr>
          <w:bCs/>
          <w:color w:val="auto"/>
          <w:sz w:val="28"/>
          <w:szCs w:val="28"/>
        </w:rPr>
      </w:pPr>
    </w:p>
    <w:p w:rsidR="00432AC9" w:rsidRDefault="00432AC9"/>
    <w:sectPr w:rsidR="00432AC9" w:rsidSect="0043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9A9"/>
    <w:multiLevelType w:val="multilevel"/>
    <w:tmpl w:val="8970340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1919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1919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1919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1919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1919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1919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1919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19191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191919"/>
      </w:rPr>
    </w:lvl>
  </w:abstractNum>
  <w:abstractNum w:abstractNumId="1">
    <w:nsid w:val="133F1B0A"/>
    <w:multiLevelType w:val="hybridMultilevel"/>
    <w:tmpl w:val="E1A8AE08"/>
    <w:lvl w:ilvl="0" w:tplc="CB5AB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5614AA"/>
    <w:multiLevelType w:val="hybridMultilevel"/>
    <w:tmpl w:val="91F8815E"/>
    <w:lvl w:ilvl="0" w:tplc="CB5AB3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A5B40F2"/>
    <w:multiLevelType w:val="hybridMultilevel"/>
    <w:tmpl w:val="8AE879B2"/>
    <w:lvl w:ilvl="0" w:tplc="84F2CDEE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B76EDB"/>
    <w:multiLevelType w:val="multilevel"/>
    <w:tmpl w:val="3DF2F940"/>
    <w:lvl w:ilvl="0">
      <w:start w:val="1"/>
      <w:numFmt w:val="decimal"/>
      <w:lvlText w:val="%1.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5">
    <w:nsid w:val="1F70560A"/>
    <w:multiLevelType w:val="hybridMultilevel"/>
    <w:tmpl w:val="21CE4BF2"/>
    <w:lvl w:ilvl="0" w:tplc="84F2CDEE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162D16"/>
    <w:multiLevelType w:val="hybridMultilevel"/>
    <w:tmpl w:val="C0BA2C0C"/>
    <w:lvl w:ilvl="0" w:tplc="84F2CDE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E32C5"/>
    <w:multiLevelType w:val="multilevel"/>
    <w:tmpl w:val="B734C0E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55C65E3"/>
    <w:multiLevelType w:val="hybridMultilevel"/>
    <w:tmpl w:val="F1A6FB28"/>
    <w:lvl w:ilvl="0" w:tplc="CB5A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37C97"/>
    <w:multiLevelType w:val="multilevel"/>
    <w:tmpl w:val="FBE8758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5D61E54"/>
    <w:multiLevelType w:val="multilevel"/>
    <w:tmpl w:val="8ACE67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E3F31A3"/>
    <w:multiLevelType w:val="hybridMultilevel"/>
    <w:tmpl w:val="D33646BE"/>
    <w:lvl w:ilvl="0" w:tplc="11623E7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02"/>
    <w:rsid w:val="00432AC9"/>
    <w:rsid w:val="00A8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4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4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A8540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A85402"/>
    <w:rPr>
      <w:rFonts w:eastAsiaTheme="minorEastAsia"/>
    </w:rPr>
  </w:style>
  <w:style w:type="paragraph" w:customStyle="1" w:styleId="Default">
    <w:name w:val="Default"/>
    <w:uiPriority w:val="99"/>
    <w:rsid w:val="00A85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Cyfra</cp:lastModifiedBy>
  <cp:revision>2</cp:revision>
  <dcterms:created xsi:type="dcterms:W3CDTF">2020-01-13T10:01:00Z</dcterms:created>
  <dcterms:modified xsi:type="dcterms:W3CDTF">2020-01-13T10:02:00Z</dcterms:modified>
</cp:coreProperties>
</file>