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E3" w:rsidRPr="00616DBD" w:rsidRDefault="00335DE3" w:rsidP="00335DE3">
      <w:pPr>
        <w:pStyle w:val="a3"/>
        <w:shd w:val="clear" w:color="auto" w:fill="FFFFFF"/>
        <w:spacing w:before="0" w:beforeAutospacing="0"/>
        <w:jc w:val="center"/>
        <w:rPr>
          <w:rStyle w:val="a5"/>
          <w:b/>
          <w:bCs/>
          <w:color w:val="222222"/>
          <w:sz w:val="26"/>
          <w:szCs w:val="26"/>
          <w:u w:val="single"/>
        </w:rPr>
      </w:pPr>
      <w:r w:rsidRPr="00335DE3">
        <w:rPr>
          <w:rStyle w:val="a5"/>
          <w:b/>
          <w:bCs/>
          <w:color w:val="222222"/>
          <w:sz w:val="32"/>
          <w:szCs w:val="32"/>
        </w:rPr>
        <w:tab/>
      </w:r>
      <w:r w:rsidRPr="00335DE3">
        <w:rPr>
          <w:rStyle w:val="a5"/>
          <w:b/>
          <w:bCs/>
          <w:color w:val="222222"/>
          <w:sz w:val="32"/>
          <w:szCs w:val="32"/>
        </w:rPr>
        <w:tab/>
      </w:r>
      <w:r w:rsidRPr="00335DE3">
        <w:rPr>
          <w:rStyle w:val="a5"/>
          <w:b/>
          <w:bCs/>
          <w:color w:val="222222"/>
          <w:sz w:val="32"/>
          <w:szCs w:val="32"/>
        </w:rPr>
        <w:tab/>
      </w:r>
      <w:r w:rsidRPr="00616DBD">
        <w:rPr>
          <w:rStyle w:val="a5"/>
          <w:b/>
          <w:bCs/>
          <w:color w:val="222222"/>
          <w:sz w:val="26"/>
          <w:szCs w:val="26"/>
          <w:u w:val="single"/>
        </w:rPr>
        <w:t xml:space="preserve">   Ответственность родителей </w:t>
      </w:r>
      <w:r w:rsidRPr="00616DBD">
        <w:rPr>
          <w:rStyle w:val="a5"/>
          <w:b/>
          <w:bCs/>
          <w:color w:val="222222"/>
          <w:sz w:val="26"/>
          <w:szCs w:val="26"/>
        </w:rPr>
        <w:tab/>
      </w:r>
      <w:r w:rsidRPr="00616DBD">
        <w:rPr>
          <w:rStyle w:val="a5"/>
          <w:b/>
          <w:bCs/>
          <w:color w:val="222222"/>
          <w:sz w:val="26"/>
          <w:szCs w:val="26"/>
        </w:rPr>
        <w:tab/>
      </w:r>
      <w:r w:rsidRPr="00616DBD">
        <w:rPr>
          <w:rStyle w:val="a5"/>
          <w:b/>
          <w:bCs/>
          <w:color w:val="222222"/>
          <w:sz w:val="26"/>
          <w:szCs w:val="26"/>
        </w:rPr>
        <w:tab/>
      </w:r>
      <w:r w:rsidRPr="00616DBD">
        <w:rPr>
          <w:rStyle w:val="a5"/>
          <w:b/>
          <w:bCs/>
          <w:color w:val="222222"/>
          <w:sz w:val="26"/>
          <w:szCs w:val="26"/>
        </w:rPr>
        <w:tab/>
        <w:t xml:space="preserve">  </w:t>
      </w:r>
      <w:r w:rsidR="00616DBD">
        <w:rPr>
          <w:rStyle w:val="a5"/>
          <w:b/>
          <w:bCs/>
          <w:color w:val="222222"/>
          <w:sz w:val="26"/>
          <w:szCs w:val="26"/>
        </w:rPr>
        <w:t xml:space="preserve">             </w:t>
      </w:r>
      <w:r w:rsidRPr="00616DBD">
        <w:rPr>
          <w:rStyle w:val="a5"/>
          <w:b/>
          <w:bCs/>
          <w:color w:val="222222"/>
          <w:sz w:val="26"/>
          <w:szCs w:val="26"/>
        </w:rPr>
        <w:t xml:space="preserve"> </w:t>
      </w:r>
      <w:r w:rsidRPr="00616DBD">
        <w:rPr>
          <w:rStyle w:val="a5"/>
          <w:b/>
          <w:bCs/>
          <w:color w:val="222222"/>
          <w:sz w:val="26"/>
          <w:szCs w:val="26"/>
          <w:u w:val="single"/>
        </w:rPr>
        <w:t>за информационную безопасность детей</w:t>
      </w:r>
      <w:r w:rsidRPr="00616DBD">
        <w:rPr>
          <w:color w:val="222222"/>
          <w:sz w:val="26"/>
          <w:szCs w:val="26"/>
          <w:u w:val="single"/>
          <w:shd w:val="clear" w:color="auto" w:fill="FFFFFF"/>
        </w:rPr>
        <w:t>.</w:t>
      </w:r>
    </w:p>
    <w:p w:rsidR="00616DBD" w:rsidRPr="003C4FA5" w:rsidRDefault="00335DE3" w:rsidP="00616DBD">
      <w:pPr>
        <w:pStyle w:val="a3"/>
        <w:shd w:val="clear" w:color="auto" w:fill="FFFFFF"/>
        <w:jc w:val="both"/>
        <w:rPr>
          <w:color w:val="202020"/>
          <w:sz w:val="26"/>
          <w:szCs w:val="26"/>
          <w:u w:val="single"/>
        </w:rPr>
      </w:pPr>
      <w:r w:rsidRPr="00616DBD">
        <w:rPr>
          <w:rStyle w:val="a5"/>
          <w:b/>
          <w:bCs/>
          <w:color w:val="222222"/>
          <w:sz w:val="26"/>
          <w:szCs w:val="26"/>
        </w:rPr>
        <w:tab/>
        <w:t xml:space="preserve">В </w:t>
      </w:r>
      <w:r w:rsidR="003C766D" w:rsidRPr="00616DBD">
        <w:rPr>
          <w:rStyle w:val="a5"/>
          <w:b/>
          <w:bCs/>
          <w:color w:val="222222"/>
          <w:sz w:val="26"/>
          <w:szCs w:val="26"/>
        </w:rPr>
        <w:t>настоящее время особое значение приобретает информационная безопасность детей. </w:t>
      </w:r>
      <w:r w:rsidR="003C766D" w:rsidRPr="00616DBD">
        <w:rPr>
          <w:rStyle w:val="a4"/>
          <w:color w:val="222222"/>
          <w:sz w:val="26"/>
          <w:szCs w:val="26"/>
        </w:rPr>
        <w:t>Двадцать первый век – эра высоких технологий. Возможность общаться, получать доступ к информации, делиться своими знаниями – всё это очевидные преимущества. Но не стоит забывать и об обратной стороне медали, ведь высокий уровень свободы требует соответствующего уровня личной ответственности.</w:t>
      </w:r>
      <w:r w:rsidR="003C766D" w:rsidRPr="00616DBD">
        <w:rPr>
          <w:color w:val="222222"/>
          <w:sz w:val="26"/>
          <w:szCs w:val="26"/>
        </w:rPr>
        <w:t> Обязанность по воспитанию несовершеннолетних детей предусмотрена Семейным кодексом (ст. 63-67, 80 СК РФ).</w:t>
      </w:r>
      <w:r w:rsidR="00616DBD">
        <w:rPr>
          <w:color w:val="222222"/>
          <w:sz w:val="26"/>
          <w:szCs w:val="26"/>
        </w:rPr>
        <w:tab/>
      </w:r>
      <w:r w:rsidR="00616DBD">
        <w:rPr>
          <w:color w:val="222222"/>
          <w:sz w:val="26"/>
          <w:szCs w:val="26"/>
        </w:rPr>
        <w:tab/>
      </w:r>
      <w:r w:rsidR="00616DBD">
        <w:rPr>
          <w:color w:val="222222"/>
          <w:sz w:val="26"/>
          <w:szCs w:val="26"/>
        </w:rPr>
        <w:tab/>
      </w:r>
      <w:r w:rsidR="00616DBD">
        <w:rPr>
          <w:color w:val="222222"/>
          <w:sz w:val="26"/>
          <w:szCs w:val="26"/>
        </w:rPr>
        <w:tab/>
      </w:r>
      <w:r w:rsidR="00616DBD">
        <w:rPr>
          <w:color w:val="222222"/>
          <w:sz w:val="26"/>
          <w:szCs w:val="26"/>
        </w:rPr>
        <w:tab/>
      </w:r>
      <w:r w:rsidR="003C766D" w:rsidRPr="00616DBD">
        <w:rPr>
          <w:color w:val="222222"/>
          <w:sz w:val="26"/>
          <w:szCs w:val="26"/>
        </w:rPr>
        <w:t>Закон устанавливает правила медиа-безопасности детей при обороте на территории России продукции средств массовой информации, печатной, аудиовизуальной продукции на любых видах носителей, социальных сетях. Однако, основная нагрузка на защиту детей от вредного воздействия информации ложится на родителей. Только их внимание и неравнодушие, принципы воспитания и семейные ценности в достаточной мере оградят детей от недопустимого влияния.</w:t>
      </w:r>
      <w:r w:rsidR="00616DBD">
        <w:rPr>
          <w:color w:val="222222"/>
          <w:sz w:val="26"/>
          <w:szCs w:val="26"/>
        </w:rPr>
        <w:t xml:space="preserve"> </w:t>
      </w:r>
      <w:r w:rsidR="003C766D" w:rsidRPr="00616DBD">
        <w:rPr>
          <w:color w:val="222222"/>
          <w:sz w:val="26"/>
          <w:szCs w:val="26"/>
        </w:rPr>
        <w:t xml:space="preserve">Риски, с которыми дети могут столкнуться в интернете, имеют свою специфику, однако они не менее значимы, нежели опасности реального мира, прежде всего потому, что у детей нет четкого разделения между жизнью, отношениями и связями в </w:t>
      </w:r>
      <w:proofErr w:type="spellStart"/>
      <w:r w:rsidR="003C766D" w:rsidRPr="00616DBD">
        <w:rPr>
          <w:color w:val="222222"/>
          <w:sz w:val="26"/>
          <w:szCs w:val="26"/>
        </w:rPr>
        <w:t>онлайне</w:t>
      </w:r>
      <w:proofErr w:type="spellEnd"/>
      <w:r w:rsidR="003C766D" w:rsidRPr="00616DBD">
        <w:rPr>
          <w:color w:val="222222"/>
          <w:sz w:val="26"/>
          <w:szCs w:val="26"/>
        </w:rPr>
        <w:t xml:space="preserve"> и </w:t>
      </w:r>
      <w:proofErr w:type="spellStart"/>
      <w:r w:rsidR="003C766D" w:rsidRPr="00616DBD">
        <w:rPr>
          <w:color w:val="222222"/>
          <w:sz w:val="26"/>
          <w:szCs w:val="26"/>
        </w:rPr>
        <w:t>офлайне</w:t>
      </w:r>
      <w:proofErr w:type="spellEnd"/>
      <w:r w:rsidR="003C766D" w:rsidRPr="00616DBD">
        <w:rPr>
          <w:color w:val="222222"/>
          <w:sz w:val="26"/>
          <w:szCs w:val="26"/>
        </w:rPr>
        <w:t>.</w:t>
      </w:r>
      <w:r w:rsidR="003C766D" w:rsidRPr="00616DBD">
        <w:rPr>
          <w:rStyle w:val="a5"/>
          <w:b/>
          <w:bCs/>
          <w:color w:val="222222"/>
          <w:sz w:val="26"/>
          <w:szCs w:val="26"/>
        </w:rPr>
        <w:t> </w:t>
      </w:r>
      <w:r w:rsidR="003C766D" w:rsidRPr="00616DBD">
        <w:rPr>
          <w:color w:val="222222"/>
          <w:sz w:val="26"/>
          <w:szCs w:val="26"/>
        </w:rPr>
        <w:t>Подростки в интернете сталкиваются с теми же рисками, что встречаются им в обществе. В реальной жизни угрозы достаточно локализованы – они могут исходить от родственников, сверстников, знакомых из ближайшего окружения. В сетевом же пространстве угрозы могут исходить от кого угодно и откуда угодно – без географической или какой-то другой привязки.</w:t>
      </w:r>
      <w:r w:rsidR="00616DBD" w:rsidRPr="00616DBD">
        <w:rPr>
          <w:color w:val="202020"/>
          <w:sz w:val="26"/>
          <w:szCs w:val="26"/>
        </w:rPr>
        <w:t xml:space="preserve"> </w:t>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sidRPr="00616DBD">
        <w:rPr>
          <w:color w:val="202020"/>
          <w:sz w:val="26"/>
          <w:szCs w:val="26"/>
        </w:rPr>
        <w:t>Не вызывает сомнений наличие вреда от бесконтрольного потребления детьми информации, будь то просмотр телевизионной продукции, кинофильмов, компьютерные игры, сомнительные зрелищные мероприятия (шоу, концерты и т.д.), ознакомление с печатной продукцией, содержащей элементы демонстрации половых отношений, категории «16+» и «18+». Поэтому главным способом защиты детей от вреда, причиняемого информацией, является применение родительской власти в форме запрета и контроля, неиспользование которых трактуется в региональных нормативных актах как «допуск» детей или «попустительство нахождению в определенном месте». Перефразируя эти понятия в соответствии с рассматриваемой обязанностью, правонарушением может называться </w:t>
      </w:r>
      <w:r w:rsidR="00616DBD" w:rsidRPr="00616DBD">
        <w:rPr>
          <w:rStyle w:val="a4"/>
          <w:color w:val="202020"/>
          <w:sz w:val="26"/>
          <w:szCs w:val="26"/>
        </w:rPr>
        <w:t>допуск детей к потреблению информационной продукции</w:t>
      </w:r>
      <w:r w:rsidR="00616DBD" w:rsidRPr="00616DBD">
        <w:rPr>
          <w:color w:val="202020"/>
          <w:sz w:val="26"/>
          <w:szCs w:val="26"/>
        </w:rPr>
        <w:t>, способной причинить вред их здоровью и развитию, в том числе доступ к продукции средств массовой информации и размещаемой в информационно-телекоммуникационных сетях, либо </w:t>
      </w:r>
      <w:r w:rsidR="00616DBD" w:rsidRPr="00616DBD">
        <w:rPr>
          <w:rStyle w:val="a4"/>
          <w:color w:val="202020"/>
          <w:sz w:val="26"/>
          <w:szCs w:val="26"/>
        </w:rPr>
        <w:t>попустительство нахождению детей</w:t>
      </w:r>
      <w:r w:rsidR="00616DBD" w:rsidRPr="00616DBD">
        <w:rPr>
          <w:color w:val="202020"/>
          <w:sz w:val="26"/>
          <w:szCs w:val="26"/>
        </w:rPr>
        <w:t> в местах распространения информационной продукции, способной причинить вред их здоровью и физическому, психическому, духовному, нравственному развитию.</w:t>
      </w:r>
      <w:r w:rsidR="00616DBD" w:rsidRPr="00616DBD">
        <w:rPr>
          <w:color w:val="202020"/>
        </w:rPr>
        <w:t xml:space="preserve"> </w:t>
      </w:r>
      <w:r w:rsidR="00616DBD">
        <w:rPr>
          <w:color w:val="202020"/>
        </w:rPr>
        <w:tab/>
      </w:r>
      <w:r w:rsidR="00616DBD" w:rsidRPr="00616DBD">
        <w:rPr>
          <w:color w:val="202020"/>
          <w:sz w:val="26"/>
          <w:szCs w:val="26"/>
        </w:rPr>
        <w:t>Российским законодательством предусматриваются различные виды юридической ответственности за неисполнение или ненадлежащее исполнение обязанностей по воспитанию детей: административная (</w:t>
      </w:r>
      <w:hyperlink r:id="rId4" w:history="1">
        <w:r w:rsidR="00616DBD" w:rsidRPr="00616DBD">
          <w:rPr>
            <w:rStyle w:val="a6"/>
            <w:color w:val="507DDF"/>
            <w:sz w:val="26"/>
            <w:szCs w:val="26"/>
          </w:rPr>
          <w:t>ст. 5.35</w:t>
        </w:r>
      </w:hyperlink>
      <w:r w:rsidR="00616DBD" w:rsidRPr="00616DBD">
        <w:rPr>
          <w:color w:val="202020"/>
          <w:sz w:val="26"/>
          <w:szCs w:val="26"/>
        </w:rPr>
        <w:t> Кодекса Российской Федерации об административных правонарушениях; семейно-правовая (</w:t>
      </w:r>
      <w:hyperlink r:id="rId5" w:history="1">
        <w:r w:rsidR="00616DBD" w:rsidRPr="00616DBD">
          <w:rPr>
            <w:rStyle w:val="a6"/>
            <w:color w:val="507DDF"/>
            <w:sz w:val="26"/>
            <w:szCs w:val="26"/>
          </w:rPr>
          <w:t>ст. 69</w:t>
        </w:r>
      </w:hyperlink>
      <w:r w:rsidR="00616DBD" w:rsidRPr="00616DBD">
        <w:rPr>
          <w:color w:val="202020"/>
          <w:sz w:val="26"/>
          <w:szCs w:val="26"/>
        </w:rPr>
        <w:t>, </w:t>
      </w:r>
      <w:hyperlink r:id="rId6" w:history="1">
        <w:r w:rsidR="00616DBD" w:rsidRPr="00616DBD">
          <w:rPr>
            <w:rStyle w:val="a6"/>
            <w:color w:val="507DDF"/>
            <w:sz w:val="26"/>
            <w:szCs w:val="26"/>
          </w:rPr>
          <w:t>73</w:t>
        </w:r>
      </w:hyperlink>
      <w:r w:rsidR="00616DBD" w:rsidRPr="00616DBD">
        <w:rPr>
          <w:color w:val="202020"/>
          <w:sz w:val="26"/>
          <w:szCs w:val="26"/>
        </w:rPr>
        <w:t> СК РФ); уголовная (</w:t>
      </w:r>
      <w:hyperlink r:id="rId7" w:history="1">
        <w:r w:rsidR="00616DBD" w:rsidRPr="00616DBD">
          <w:rPr>
            <w:rStyle w:val="a6"/>
            <w:color w:val="507DDF"/>
            <w:sz w:val="26"/>
            <w:szCs w:val="26"/>
          </w:rPr>
          <w:t>ст. 156</w:t>
        </w:r>
      </w:hyperlink>
      <w:r w:rsidR="00616DBD" w:rsidRPr="00616DBD">
        <w:rPr>
          <w:color w:val="202020"/>
          <w:sz w:val="26"/>
          <w:szCs w:val="26"/>
        </w:rPr>
        <w:t>, </w:t>
      </w:r>
      <w:hyperlink r:id="rId8" w:history="1">
        <w:r w:rsidR="00616DBD" w:rsidRPr="00616DBD">
          <w:rPr>
            <w:rStyle w:val="a6"/>
            <w:color w:val="507DDF"/>
            <w:sz w:val="26"/>
            <w:szCs w:val="26"/>
          </w:rPr>
          <w:t>125</w:t>
        </w:r>
      </w:hyperlink>
      <w:r w:rsidR="00616DBD" w:rsidRPr="00616DBD">
        <w:rPr>
          <w:color w:val="202020"/>
          <w:sz w:val="26"/>
          <w:szCs w:val="26"/>
        </w:rPr>
        <w:t xml:space="preserve"> Уголовного кодекса Российской Федерации). В </w:t>
      </w:r>
      <w:proofErr w:type="gramStart"/>
      <w:r w:rsidR="00616DBD" w:rsidRPr="00616DBD">
        <w:rPr>
          <w:color w:val="202020"/>
          <w:sz w:val="26"/>
          <w:szCs w:val="26"/>
        </w:rPr>
        <w:t xml:space="preserve">случае </w:t>
      </w:r>
      <w:r w:rsidR="00616DBD">
        <w:rPr>
          <w:color w:val="202020"/>
          <w:sz w:val="26"/>
          <w:szCs w:val="26"/>
        </w:rPr>
        <w:t xml:space="preserve"> </w:t>
      </w:r>
      <w:r w:rsidR="00616DBD" w:rsidRPr="00616DBD">
        <w:rPr>
          <w:color w:val="202020"/>
          <w:sz w:val="26"/>
          <w:szCs w:val="26"/>
        </w:rPr>
        <w:t>исполнения</w:t>
      </w:r>
      <w:proofErr w:type="gramEnd"/>
      <w:r w:rsidR="00616DBD" w:rsidRPr="00616DBD">
        <w:rPr>
          <w:color w:val="202020"/>
          <w:sz w:val="26"/>
          <w:szCs w:val="26"/>
        </w:rPr>
        <w:t xml:space="preserve"> родительской обязанности по обеспечению информационной безопасности ребенка уклонение характеризуется отстранением от контроля за потреблением ребенком информационной продукции, непринятием мер по ограждению от проникновения вредной информации в его сознание, самоустранением от заботы о его психическом и нравственном развитии</w:t>
      </w:r>
      <w:r w:rsidR="00616DBD">
        <w:rPr>
          <w:color w:val="202020"/>
          <w:sz w:val="26"/>
          <w:szCs w:val="26"/>
        </w:rPr>
        <w:t>.</w:t>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sidRPr="00616DBD">
        <w:rPr>
          <w:color w:val="202020"/>
        </w:rPr>
        <w:t xml:space="preserve"> </w:t>
      </w:r>
      <w:r w:rsidR="00616DBD" w:rsidRPr="00616DBD">
        <w:rPr>
          <w:color w:val="202020"/>
          <w:sz w:val="26"/>
          <w:szCs w:val="26"/>
        </w:rPr>
        <w:t>Основания для привлечения родителей к административной ответственности за неисполнение ими обязанностей по содержанию и воспитанию детей, предусмотренной </w:t>
      </w:r>
      <w:hyperlink r:id="rId9" w:history="1">
        <w:r w:rsidR="00616DBD" w:rsidRPr="00616DBD">
          <w:rPr>
            <w:rStyle w:val="a6"/>
            <w:color w:val="507DDF"/>
            <w:sz w:val="26"/>
            <w:szCs w:val="26"/>
          </w:rPr>
          <w:t>ст. 5.35</w:t>
        </w:r>
      </w:hyperlink>
      <w:r w:rsidR="00616DBD" w:rsidRPr="00616DBD">
        <w:rPr>
          <w:color w:val="202020"/>
          <w:sz w:val="26"/>
          <w:szCs w:val="26"/>
        </w:rPr>
        <w:t xml:space="preserve"> КоАП РФ, могут быть применимы и в случае действий или бездействия родителей или лиц, их заменяющих, выраженных в неисполнении или </w:t>
      </w:r>
      <w:r w:rsidR="00616DBD" w:rsidRPr="00616DBD">
        <w:rPr>
          <w:color w:val="202020"/>
          <w:sz w:val="26"/>
          <w:szCs w:val="26"/>
        </w:rPr>
        <w:lastRenderedPageBreak/>
        <w:t>ненадлежащем исполнении ими обязанностей по обеспечению информационной безопасности детей в форме недостаточной заботы об их здоровье и развитии при потреблении информационной продукции, допуска к потреблению информационной продукции, не соответствующей их возрасту</w:t>
      </w:r>
      <w:r w:rsidR="00616DBD">
        <w:rPr>
          <w:color w:val="202020"/>
          <w:sz w:val="26"/>
          <w:szCs w:val="26"/>
        </w:rPr>
        <w:t>.</w:t>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3C766D" w:rsidRPr="00616DBD">
        <w:rPr>
          <w:color w:val="222222"/>
          <w:sz w:val="26"/>
          <w:szCs w:val="26"/>
        </w:rPr>
        <w:t>В связи с этим необходимо направить все усилия на защиту детей от информации, причиняющий вред их здоровью и развитию.</w:t>
      </w:r>
      <w:r w:rsidR="00DC6546" w:rsidRPr="00616DBD">
        <w:rPr>
          <w:color w:val="222222"/>
          <w:sz w:val="26"/>
          <w:szCs w:val="26"/>
        </w:rPr>
        <w:tab/>
      </w:r>
      <w:r w:rsidR="00DC6546" w:rsidRPr="00616DBD">
        <w:rPr>
          <w:color w:val="222222"/>
          <w:sz w:val="26"/>
          <w:szCs w:val="26"/>
        </w:rPr>
        <w:tab/>
      </w:r>
      <w:r w:rsidR="00DC6546" w:rsidRPr="00616DBD">
        <w:rPr>
          <w:color w:val="222222"/>
          <w:sz w:val="26"/>
          <w:szCs w:val="26"/>
        </w:rPr>
        <w:tab/>
      </w:r>
      <w:r w:rsidR="00DC6546" w:rsidRPr="00616DBD">
        <w:rPr>
          <w:color w:val="222222"/>
          <w:sz w:val="26"/>
          <w:szCs w:val="26"/>
        </w:rPr>
        <w:tab/>
      </w:r>
      <w:r w:rsidR="003C766D" w:rsidRPr="00616DBD">
        <w:rPr>
          <w:color w:val="222222"/>
          <w:sz w:val="26"/>
          <w:szCs w:val="26"/>
        </w:rPr>
        <w:t>Уважаемые родители! В Ваших руках безопасность Ваших детей! Если в школах контроль за медиа-безопасностью при работе с интернетом ведется, и это, с недавнего времени, одна из первоочередных задач, то дома зачастую какой-либо контроль со стороны родителей отсутствует. Обязательно установите на домашний компьютер программу-фильтр, которая оградит Вашего ребенка от нежелательных интернет-угроз.</w:t>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Pr>
          <w:color w:val="202020"/>
          <w:sz w:val="26"/>
          <w:szCs w:val="26"/>
        </w:rPr>
        <w:tab/>
      </w:r>
      <w:r w:rsidR="00616DBD" w:rsidRPr="00616DBD">
        <w:rPr>
          <w:color w:val="202020"/>
          <w:sz w:val="26"/>
          <w:szCs w:val="26"/>
        </w:rPr>
        <w:t xml:space="preserve">Забота о всесторонней безопасности детей, их здоровье, психическом и нравственном развитии это общая задача государства, общества и, </w:t>
      </w:r>
      <w:r w:rsidR="00616DBD" w:rsidRPr="003C4FA5">
        <w:rPr>
          <w:color w:val="202020"/>
          <w:sz w:val="26"/>
          <w:szCs w:val="26"/>
          <w:u w:val="single"/>
        </w:rPr>
        <w:t>главным образом, родителей, имеющих приоритет в воспитании своих детей.</w:t>
      </w:r>
    </w:p>
    <w:p w:rsidR="001672E7" w:rsidRPr="00616DBD" w:rsidRDefault="001672E7" w:rsidP="00335DE3">
      <w:pPr>
        <w:jc w:val="both"/>
        <w:rPr>
          <w:rFonts w:ascii="Times New Roman" w:hAnsi="Times New Roman" w:cs="Times New Roman"/>
          <w:sz w:val="26"/>
          <w:szCs w:val="26"/>
        </w:rPr>
      </w:pPr>
      <w:bookmarkStart w:id="0" w:name="_GoBack"/>
      <w:bookmarkEnd w:id="0"/>
    </w:p>
    <w:sectPr w:rsidR="001672E7" w:rsidRPr="00616DBD" w:rsidSect="00616DBD">
      <w:pgSz w:w="11906" w:h="16838"/>
      <w:pgMar w:top="426"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E5"/>
    <w:rsid w:val="000D47E5"/>
    <w:rsid w:val="001672E7"/>
    <w:rsid w:val="00335DE3"/>
    <w:rsid w:val="003C4FA5"/>
    <w:rsid w:val="003C766D"/>
    <w:rsid w:val="00616DBD"/>
    <w:rsid w:val="00DC6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4B80"/>
  <w15:chartTrackingRefBased/>
  <w15:docId w15:val="{20162925-B214-44A3-B368-00DC756F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6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766D"/>
    <w:rPr>
      <w:b/>
      <w:bCs/>
    </w:rPr>
  </w:style>
  <w:style w:type="character" w:styleId="a5">
    <w:name w:val="Emphasis"/>
    <w:basedOn w:val="a0"/>
    <w:uiPriority w:val="20"/>
    <w:qFormat/>
    <w:rsid w:val="003C766D"/>
    <w:rPr>
      <w:i/>
      <w:iCs/>
    </w:rPr>
  </w:style>
  <w:style w:type="character" w:styleId="a6">
    <w:name w:val="Hyperlink"/>
    <w:basedOn w:val="a0"/>
    <w:uiPriority w:val="99"/>
    <w:semiHidden/>
    <w:unhideWhenUsed/>
    <w:rsid w:val="00616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85DD66F2C8C9583C7C4F747C098C54C2B6E7C5EA7D7501E673F866143E2E0A11AC9DCAC76508B9G5y8E" TargetMode="External"/><Relationship Id="rId3" Type="http://schemas.openxmlformats.org/officeDocument/2006/relationships/webSettings" Target="webSettings.xml"/><Relationship Id="rId7" Type="http://schemas.openxmlformats.org/officeDocument/2006/relationships/hyperlink" Target="consultantplus://offline/ref=E085DD66F2C8C9583C7C4F747C098C54C2B6E7C5EA7D7501E673F866143E2E0A11AC9DCAC76506B6G5y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085DD66F2C8C9583C7C4F747C098C54C2B7E6CFEF787501E673F866143E2E0A11AC9DCAC7650DBBG5yDE" TargetMode="External"/><Relationship Id="rId11" Type="http://schemas.openxmlformats.org/officeDocument/2006/relationships/theme" Target="theme/theme1.xml"/><Relationship Id="rId5" Type="http://schemas.openxmlformats.org/officeDocument/2006/relationships/hyperlink" Target="consultantplus://offline/ref=E085DD66F2C8C9583C7C4F747C098C54C2B7E6CFEF787501E673F866143E2E0A11AC9DCAC7650DBCG5yEE" TargetMode="External"/><Relationship Id="rId10" Type="http://schemas.openxmlformats.org/officeDocument/2006/relationships/fontTable" Target="fontTable.xml"/><Relationship Id="rId4" Type="http://schemas.openxmlformats.org/officeDocument/2006/relationships/hyperlink" Target="consultantplus://offline/ref=E085DD66F2C8C9583C7C4F747C098C54C2B6E7CBEE7A7501E673F866143E2E0A11AC9DCAC7650CB7G5yEE" TargetMode="External"/><Relationship Id="rId9" Type="http://schemas.openxmlformats.org/officeDocument/2006/relationships/hyperlink" Target="consultantplus://offline/ref=E085DD66F2C8C9583C7C4F747C098C54C2B6E7CBEE7A7501E673F866143E2E0A11AC9DCAC7650CB7G5y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829</Words>
  <Characters>4728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2022-02-04T08:21:00Z</dcterms:created>
  <dcterms:modified xsi:type="dcterms:W3CDTF">2022-02-04T09:06:00Z</dcterms:modified>
</cp:coreProperties>
</file>