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1B" w:rsidRDefault="00F16C1B" w:rsidP="00F16C1B">
      <w:pPr>
        <w:jc w:val="center"/>
        <w:rPr>
          <w:b/>
          <w:sz w:val="22"/>
        </w:rPr>
      </w:pPr>
      <w:r>
        <w:rPr>
          <w:b/>
          <w:sz w:val="22"/>
        </w:rPr>
        <w:t>Министерство науки и высшего образования Российской Федерации</w:t>
      </w:r>
    </w:p>
    <w:p w:rsidR="00F16C1B" w:rsidRPr="00CA1D08" w:rsidRDefault="00F16C1B" w:rsidP="00F16C1B">
      <w:pPr>
        <w:jc w:val="center"/>
        <w:rPr>
          <w:b/>
          <w:sz w:val="22"/>
        </w:rPr>
      </w:pPr>
      <w:r>
        <w:rPr>
          <w:b/>
          <w:sz w:val="22"/>
        </w:rPr>
        <w:t xml:space="preserve">федеральное государственное бюджетное образовательное учреждение </w:t>
      </w:r>
    </w:p>
    <w:p w:rsidR="00F16C1B" w:rsidRDefault="00F16C1B" w:rsidP="00F16C1B">
      <w:pPr>
        <w:jc w:val="center"/>
        <w:rPr>
          <w:b/>
          <w:sz w:val="22"/>
        </w:rPr>
      </w:pPr>
      <w:r>
        <w:rPr>
          <w:b/>
          <w:sz w:val="22"/>
        </w:rPr>
        <w:t>высшего образования</w:t>
      </w:r>
    </w:p>
    <w:p w:rsidR="00F16C1B" w:rsidRDefault="00F16C1B" w:rsidP="00F16C1B">
      <w:pPr>
        <w:jc w:val="center"/>
        <w:rPr>
          <w:b/>
          <w:spacing w:val="20"/>
          <w:sz w:val="24"/>
        </w:rPr>
      </w:pPr>
      <w:r>
        <w:rPr>
          <w:b/>
          <w:spacing w:val="20"/>
          <w:sz w:val="24"/>
        </w:rPr>
        <w:t>«ПЕТРОЗАВОДСКИЙ ГОСУДАРСТВЕННЫЙ УНИВЕРСИТЕТ»</w:t>
      </w:r>
    </w:p>
    <w:p w:rsidR="00F16C1B" w:rsidRDefault="00F16C1B" w:rsidP="00F16C1B">
      <w:pPr>
        <w:jc w:val="center"/>
        <w:rPr>
          <w:b/>
          <w:spacing w:val="20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288290</wp:posOffset>
            </wp:positionH>
            <wp:positionV relativeFrom="paragraph">
              <wp:posOffset>162560</wp:posOffset>
            </wp:positionV>
            <wp:extent cx="696595" cy="704215"/>
            <wp:effectExtent l="19050" t="0" r="8255" b="0"/>
            <wp:wrapNone/>
            <wp:docPr id="3" name="Рисунок 3" descr="Petrsu_label_co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su_label_con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pacing w:val="20"/>
          <w:sz w:val="24"/>
        </w:rPr>
        <w:t>(ПетрГУ)</w:t>
      </w:r>
    </w:p>
    <w:p w:rsidR="00F16C1B" w:rsidRDefault="00DA7767" w:rsidP="00F16C1B">
      <w:pPr>
        <w:pStyle w:val="1"/>
        <w:jc w:val="left"/>
        <w:rPr>
          <w:sz w:val="23"/>
          <w:szCs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DA7767">
        <w:rPr>
          <w:sz w:val="23"/>
          <w:szCs w:val="23"/>
          <w:lang w:val="ru-RU"/>
        </w:rPr>
        <w:t>Студенческий бизнес-инкубатор</w:t>
      </w:r>
    </w:p>
    <w:p w:rsidR="00DA7767" w:rsidRPr="004A0CB1" w:rsidRDefault="00DA7767" w:rsidP="00DA7767">
      <w:pPr>
        <w:rPr>
          <w:sz w:val="12"/>
          <w:szCs w:val="12"/>
        </w:rPr>
      </w:pPr>
      <w:bookmarkStart w:id="0" w:name="_GoBack"/>
      <w:bookmarkEnd w:id="0"/>
    </w:p>
    <w:p w:rsidR="00F16C1B" w:rsidRDefault="00F16C1B" w:rsidP="00F16C1B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Ленина пр.,  д. 33,  Петрозаводск, Республика Карелия, 185910</w:t>
      </w:r>
    </w:p>
    <w:p w:rsidR="00F16C1B" w:rsidRPr="00EE5DD6" w:rsidRDefault="00F16C1B" w:rsidP="00F16C1B">
      <w:pPr>
        <w:jc w:val="center"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</w:rPr>
        <w:t>тел</w:t>
      </w:r>
      <w:r w:rsidRPr="00EE5DD6">
        <w:rPr>
          <w:rFonts w:ascii="Arial" w:hAnsi="Arial"/>
          <w:sz w:val="16"/>
          <w:lang w:val="en-US"/>
        </w:rPr>
        <w:t xml:space="preserve">. (814 2) 78-51-40, 71-10-29, </w:t>
      </w:r>
      <w:r>
        <w:rPr>
          <w:rFonts w:ascii="Arial" w:hAnsi="Arial"/>
          <w:sz w:val="16"/>
        </w:rPr>
        <w:t>факс</w:t>
      </w:r>
      <w:r w:rsidRPr="00EE5DD6">
        <w:rPr>
          <w:rFonts w:ascii="Arial" w:hAnsi="Arial"/>
          <w:sz w:val="16"/>
          <w:lang w:val="en-US"/>
        </w:rPr>
        <w:t>: (814 2) 71-10-00</w:t>
      </w:r>
    </w:p>
    <w:p w:rsidR="00F16C1B" w:rsidRPr="00CA1D08" w:rsidRDefault="00F16C1B" w:rsidP="00F16C1B">
      <w:pPr>
        <w:jc w:val="center"/>
        <w:rPr>
          <w:rFonts w:ascii="Arial" w:hAnsi="Arial"/>
          <w:sz w:val="16"/>
          <w:lang w:val="en-US"/>
        </w:rPr>
      </w:pPr>
      <w:r w:rsidRPr="00CA1D08">
        <w:rPr>
          <w:rFonts w:ascii="Arial" w:hAnsi="Arial"/>
          <w:sz w:val="16"/>
          <w:lang w:val="en-US"/>
        </w:rPr>
        <w:t>E-mail: rectorat@</w:t>
      </w:r>
      <w:r>
        <w:rPr>
          <w:rFonts w:ascii="Arial" w:hAnsi="Arial"/>
          <w:sz w:val="16"/>
          <w:lang w:val="en-US"/>
        </w:rPr>
        <w:t>petrsu.ru</w:t>
      </w:r>
      <w:proofErr w:type="gramStart"/>
      <w:r w:rsidRPr="00CA1D08">
        <w:rPr>
          <w:rFonts w:ascii="Arial" w:hAnsi="Arial"/>
          <w:sz w:val="16"/>
          <w:lang w:val="en-US"/>
        </w:rPr>
        <w:t>,  offic</w:t>
      </w:r>
      <w:r>
        <w:rPr>
          <w:rFonts w:ascii="Arial" w:hAnsi="Arial"/>
          <w:sz w:val="16"/>
          <w:lang w:val="en-US"/>
        </w:rPr>
        <w:t>e</w:t>
      </w:r>
      <w:r w:rsidRPr="00CA1D08">
        <w:rPr>
          <w:rFonts w:ascii="Arial" w:hAnsi="Arial"/>
          <w:sz w:val="16"/>
          <w:lang w:val="en-US"/>
        </w:rPr>
        <w:t>@</w:t>
      </w:r>
      <w:r>
        <w:rPr>
          <w:rFonts w:ascii="Arial" w:hAnsi="Arial"/>
          <w:sz w:val="16"/>
          <w:lang w:val="en-US"/>
        </w:rPr>
        <w:t>petrsu.ru</w:t>
      </w:r>
      <w:proofErr w:type="gramEnd"/>
      <w:r w:rsidRPr="00CA1D08">
        <w:rPr>
          <w:rFonts w:ascii="Arial" w:hAnsi="Arial"/>
          <w:sz w:val="16"/>
          <w:lang w:val="en-US"/>
        </w:rPr>
        <w:t>,  http</w:t>
      </w:r>
      <w:r>
        <w:rPr>
          <w:rFonts w:ascii="Arial" w:hAnsi="Arial"/>
          <w:sz w:val="16"/>
          <w:lang w:val="en-US"/>
        </w:rPr>
        <w:t>s</w:t>
      </w:r>
      <w:r w:rsidRPr="00CA1D08">
        <w:rPr>
          <w:rFonts w:ascii="Arial" w:hAnsi="Arial"/>
          <w:sz w:val="16"/>
          <w:lang w:val="en-US"/>
        </w:rPr>
        <w:t xml:space="preserve">:// </w:t>
      </w:r>
      <w:r>
        <w:rPr>
          <w:rFonts w:ascii="Arial" w:hAnsi="Arial"/>
          <w:sz w:val="16"/>
          <w:lang w:val="en-US"/>
        </w:rPr>
        <w:t>petrsu.ru</w:t>
      </w:r>
    </w:p>
    <w:p w:rsidR="00F16C1B" w:rsidRPr="00CA1D08" w:rsidRDefault="00F16C1B" w:rsidP="00F16C1B">
      <w:pPr>
        <w:jc w:val="center"/>
        <w:rPr>
          <w:rFonts w:ascii="Arial" w:hAnsi="Arial"/>
          <w:sz w:val="16"/>
          <w:lang w:val="en-US"/>
        </w:rPr>
      </w:pPr>
    </w:p>
    <w:p w:rsidR="00F16C1B" w:rsidRDefault="00F16C1B" w:rsidP="00F16C1B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ОКПО 02069533, ОГРН 1021000519935,  ИНН/КПП 1001040287/100101001</w:t>
      </w:r>
    </w:p>
    <w:p w:rsidR="00F16C1B" w:rsidRPr="00EE5DD6" w:rsidRDefault="004A0CB1" w:rsidP="00F16C1B">
      <w:pPr>
        <w:rPr>
          <w:sz w:val="16"/>
        </w:rPr>
      </w:pPr>
      <w:r>
        <w:rPr>
          <w:noProof/>
          <w:sz w:val="16"/>
        </w:rPr>
        <w:pict>
          <v:line id="Line 2" o:spid="_x0000_s1026" style="position:absolute;z-index:251659264;visibility:visible" from="5.15pt,4.1pt" to="46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TC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" o:allowincell="f" strokeweight="3pt">
            <v:stroke linestyle="thinThin"/>
          </v:line>
        </w:pict>
      </w:r>
    </w:p>
    <w:p w:rsidR="0083480D" w:rsidRDefault="0083480D" w:rsidP="00EB3AE4">
      <w:pPr>
        <w:jc w:val="both"/>
        <w:rPr>
          <w:sz w:val="22"/>
          <w:szCs w:val="22"/>
        </w:rPr>
      </w:pPr>
    </w:p>
    <w:p w:rsidR="00EB3AE4" w:rsidRPr="00A3392C" w:rsidRDefault="00EB3AE4" w:rsidP="00E5190A">
      <w:pPr>
        <w:spacing w:before="120"/>
        <w:ind w:firstLine="709"/>
        <w:jc w:val="both"/>
        <w:rPr>
          <w:sz w:val="23"/>
          <w:szCs w:val="23"/>
        </w:rPr>
      </w:pPr>
      <w:r w:rsidRPr="00A3392C">
        <w:rPr>
          <w:sz w:val="23"/>
          <w:szCs w:val="23"/>
        </w:rPr>
        <w:t>Студенческий бизнес-инкубатор Петрозаводского государственного университета объявляет о старте образовательной программы по проектной деятельности "Мобильная проектная школа "Возможно все"</w:t>
      </w:r>
      <w:r w:rsidR="0083480D" w:rsidRPr="00A3392C">
        <w:rPr>
          <w:sz w:val="23"/>
          <w:szCs w:val="23"/>
        </w:rPr>
        <w:t>.</w:t>
      </w:r>
    </w:p>
    <w:p w:rsidR="0083480D" w:rsidRPr="00A3392C" w:rsidRDefault="00EB3AE4" w:rsidP="00E5190A">
      <w:pPr>
        <w:spacing w:before="120"/>
        <w:ind w:firstLine="709"/>
        <w:jc w:val="both"/>
        <w:rPr>
          <w:sz w:val="23"/>
          <w:szCs w:val="23"/>
        </w:rPr>
      </w:pPr>
      <w:r w:rsidRPr="00A3392C">
        <w:rPr>
          <w:sz w:val="23"/>
          <w:szCs w:val="23"/>
        </w:rPr>
        <w:t>Программа направлена на развитие навыков и компетенций проектной деятельности учащихся школ из районов Карелии.</w:t>
      </w:r>
    </w:p>
    <w:p w:rsidR="00A3392C" w:rsidRDefault="00EB3AE4" w:rsidP="00E5190A">
      <w:pPr>
        <w:spacing w:before="120"/>
        <w:ind w:firstLine="709"/>
        <w:jc w:val="both"/>
        <w:rPr>
          <w:sz w:val="23"/>
          <w:szCs w:val="23"/>
        </w:rPr>
      </w:pPr>
      <w:r w:rsidRPr="00A3392C">
        <w:rPr>
          <w:sz w:val="23"/>
          <w:szCs w:val="23"/>
        </w:rPr>
        <w:t xml:space="preserve">В  процессе обучения ее участники научатся генерировать актуальные и социально-значимые идеи, узнают о способах и мерах государственной поддержки проектной деятельности, составлять конкурентные заявки на конкурсы грантов и получат возможность принять участие в </w:t>
      </w:r>
      <w:proofErr w:type="spellStart"/>
      <w:r w:rsidRPr="00A3392C">
        <w:rPr>
          <w:sz w:val="23"/>
          <w:szCs w:val="23"/>
        </w:rPr>
        <w:t>грантовом</w:t>
      </w:r>
      <w:proofErr w:type="spellEnd"/>
      <w:r w:rsidRPr="00A3392C">
        <w:rPr>
          <w:sz w:val="23"/>
          <w:szCs w:val="23"/>
        </w:rPr>
        <w:t xml:space="preserve"> конкурсе молодежи и получить на реализацию своего проекта до 2 млн. рублей. </w:t>
      </w:r>
    </w:p>
    <w:p w:rsidR="00EB3AE4" w:rsidRPr="00A3392C" w:rsidRDefault="00EB3AE4" w:rsidP="00E5190A">
      <w:pPr>
        <w:spacing w:before="120"/>
        <w:ind w:firstLine="709"/>
        <w:jc w:val="both"/>
        <w:rPr>
          <w:b/>
          <w:sz w:val="23"/>
          <w:szCs w:val="23"/>
        </w:rPr>
      </w:pPr>
      <w:r w:rsidRPr="00A3392C">
        <w:rPr>
          <w:b/>
          <w:sz w:val="23"/>
          <w:szCs w:val="23"/>
        </w:rPr>
        <w:t xml:space="preserve">Этапы образовательной программы: </w:t>
      </w:r>
    </w:p>
    <w:p w:rsidR="00EB3AE4" w:rsidRPr="00A3392C" w:rsidRDefault="00EB3AE4" w:rsidP="00E5190A">
      <w:pPr>
        <w:spacing w:before="120"/>
        <w:ind w:firstLine="709"/>
        <w:jc w:val="both"/>
        <w:rPr>
          <w:sz w:val="23"/>
          <w:szCs w:val="23"/>
        </w:rPr>
      </w:pPr>
      <w:r w:rsidRPr="00A3392C">
        <w:rPr>
          <w:b/>
          <w:sz w:val="23"/>
          <w:szCs w:val="23"/>
        </w:rPr>
        <w:t>1)</w:t>
      </w:r>
      <w:r w:rsidRPr="00A3392C">
        <w:rPr>
          <w:sz w:val="23"/>
          <w:szCs w:val="23"/>
        </w:rPr>
        <w:t xml:space="preserve"> </w:t>
      </w:r>
      <w:r w:rsidRPr="00A3392C">
        <w:rPr>
          <w:b/>
          <w:sz w:val="23"/>
          <w:szCs w:val="23"/>
        </w:rPr>
        <w:t>20.05.2020 г - 29.05.2020</w:t>
      </w:r>
      <w:r w:rsidRPr="00A3392C">
        <w:rPr>
          <w:sz w:val="23"/>
          <w:szCs w:val="23"/>
        </w:rPr>
        <w:t xml:space="preserve"> - регистрация участников программы, получение доступа к </w:t>
      </w:r>
      <w:proofErr w:type="spellStart"/>
      <w:r w:rsidRPr="00A3392C">
        <w:rPr>
          <w:sz w:val="23"/>
          <w:szCs w:val="23"/>
        </w:rPr>
        <w:t>видеолекциям</w:t>
      </w:r>
      <w:proofErr w:type="spellEnd"/>
      <w:r w:rsidRPr="00A3392C">
        <w:rPr>
          <w:sz w:val="23"/>
          <w:szCs w:val="23"/>
        </w:rPr>
        <w:t xml:space="preserve"> по психологии проектной деятельности,  основам проектной деятельности, основам международной проектной деятельности, </w:t>
      </w:r>
      <w:proofErr w:type="spellStart"/>
      <w:r w:rsidRPr="00A3392C">
        <w:rPr>
          <w:sz w:val="23"/>
          <w:szCs w:val="23"/>
        </w:rPr>
        <w:t>бизнеспланированию</w:t>
      </w:r>
      <w:proofErr w:type="spellEnd"/>
      <w:r w:rsidRPr="00A3392C">
        <w:rPr>
          <w:sz w:val="23"/>
          <w:szCs w:val="23"/>
        </w:rPr>
        <w:t>, формам и видам проектных заявок, методическим руководствам по заполнению заявок. Все модули адаптированы для школьников с 9 по 11 классы.</w:t>
      </w:r>
    </w:p>
    <w:p w:rsidR="00EB3AE4" w:rsidRPr="00A3392C" w:rsidRDefault="00EB3AE4" w:rsidP="00E5190A">
      <w:pPr>
        <w:spacing w:before="120"/>
        <w:ind w:firstLine="709"/>
        <w:jc w:val="both"/>
        <w:rPr>
          <w:sz w:val="23"/>
          <w:szCs w:val="23"/>
        </w:rPr>
      </w:pPr>
      <w:r w:rsidRPr="00A3392C">
        <w:rPr>
          <w:b/>
          <w:sz w:val="23"/>
          <w:szCs w:val="23"/>
        </w:rPr>
        <w:t>2)</w:t>
      </w:r>
      <w:r w:rsidRPr="00A3392C">
        <w:rPr>
          <w:sz w:val="23"/>
          <w:szCs w:val="23"/>
        </w:rPr>
        <w:t xml:space="preserve"> </w:t>
      </w:r>
      <w:r w:rsidRPr="00A3392C">
        <w:rPr>
          <w:b/>
          <w:sz w:val="23"/>
          <w:szCs w:val="23"/>
        </w:rPr>
        <w:t>30.05.2020 - 31.07.2020</w:t>
      </w:r>
      <w:r w:rsidRPr="00A3392C">
        <w:rPr>
          <w:sz w:val="23"/>
          <w:szCs w:val="23"/>
        </w:rPr>
        <w:t xml:space="preserve"> - Работа команд школьников по разработке собственных проектов под руководством специалистов  Петрозаводского государственного университета. В рамках данной работы участники проекта по видеосвязи, электронной почте могут обращаться к любому из представленных специалистов за консультативной помощью по заполнению заявки.</w:t>
      </w:r>
    </w:p>
    <w:p w:rsidR="00EB3AE4" w:rsidRPr="00A3392C" w:rsidRDefault="00EB3AE4" w:rsidP="00E5190A">
      <w:pPr>
        <w:spacing w:before="120"/>
        <w:ind w:firstLine="709"/>
        <w:jc w:val="both"/>
        <w:rPr>
          <w:sz w:val="23"/>
          <w:szCs w:val="23"/>
        </w:rPr>
      </w:pPr>
      <w:r w:rsidRPr="00A3392C">
        <w:rPr>
          <w:b/>
          <w:sz w:val="23"/>
          <w:szCs w:val="23"/>
        </w:rPr>
        <w:t>3)</w:t>
      </w:r>
      <w:r w:rsidRPr="00A3392C">
        <w:rPr>
          <w:sz w:val="23"/>
          <w:szCs w:val="23"/>
        </w:rPr>
        <w:t xml:space="preserve"> </w:t>
      </w:r>
      <w:r w:rsidRPr="00A3392C">
        <w:rPr>
          <w:b/>
          <w:sz w:val="23"/>
          <w:szCs w:val="23"/>
        </w:rPr>
        <w:t>01.08.2020 - 11.09.2020</w:t>
      </w:r>
      <w:r w:rsidRPr="00A3392C">
        <w:rPr>
          <w:sz w:val="23"/>
          <w:szCs w:val="23"/>
        </w:rPr>
        <w:t xml:space="preserve"> - проведение дистанционных конкурсов проекта. В ходе конкурса команда преподавателей выберет наиболее </w:t>
      </w:r>
      <w:proofErr w:type="gramStart"/>
      <w:r w:rsidRPr="00A3392C">
        <w:rPr>
          <w:sz w:val="23"/>
          <w:szCs w:val="23"/>
        </w:rPr>
        <w:t>интересные проекты, представленные участниками и окажет</w:t>
      </w:r>
      <w:proofErr w:type="gramEnd"/>
      <w:r w:rsidRPr="00A3392C">
        <w:rPr>
          <w:sz w:val="23"/>
          <w:szCs w:val="23"/>
        </w:rPr>
        <w:t xml:space="preserve"> </w:t>
      </w:r>
      <w:proofErr w:type="spellStart"/>
      <w:r w:rsidRPr="00A3392C">
        <w:rPr>
          <w:sz w:val="23"/>
          <w:szCs w:val="23"/>
        </w:rPr>
        <w:t>менторство</w:t>
      </w:r>
      <w:proofErr w:type="spellEnd"/>
      <w:r w:rsidRPr="00A3392C">
        <w:rPr>
          <w:sz w:val="23"/>
          <w:szCs w:val="23"/>
        </w:rPr>
        <w:t xml:space="preserve"> при подготовке заявок на федеральные </w:t>
      </w:r>
      <w:proofErr w:type="spellStart"/>
      <w:r w:rsidRPr="00A3392C">
        <w:rPr>
          <w:sz w:val="23"/>
          <w:szCs w:val="23"/>
        </w:rPr>
        <w:t>грантовые</w:t>
      </w:r>
      <w:proofErr w:type="spellEnd"/>
      <w:r w:rsidRPr="00A3392C">
        <w:rPr>
          <w:sz w:val="23"/>
          <w:szCs w:val="23"/>
        </w:rPr>
        <w:t xml:space="preserve"> конкурсы. Так же по итогам конкурса, нами будут отобраны 5 наиболее активных школ Карелии для проведения в них очных тренингов по проектной деятельности в сентябре-октябре 2020 года. </w:t>
      </w:r>
    </w:p>
    <w:p w:rsidR="00EB3AE4" w:rsidRPr="00A3392C" w:rsidRDefault="00EB3AE4" w:rsidP="00E5190A">
      <w:pPr>
        <w:spacing w:before="120"/>
        <w:ind w:firstLine="709"/>
        <w:jc w:val="both"/>
        <w:rPr>
          <w:sz w:val="23"/>
          <w:szCs w:val="23"/>
        </w:rPr>
      </w:pPr>
      <w:r w:rsidRPr="00A3392C">
        <w:rPr>
          <w:sz w:val="23"/>
          <w:szCs w:val="23"/>
        </w:rPr>
        <w:t>Все участники проекта получат памятные дипломы и сертификаты о прохождении курса. Классные руководители, завучи и директора школ благодарственные письма, команд</w:t>
      </w:r>
      <w:proofErr w:type="gramStart"/>
      <w:r w:rsidRPr="00A3392C">
        <w:rPr>
          <w:sz w:val="23"/>
          <w:szCs w:val="23"/>
        </w:rPr>
        <w:t>ы-</w:t>
      </w:r>
      <w:proofErr w:type="gramEnd"/>
      <w:r w:rsidRPr="00A3392C">
        <w:rPr>
          <w:sz w:val="23"/>
          <w:szCs w:val="23"/>
        </w:rPr>
        <w:t xml:space="preserve"> победители проекта получат ценные призы, а так же возможность реализовать свои проекты под </w:t>
      </w:r>
      <w:proofErr w:type="spellStart"/>
      <w:r w:rsidRPr="00A3392C">
        <w:rPr>
          <w:sz w:val="23"/>
          <w:szCs w:val="23"/>
        </w:rPr>
        <w:t>менторством</w:t>
      </w:r>
      <w:proofErr w:type="spellEnd"/>
      <w:r w:rsidRPr="00A3392C">
        <w:rPr>
          <w:sz w:val="23"/>
          <w:szCs w:val="23"/>
        </w:rPr>
        <w:t xml:space="preserve"> одной из самых сильных проектных команд Республики Карелия, школы победители получат возможность проведения бесплатного очного тренинга по проектной деятельности как для школьников, так и для учителей. </w:t>
      </w:r>
    </w:p>
    <w:p w:rsidR="00172A36" w:rsidRDefault="00EB3AE4" w:rsidP="00E5190A">
      <w:pPr>
        <w:spacing w:before="120"/>
        <w:ind w:firstLine="709"/>
        <w:rPr>
          <w:sz w:val="23"/>
          <w:szCs w:val="23"/>
        </w:rPr>
      </w:pPr>
      <w:r w:rsidRPr="00A3392C">
        <w:rPr>
          <w:b/>
          <w:sz w:val="23"/>
          <w:szCs w:val="23"/>
        </w:rPr>
        <w:t>Для участия в проекте необходимо:</w:t>
      </w:r>
      <w:r w:rsidRPr="00A3392C">
        <w:rPr>
          <w:sz w:val="23"/>
          <w:szCs w:val="23"/>
        </w:rPr>
        <w:t xml:space="preserve"> </w:t>
      </w:r>
    </w:p>
    <w:p w:rsidR="00172A36" w:rsidRDefault="00EB3AE4" w:rsidP="00842077">
      <w:pPr>
        <w:ind w:firstLine="709"/>
        <w:rPr>
          <w:sz w:val="23"/>
          <w:szCs w:val="23"/>
        </w:rPr>
      </w:pPr>
      <w:r w:rsidRPr="00A3392C">
        <w:rPr>
          <w:sz w:val="23"/>
          <w:szCs w:val="23"/>
        </w:rPr>
        <w:t>1) От школы подготовить список участников.</w:t>
      </w:r>
    </w:p>
    <w:p w:rsidR="00172A36" w:rsidRDefault="00EB3AE4" w:rsidP="00842077">
      <w:pPr>
        <w:ind w:firstLine="709"/>
        <w:rPr>
          <w:sz w:val="23"/>
          <w:szCs w:val="23"/>
        </w:rPr>
      </w:pPr>
      <w:r w:rsidRPr="00A3392C">
        <w:rPr>
          <w:sz w:val="23"/>
          <w:szCs w:val="23"/>
        </w:rPr>
        <w:t>2) В списке указать ФИО учеников и классы</w:t>
      </w:r>
      <w:r w:rsidR="00842077">
        <w:rPr>
          <w:sz w:val="23"/>
          <w:szCs w:val="23"/>
        </w:rPr>
        <w:t>.</w:t>
      </w:r>
    </w:p>
    <w:p w:rsidR="00842077" w:rsidRDefault="00EB3AE4" w:rsidP="00842077">
      <w:pPr>
        <w:ind w:firstLine="709"/>
        <w:rPr>
          <w:sz w:val="23"/>
          <w:szCs w:val="23"/>
        </w:rPr>
      </w:pPr>
      <w:r w:rsidRPr="00A3392C">
        <w:rPr>
          <w:sz w:val="23"/>
          <w:szCs w:val="23"/>
        </w:rPr>
        <w:t xml:space="preserve">3) Направить списки участников на электронную почту </w:t>
      </w:r>
      <w:proofErr w:type="gramStart"/>
      <w:r w:rsidRPr="00A3392C">
        <w:rPr>
          <w:sz w:val="23"/>
          <w:szCs w:val="23"/>
        </w:rPr>
        <w:t>Студенческого</w:t>
      </w:r>
      <w:proofErr w:type="gramEnd"/>
      <w:r w:rsidRPr="00A3392C">
        <w:rPr>
          <w:sz w:val="23"/>
          <w:szCs w:val="23"/>
        </w:rPr>
        <w:t xml:space="preserve"> бизнес-инкубатора ПетрГУ: </w:t>
      </w:r>
      <w:proofErr w:type="spellStart"/>
      <w:r w:rsidRPr="00A3392C">
        <w:rPr>
          <w:b/>
          <w:sz w:val="23"/>
          <w:szCs w:val="23"/>
          <w:lang w:val="en-US"/>
        </w:rPr>
        <w:t>sbi</w:t>
      </w:r>
      <w:proofErr w:type="spellEnd"/>
      <w:r w:rsidRPr="00A3392C">
        <w:rPr>
          <w:b/>
          <w:sz w:val="23"/>
          <w:szCs w:val="23"/>
        </w:rPr>
        <w:t>@</w:t>
      </w:r>
      <w:proofErr w:type="spellStart"/>
      <w:r w:rsidRPr="00A3392C">
        <w:rPr>
          <w:b/>
          <w:sz w:val="23"/>
          <w:szCs w:val="23"/>
          <w:lang w:val="en-US"/>
        </w:rPr>
        <w:t>petrsu</w:t>
      </w:r>
      <w:proofErr w:type="spellEnd"/>
      <w:r w:rsidRPr="00A3392C">
        <w:rPr>
          <w:b/>
          <w:sz w:val="23"/>
          <w:szCs w:val="23"/>
        </w:rPr>
        <w:t>.</w:t>
      </w:r>
      <w:proofErr w:type="spellStart"/>
      <w:r w:rsidRPr="00A3392C">
        <w:rPr>
          <w:b/>
          <w:sz w:val="23"/>
          <w:szCs w:val="23"/>
          <w:lang w:val="en-US"/>
        </w:rPr>
        <w:t>ru</w:t>
      </w:r>
      <w:proofErr w:type="spellEnd"/>
      <w:r w:rsidRPr="00A3392C">
        <w:rPr>
          <w:sz w:val="23"/>
          <w:szCs w:val="23"/>
        </w:rPr>
        <w:t xml:space="preserve"> </w:t>
      </w:r>
    </w:p>
    <w:p w:rsidR="00E5190A" w:rsidRPr="00A3392C" w:rsidRDefault="00EB3AE4" w:rsidP="00842077">
      <w:pPr>
        <w:ind w:firstLine="709"/>
        <w:rPr>
          <w:sz w:val="23"/>
          <w:szCs w:val="23"/>
        </w:rPr>
      </w:pPr>
      <w:r w:rsidRPr="00A3392C">
        <w:rPr>
          <w:sz w:val="23"/>
          <w:szCs w:val="23"/>
        </w:rPr>
        <w:t xml:space="preserve">4) В ответ на письма будут приходить инструкции и ссылки для работы по курсу. </w:t>
      </w:r>
    </w:p>
    <w:p w:rsidR="00A3392C" w:rsidRPr="00A3392C" w:rsidRDefault="00EB3AE4">
      <w:pPr>
        <w:spacing w:before="120"/>
        <w:ind w:firstLine="709"/>
        <w:rPr>
          <w:sz w:val="23"/>
          <w:szCs w:val="23"/>
        </w:rPr>
      </w:pPr>
      <w:r w:rsidRPr="00A3392C">
        <w:rPr>
          <w:sz w:val="23"/>
          <w:szCs w:val="23"/>
        </w:rPr>
        <w:t>Все вопросы можно задавать по телефону: 89992902949</w:t>
      </w:r>
      <w:r w:rsidR="002303C6">
        <w:rPr>
          <w:sz w:val="23"/>
          <w:szCs w:val="23"/>
        </w:rPr>
        <w:t>,</w:t>
      </w:r>
      <w:r w:rsidRPr="00A3392C">
        <w:rPr>
          <w:sz w:val="23"/>
          <w:szCs w:val="23"/>
        </w:rPr>
        <w:t xml:space="preserve"> Мелехов Сергей Сергеевич, директор </w:t>
      </w:r>
      <w:proofErr w:type="gramStart"/>
      <w:r w:rsidRPr="00A3392C">
        <w:rPr>
          <w:sz w:val="23"/>
          <w:szCs w:val="23"/>
        </w:rPr>
        <w:t>Студенческого</w:t>
      </w:r>
      <w:proofErr w:type="gramEnd"/>
      <w:r w:rsidRPr="00A3392C">
        <w:rPr>
          <w:sz w:val="23"/>
          <w:szCs w:val="23"/>
        </w:rPr>
        <w:t xml:space="preserve"> бизнес-инкубатора ПетрГУ. </w:t>
      </w:r>
    </w:p>
    <w:sectPr w:rsidR="00A3392C" w:rsidRPr="00A3392C" w:rsidSect="00A3392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D9A"/>
    <w:rsid w:val="00172A36"/>
    <w:rsid w:val="002303C6"/>
    <w:rsid w:val="004627EB"/>
    <w:rsid w:val="004A0CB1"/>
    <w:rsid w:val="0083480D"/>
    <w:rsid w:val="00842077"/>
    <w:rsid w:val="00A3392C"/>
    <w:rsid w:val="00BF11BB"/>
    <w:rsid w:val="00CB6D9A"/>
    <w:rsid w:val="00DA7767"/>
    <w:rsid w:val="00E5190A"/>
    <w:rsid w:val="00EB3AE4"/>
    <w:rsid w:val="00F1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6C1B"/>
    <w:pPr>
      <w:keepNext/>
      <w:jc w:val="center"/>
      <w:outlineLvl w:val="0"/>
    </w:pPr>
    <w:rPr>
      <w:b/>
      <w:spacing w:val="2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C1B"/>
    <w:rPr>
      <w:rFonts w:ascii="Times New Roman" w:eastAsia="Times New Roman" w:hAnsi="Times New Roman" w:cs="Times New Roman"/>
      <w:b/>
      <w:spacing w:val="20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6C1B"/>
    <w:pPr>
      <w:keepNext/>
      <w:jc w:val="center"/>
      <w:outlineLvl w:val="0"/>
    </w:pPr>
    <w:rPr>
      <w:b/>
      <w:spacing w:val="2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C1B"/>
    <w:rPr>
      <w:rFonts w:ascii="Times New Roman" w:eastAsia="Times New Roman" w:hAnsi="Times New Roman" w:cs="Times New Roman"/>
      <w:b/>
      <w:spacing w:val="20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Сайт ПетрГУ petrsu.ru</dc:creator>
  <cp:lastModifiedBy>user8763</cp:lastModifiedBy>
  <cp:revision>9</cp:revision>
  <dcterms:created xsi:type="dcterms:W3CDTF">2020-05-21T07:54:00Z</dcterms:created>
  <dcterms:modified xsi:type="dcterms:W3CDTF">2020-05-21T09:54:00Z</dcterms:modified>
</cp:coreProperties>
</file>