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36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333333"/>
          <w:sz w:val="24"/>
          <w:lang w:eastAsia="ru-RU"/>
        </w:rPr>
      </w:pPr>
      <w:r>
        <w:rPr>
          <w:rFonts w:eastAsia="Times New Roman"/>
          <w:noProof/>
          <w:color w:val="333333"/>
          <w:sz w:val="24"/>
          <w:lang w:eastAsia="ru-RU"/>
        </w:rPr>
        <w:drawing>
          <wp:inline distT="0" distB="0" distL="0" distR="0">
            <wp:extent cx="6480175" cy="8894358"/>
            <wp:effectExtent l="19050" t="0" r="0" b="0"/>
            <wp:docPr id="1" name="Рисунок 1" descr="F:\1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36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333333"/>
          <w:sz w:val="24"/>
          <w:lang w:eastAsia="ru-RU"/>
        </w:rPr>
      </w:pPr>
    </w:p>
    <w:p w:rsidR="00BB3436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333333"/>
          <w:sz w:val="24"/>
          <w:lang w:eastAsia="ru-RU"/>
        </w:rPr>
      </w:pPr>
    </w:p>
    <w:p w:rsidR="00486774" w:rsidRPr="00486774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>
        <w:rPr>
          <w:rFonts w:eastAsia="Times New Roman"/>
          <w:color w:val="333333"/>
          <w:sz w:val="24"/>
          <w:lang w:eastAsia="ru-RU"/>
        </w:rPr>
        <w:lastRenderedPageBreak/>
        <w:t xml:space="preserve"> </w:t>
      </w:r>
      <w:r w:rsidR="00486774" w:rsidRPr="00486774">
        <w:rPr>
          <w:rFonts w:eastAsia="Times New Roman"/>
          <w:color w:val="000000" w:themeColor="text1"/>
          <w:sz w:val="24"/>
          <w:lang w:eastAsia="ru-RU"/>
        </w:rPr>
        <w:t>программам с учетом особенностей психофизического развития указанных категорий обучающихся.</w:t>
      </w:r>
    </w:p>
    <w:p w:rsidR="00486774" w:rsidRPr="00486774" w:rsidRDefault="00486774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 w:rsidRPr="00486774">
        <w:rPr>
          <w:rFonts w:eastAsia="Times New Roman"/>
          <w:color w:val="000000" w:themeColor="text1"/>
          <w:sz w:val="24"/>
          <w:lang w:eastAsia="ru-RU"/>
        </w:rPr>
        <w:t>8. При необходимости содержание дополнительного образования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программой.</w:t>
      </w:r>
    </w:p>
    <w:p w:rsidR="00486774" w:rsidRPr="00486774" w:rsidRDefault="00486774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 w:rsidRPr="00486774">
        <w:rPr>
          <w:rFonts w:eastAsia="Times New Roman"/>
          <w:color w:val="000000" w:themeColor="text1"/>
          <w:sz w:val="24"/>
          <w:lang w:eastAsia="ru-RU"/>
        </w:rPr>
        <w:t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школой совместно с поступающими, не имеющими ограниченных возможностей здоровья, с учетом особенностей психофизического развития, индивидуальных возможностей и состояния здоровья таких обучающихся.</w:t>
      </w:r>
    </w:p>
    <w:p w:rsidR="00486774" w:rsidRPr="00486774" w:rsidRDefault="00486774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 w:rsidRPr="00486774">
        <w:rPr>
          <w:rFonts w:eastAsia="Times New Roman"/>
          <w:color w:val="000000" w:themeColor="text1"/>
          <w:sz w:val="24"/>
          <w:lang w:eastAsia="ru-RU"/>
        </w:rPr>
        <w:t>9.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учебники и учебные пособия, иная учебная литература, в том числе в электронном виде.</w:t>
      </w:r>
    </w:p>
    <w:p w:rsidR="00486774" w:rsidRPr="00486774" w:rsidRDefault="00486774" w:rsidP="00C413CB">
      <w:pPr>
        <w:shd w:val="clear" w:color="auto" w:fill="FFFFFF"/>
        <w:autoSpaceDE/>
        <w:autoSpaceDN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</w:p>
    <w:p w:rsidR="00F652BE" w:rsidRPr="00CE4634" w:rsidRDefault="00F652BE" w:rsidP="00CE4634">
      <w:pPr>
        <w:rPr>
          <w:color w:val="000000" w:themeColor="text1"/>
        </w:rPr>
      </w:pPr>
    </w:p>
    <w:sectPr w:rsidR="00F652BE" w:rsidRPr="00CE4634" w:rsidSect="00C413C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E52"/>
    <w:multiLevelType w:val="multilevel"/>
    <w:tmpl w:val="6E66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774"/>
    <w:rsid w:val="00486774"/>
    <w:rsid w:val="005A5230"/>
    <w:rsid w:val="007D54C8"/>
    <w:rsid w:val="009D5A1C"/>
    <w:rsid w:val="00AA5D5E"/>
    <w:rsid w:val="00BB3436"/>
    <w:rsid w:val="00C413CB"/>
    <w:rsid w:val="00CE4634"/>
    <w:rsid w:val="00D40400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8677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13C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34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2019-02-11T08:40:00Z</cp:lastPrinted>
  <dcterms:created xsi:type="dcterms:W3CDTF">2019-02-11T08:00:00Z</dcterms:created>
  <dcterms:modified xsi:type="dcterms:W3CDTF">2019-02-11T08:58:00Z</dcterms:modified>
</cp:coreProperties>
</file>