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BF" w:rsidRDefault="000F28BF" w:rsidP="00565D3B">
      <w:pPr>
        <w:spacing w:before="60" w:after="60"/>
        <w:jc w:val="center"/>
        <w:rPr>
          <w:b/>
          <w:caps/>
        </w:rPr>
      </w:pPr>
      <w:r>
        <w:rPr>
          <w:b/>
          <w:caps/>
        </w:rPr>
        <w:t>Инструкции, памятки персоналу</w:t>
      </w:r>
    </w:p>
    <w:p w:rsidR="000F28BF" w:rsidRDefault="000F28BF" w:rsidP="00565D3B">
      <w:pPr>
        <w:spacing w:before="60" w:after="60"/>
        <w:jc w:val="center"/>
        <w:rPr>
          <w:b/>
          <w:caps/>
        </w:rPr>
      </w:pPr>
    </w:p>
    <w:p w:rsidR="00095200" w:rsidRDefault="00095200" w:rsidP="00565D3B">
      <w:pPr>
        <w:spacing w:before="60" w:after="60"/>
        <w:jc w:val="center"/>
        <w:rPr>
          <w:b/>
          <w:caps/>
        </w:rPr>
      </w:pPr>
      <w:r w:rsidRPr="00156CB2">
        <w:rPr>
          <w:b/>
          <w:caps/>
        </w:rPr>
        <w:t>Инструкция</w:t>
      </w:r>
      <w:r w:rsidR="00DE2C0A">
        <w:rPr>
          <w:b/>
          <w:caps/>
        </w:rPr>
        <w:t xml:space="preserve"> №3</w:t>
      </w:r>
      <w:r>
        <w:rPr>
          <w:b/>
          <w:caps/>
        </w:rPr>
        <w:br/>
      </w:r>
      <w:r w:rsidRPr="00156CB2">
        <w:rPr>
          <w:b/>
          <w:caps/>
        </w:rPr>
        <w:t xml:space="preserve">для </w:t>
      </w:r>
      <w:proofErr w:type="gramStart"/>
      <w:r w:rsidRPr="00565D3B">
        <w:rPr>
          <w:b/>
          <w:caps/>
          <w:color w:val="76923C" w:themeColor="accent3" w:themeShade="BF"/>
        </w:rPr>
        <w:t>обучающихся</w:t>
      </w:r>
      <w:proofErr w:type="gramEnd"/>
      <w:r w:rsidRPr="00156CB2">
        <w:rPr>
          <w:b/>
          <w:caps/>
        </w:rPr>
        <w:t xml:space="preserve"> по действиям при совершении</w:t>
      </w:r>
      <w:r>
        <w:rPr>
          <w:b/>
          <w:caps/>
        </w:rPr>
        <w:br/>
      </w:r>
      <w:r w:rsidRPr="00156CB2">
        <w:rPr>
          <w:b/>
          <w:caps/>
        </w:rPr>
        <w:t>(угрозе совершения) террористического акта</w:t>
      </w:r>
    </w:p>
    <w:p w:rsidR="00095200" w:rsidRDefault="00095200" w:rsidP="00565D3B">
      <w:pPr>
        <w:spacing w:before="60" w:after="60"/>
        <w:jc w:val="center"/>
        <w:rPr>
          <w:b/>
          <w:caps/>
        </w:rPr>
      </w:pP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jc w:val="center"/>
        <w:rPr>
          <w:b/>
          <w:caps/>
          <w:color w:val="000000"/>
        </w:rPr>
      </w:pPr>
      <w:r w:rsidRPr="00DE4411">
        <w:rPr>
          <w:b/>
          <w:caps/>
          <w:color w:val="000000"/>
          <w:lang w:val="en-US"/>
        </w:rPr>
        <w:t>I</w:t>
      </w:r>
      <w:r w:rsidRPr="00DE4411">
        <w:rPr>
          <w:b/>
          <w:caps/>
          <w:color w:val="000000"/>
        </w:rPr>
        <w:t xml:space="preserve">. </w:t>
      </w:r>
      <w:r w:rsidR="00565D3B">
        <w:rPr>
          <w:b/>
          <w:caps/>
          <w:color w:val="000000"/>
        </w:rPr>
        <w:t>алгоритмы действий</w:t>
      </w:r>
      <w:r>
        <w:rPr>
          <w:b/>
          <w:caps/>
          <w:color w:val="000000"/>
        </w:rPr>
        <w:br/>
        <w:t>при вооруженном нападении</w:t>
      </w: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 w:rsidRPr="00156CB2">
        <w:rPr>
          <w:rStyle w:val="s1"/>
          <w:b/>
          <w:bCs/>
          <w:i/>
        </w:rPr>
        <w:t>1.1. Стрелок на территории</w:t>
      </w:r>
      <w:r>
        <w:rPr>
          <w:rStyle w:val="s1"/>
          <w:b/>
          <w:bCs/>
          <w:i/>
        </w:rPr>
        <w:t>:</w:t>
      </w: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156CB2">
        <w:rPr>
          <w:rStyle w:val="s1"/>
          <w:bCs/>
        </w:rPr>
        <w:t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</w:t>
      </w:r>
      <w:r>
        <w:rPr>
          <w:rStyle w:val="s1"/>
          <w:bCs/>
        </w:rPr>
        <w:t xml:space="preserve"> </w:t>
      </w:r>
      <w:r w:rsidRPr="00156CB2">
        <w:rPr>
          <w:rStyle w:val="s1"/>
          <w:bCs/>
        </w:rPr>
        <w:t>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</w: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156CB2">
        <w:rPr>
          <w:rStyle w:val="s1"/>
          <w:bCs/>
        </w:rPr>
        <w:t>- 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</w: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156CB2">
        <w:rPr>
          <w:rStyle w:val="s1"/>
          <w:bCs/>
        </w:rPr>
        <w:t>- 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</w: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156CB2">
        <w:rPr>
          <w:rStyle w:val="s1"/>
          <w:bCs/>
        </w:rPr>
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156CB2">
        <w:rPr>
          <w:rStyle w:val="s1"/>
          <w:bCs/>
        </w:rPr>
        <w:t>- сохранять спокойствие, разговаривать тихо, внимательно слушать и выполнять указания работника организации;</w:t>
      </w: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156CB2">
        <w:rPr>
          <w:rStyle w:val="s1"/>
          <w:bCs/>
        </w:rPr>
        <w:t>- переключить средства связи в бесшумный режим либо их выключить;</w:t>
      </w: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156CB2">
        <w:rPr>
          <w:rStyle w:val="s1"/>
          <w:bCs/>
        </w:rPr>
        <w:t>- оказать помощь и поддержку другим обучающимся только по указанию работника организации;</w:t>
      </w: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156CB2">
        <w:rPr>
          <w:rStyle w:val="s1"/>
          <w:bCs/>
        </w:rPr>
        <w:t>- разблокировать выходы и выходить из помещения только по указанию работника организации, руководителя или оперативных служб;</w:t>
      </w: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156CB2">
        <w:rPr>
          <w:rStyle w:val="s1"/>
          <w:bCs/>
        </w:rPr>
        <w:t xml:space="preserve">- </w:t>
      </w:r>
      <w:proofErr w:type="gramStart"/>
      <w:r w:rsidRPr="00156CB2">
        <w:rPr>
          <w:rStyle w:val="s1"/>
          <w:bCs/>
        </w:rPr>
        <w:t>при</w:t>
      </w:r>
      <w:proofErr w:type="gramEnd"/>
      <w:r w:rsidRPr="00156CB2">
        <w:rPr>
          <w:rStyle w:val="s1"/>
          <w:bCs/>
        </w:rPr>
        <w:t xml:space="preserve"> </w:t>
      </w:r>
      <w:proofErr w:type="gramStart"/>
      <w:r w:rsidRPr="00156CB2">
        <w:rPr>
          <w:rStyle w:val="s1"/>
          <w:bCs/>
        </w:rPr>
        <w:t>проведения</w:t>
      </w:r>
      <w:proofErr w:type="gramEnd"/>
      <w:r w:rsidRPr="00156CB2">
        <w:rPr>
          <w:rStyle w:val="s1"/>
          <w:bCs/>
        </w:rPr>
        <w:t xml:space="preserve"> операции по пресечению вооруженного нападения:</w:t>
      </w: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156CB2">
        <w:rPr>
          <w:rStyle w:val="s1"/>
          <w:bCs/>
        </w:rPr>
        <w:t>лечь на пол лицом вниз, голову закрыть руками и не двигаться;</w:t>
      </w: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156CB2">
        <w:rPr>
          <w:rStyle w:val="s1"/>
          <w:bCs/>
        </w:rPr>
        <w:t>по возможности держаться подальше от проемов дверей и окон;</w:t>
      </w: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156CB2">
        <w:rPr>
          <w:rStyle w:val="s1"/>
          <w:bCs/>
        </w:rPr>
        <w:t>при ранении постараться не двигаться с целью уменьшения потери крови;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156CB2">
        <w:rPr>
          <w:rStyle w:val="s1"/>
          <w:bCs/>
        </w:rPr>
        <w:t>не бежать навстречу сотрудникам, проводящим операцию</w:t>
      </w:r>
      <w:r>
        <w:rPr>
          <w:rStyle w:val="s1"/>
          <w:bCs/>
        </w:rPr>
        <w:t xml:space="preserve"> </w:t>
      </w:r>
      <w:r w:rsidRPr="00156CB2">
        <w:rPr>
          <w:rStyle w:val="s1"/>
          <w:bCs/>
        </w:rPr>
        <w:t>по пресечению вооруженного нападения, или от них, так как они могут посчитать бегущих за преступников.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 w:rsidRPr="00156CB2">
        <w:rPr>
          <w:rStyle w:val="s1"/>
          <w:b/>
          <w:bCs/>
          <w:i/>
        </w:rPr>
        <w:t>1.2. Стрелок в здании: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 w:rsidRPr="00156CB2">
        <w:t>- 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</w:t>
      </w:r>
      <w:r>
        <w:t xml:space="preserve">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lastRenderedPageBreak/>
        <w:t>- сохранять спокойствие, разговаривать тихо, внимательно слушать и выполнять указания работника организации;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переключить средства связи в бесшумный режим либо их выключить;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оказать помощь и поддержку другим обучающимся только по указанию работника организации;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разблокировать выходы и выходить из помещения только по указанию работника организации, руководителя или оперативных служб;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проведения</w:t>
      </w:r>
      <w:proofErr w:type="gramEnd"/>
      <w:r>
        <w:t xml:space="preserve"> операции по пресечению вооруженного нападения: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лечь на пол лицом вниз, голову закрыть руками и не двигаться;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по возможности держаться подальше от проемов дверей и окон;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при ранении постараться не двигаться с целью уменьшения потери крови; 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</w:t>
      </w:r>
      <w:r w:rsidRPr="00156CB2"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jc w:val="center"/>
        <w:rPr>
          <w:b/>
          <w:caps/>
          <w:color w:val="000000"/>
        </w:rPr>
      </w:pPr>
      <w:r>
        <w:rPr>
          <w:b/>
          <w:caps/>
          <w:color w:val="000000"/>
          <w:lang w:val="en-US"/>
        </w:rPr>
        <w:t>I</w:t>
      </w:r>
      <w:r w:rsidRPr="00DE4411">
        <w:rPr>
          <w:b/>
          <w:caps/>
          <w:color w:val="000000"/>
          <w:lang w:val="en-US"/>
        </w:rPr>
        <w:t>I</w:t>
      </w:r>
      <w:r w:rsidRPr="00DE4411">
        <w:rPr>
          <w:b/>
          <w:caps/>
          <w:color w:val="000000"/>
        </w:rPr>
        <w:t xml:space="preserve">. </w:t>
      </w:r>
      <w:r>
        <w:rPr>
          <w:b/>
          <w:caps/>
          <w:color w:val="000000"/>
        </w:rPr>
        <w:t>алгоритмы действий</w:t>
      </w:r>
      <w:r>
        <w:rPr>
          <w:b/>
          <w:caps/>
          <w:color w:val="000000"/>
        </w:rPr>
        <w:br/>
        <w:t>при размещении взрывного устройства</w:t>
      </w: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>
        <w:rPr>
          <w:rStyle w:val="s1"/>
          <w:b/>
          <w:bCs/>
          <w:i/>
        </w:rPr>
        <w:t>2</w:t>
      </w:r>
      <w:r w:rsidRPr="00156CB2">
        <w:rPr>
          <w:rStyle w:val="s1"/>
          <w:b/>
          <w:bCs/>
          <w:i/>
        </w:rPr>
        <w:t>.1. Взрывное устройство</w:t>
      </w:r>
      <w:r>
        <w:rPr>
          <w:rStyle w:val="s1"/>
          <w:b/>
          <w:bCs/>
          <w:i/>
        </w:rPr>
        <w:t xml:space="preserve"> </w:t>
      </w:r>
      <w:r w:rsidRPr="00156CB2">
        <w:rPr>
          <w:rStyle w:val="s1"/>
          <w:b/>
          <w:bCs/>
          <w:i/>
        </w:rPr>
        <w:t>обнаружено на входе (при попытке проноса)</w:t>
      </w:r>
      <w:r>
        <w:rPr>
          <w:rStyle w:val="s1"/>
          <w:b/>
          <w:bCs/>
          <w:i/>
        </w:rPr>
        <w:t>: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проследовать на безопасное расстояние (см. Приложение) от предполагаемого взрывного устройства (места его проноса или провоза);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действовать по распоряжению руководителя, охранника или работника организации;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в случае эвакуации сохранять спокойствие, отключить средства связи;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оказывать помощь и поддержку другим обучающимся только по указанию работников организации.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>
        <w:rPr>
          <w:rStyle w:val="s1"/>
          <w:b/>
          <w:bCs/>
          <w:i/>
        </w:rPr>
        <w:t>2</w:t>
      </w:r>
      <w:r w:rsidRPr="00156CB2">
        <w:rPr>
          <w:rStyle w:val="s1"/>
          <w:b/>
          <w:bCs/>
          <w:i/>
        </w:rPr>
        <w:t>.</w:t>
      </w:r>
      <w:r>
        <w:rPr>
          <w:rStyle w:val="s1"/>
          <w:b/>
          <w:bCs/>
          <w:i/>
        </w:rPr>
        <w:t>2</w:t>
      </w:r>
      <w:r w:rsidRPr="00156CB2">
        <w:rPr>
          <w:rStyle w:val="s1"/>
          <w:b/>
          <w:bCs/>
          <w:i/>
        </w:rPr>
        <w:t>. Взрывное устройство</w:t>
      </w:r>
      <w:r>
        <w:rPr>
          <w:rStyle w:val="s1"/>
          <w:b/>
          <w:bCs/>
          <w:i/>
        </w:rPr>
        <w:t xml:space="preserve"> </w:t>
      </w:r>
      <w:r w:rsidRPr="00156CB2">
        <w:rPr>
          <w:rStyle w:val="s1"/>
          <w:b/>
          <w:bCs/>
          <w:i/>
        </w:rPr>
        <w:t xml:space="preserve">обнаружено </w:t>
      </w:r>
      <w:r>
        <w:rPr>
          <w:rStyle w:val="s1"/>
          <w:b/>
          <w:bCs/>
          <w:i/>
        </w:rPr>
        <w:t>в здании: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не трогать и не приближаться к оставленным другими лицами (бесхозным) предметам;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в случае обнаружения оставленного другими лицами (бесхозного) предмета громко обратиться к окружающим «ЧЬЯ СУМКА (ПАКЕТ, КОРОБКА)?», если ответа не последовало сообщить ближайшему работнику организации, либо обучающемуся старшего возраста;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проследовать на безопасное расстояние (см. Приложение) от предполагаемого взрывного устройства (места его проноса или провоза);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действовать по распоряжению руководителя, охранника или работника организации;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в случае эвакуации сохранять спокойствие, отключить средства связи;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оказывать помощь и поддержку другим обучающимся только по указанию работников организации.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jc w:val="center"/>
        <w:rPr>
          <w:b/>
          <w:caps/>
          <w:color w:val="000000"/>
        </w:rPr>
      </w:pPr>
      <w:r>
        <w:rPr>
          <w:b/>
          <w:caps/>
          <w:color w:val="000000"/>
          <w:lang w:val="en-US"/>
        </w:rPr>
        <w:t>II</w:t>
      </w:r>
      <w:r w:rsidRPr="00DE4411">
        <w:rPr>
          <w:b/>
          <w:caps/>
          <w:color w:val="000000"/>
          <w:lang w:val="en-US"/>
        </w:rPr>
        <w:t>I</w:t>
      </w:r>
      <w:r w:rsidRPr="00DE4411">
        <w:rPr>
          <w:b/>
          <w:caps/>
          <w:color w:val="000000"/>
        </w:rPr>
        <w:t xml:space="preserve">. </w:t>
      </w:r>
      <w:r w:rsidR="00565D3B">
        <w:rPr>
          <w:b/>
          <w:caps/>
          <w:color w:val="000000"/>
        </w:rPr>
        <w:t>алгоритмы действий</w:t>
      </w:r>
      <w:r>
        <w:rPr>
          <w:b/>
          <w:caps/>
          <w:color w:val="000000"/>
        </w:rPr>
        <w:br/>
        <w:t>при захвате заложников</w:t>
      </w:r>
    </w:p>
    <w:p w:rsidR="00095200" w:rsidRPr="00156CB2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>
        <w:rPr>
          <w:rStyle w:val="s1"/>
          <w:b/>
          <w:bCs/>
          <w:i/>
        </w:rPr>
        <w:t>3</w:t>
      </w:r>
      <w:r w:rsidRPr="00156CB2">
        <w:rPr>
          <w:rStyle w:val="s1"/>
          <w:b/>
          <w:bCs/>
          <w:i/>
        </w:rPr>
        <w:t xml:space="preserve">.1. </w:t>
      </w:r>
      <w:r>
        <w:rPr>
          <w:rStyle w:val="s1"/>
          <w:b/>
          <w:bCs/>
          <w:i/>
        </w:rPr>
        <w:t>Захват заложников: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</w:t>
      </w:r>
      <w:r>
        <w:lastRenderedPageBreak/>
        <w:t>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переключить средства связи в бесшумный режим либо выключить их;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оказать помощь и поддержку другим обучающимся только по указанию работника организации;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разблокировать выходы и выходить из помещения только по указанию работника организации, руководителя или оперативных служб;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во время проведения операции по освобождению: 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лечь на пол лицом вниз, голову закрыть руками и не двигаться; 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по возможности держаться подальше от проемов дверей и окон; 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при ранении постараться не двигаться с целью уменьшения потери крови; 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не бежать навстречу сотрудникам, проводящим операцию, или от них, так как они могут пос</w:t>
      </w:r>
      <w:r w:rsidR="00565D3B">
        <w:t>читать бегущих за преступников.</w:t>
      </w:r>
    </w:p>
    <w:p w:rsidR="00095200" w:rsidRDefault="0009520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</w:p>
    <w:p w:rsidR="00095200" w:rsidRPr="00A63B87" w:rsidRDefault="00095200" w:rsidP="00565D3B">
      <w:pPr>
        <w:keepNext/>
        <w:keepLines/>
        <w:shd w:val="clear" w:color="auto" w:fill="FFFFFF"/>
        <w:suppressAutoHyphens/>
        <w:spacing w:before="60" w:after="60"/>
        <w:jc w:val="right"/>
        <w:outlineLvl w:val="0"/>
        <w:rPr>
          <w:color w:val="000000"/>
          <w:kern w:val="2"/>
          <w:szCs w:val="28"/>
          <w:lang w:eastAsia="zh-CN" w:bidi="hi-IN"/>
        </w:rPr>
      </w:pPr>
      <w:r w:rsidRPr="00A63B87">
        <w:rPr>
          <w:caps/>
          <w:color w:val="000000"/>
          <w:kern w:val="2"/>
          <w:szCs w:val="28"/>
          <w:lang w:eastAsia="zh-CN" w:bidi="hi-IN"/>
        </w:rPr>
        <w:t>П</w:t>
      </w:r>
      <w:r w:rsidRPr="00A63B87">
        <w:rPr>
          <w:color w:val="000000"/>
          <w:kern w:val="2"/>
          <w:szCs w:val="28"/>
          <w:lang w:eastAsia="zh-CN" w:bidi="hi-IN"/>
        </w:rPr>
        <w:t>риложение</w:t>
      </w:r>
    </w:p>
    <w:p w:rsidR="00095200" w:rsidRPr="00A63B87" w:rsidRDefault="00095200" w:rsidP="00565D3B">
      <w:pPr>
        <w:suppressAutoHyphens/>
        <w:spacing w:before="60" w:after="60"/>
        <w:rPr>
          <w:rFonts w:ascii="Arial Unicode MS" w:eastAsia="Arial Unicode MS" w:hAnsi="Arial Unicode MS" w:cs="Liberation Serif"/>
          <w:color w:val="000000"/>
          <w:kern w:val="2"/>
          <w:sz w:val="22"/>
          <w:lang w:eastAsia="zh-CN" w:bidi="hi-IN"/>
        </w:rPr>
      </w:pPr>
    </w:p>
    <w:p w:rsidR="00095200" w:rsidRPr="00A63B87" w:rsidRDefault="00095200" w:rsidP="00565D3B">
      <w:pPr>
        <w:keepNext/>
        <w:keepLines/>
        <w:shd w:val="clear" w:color="auto" w:fill="FFFFFF"/>
        <w:suppressAutoHyphens/>
        <w:spacing w:before="60" w:after="60"/>
        <w:jc w:val="center"/>
        <w:outlineLvl w:val="0"/>
        <w:rPr>
          <w:caps/>
          <w:color w:val="000000"/>
          <w:kern w:val="2"/>
          <w:szCs w:val="28"/>
          <w:lang w:eastAsia="zh-CN" w:bidi="hi-IN"/>
        </w:rPr>
      </w:pPr>
    </w:p>
    <w:p w:rsidR="00095200" w:rsidRPr="00A63B87" w:rsidRDefault="00095200" w:rsidP="00565D3B">
      <w:pPr>
        <w:keepNext/>
        <w:keepLines/>
        <w:shd w:val="clear" w:color="auto" w:fill="FFFFFF"/>
        <w:suppressAutoHyphens/>
        <w:spacing w:before="60" w:after="60"/>
        <w:jc w:val="center"/>
        <w:outlineLvl w:val="0"/>
        <w:rPr>
          <w:b/>
          <w:caps/>
          <w:color w:val="000000"/>
          <w:kern w:val="2"/>
          <w:szCs w:val="28"/>
          <w:lang w:eastAsia="zh-CN" w:bidi="hi-IN"/>
        </w:rPr>
      </w:pPr>
      <w:r w:rsidRPr="00A63B87">
        <w:rPr>
          <w:b/>
          <w:caps/>
          <w:color w:val="000000"/>
          <w:kern w:val="2"/>
          <w:szCs w:val="28"/>
          <w:lang w:eastAsia="zh-CN" w:bidi="hi-IN"/>
        </w:rPr>
        <w:t>РЕКОМЕНДУЕМЫЕ расстояния для ЭВАКУАЦИИ И ОЦЕПЛЕНИЯ</w:t>
      </w:r>
    </w:p>
    <w:p w:rsidR="00095200" w:rsidRPr="00A63B87" w:rsidRDefault="00095200" w:rsidP="00565D3B">
      <w:pPr>
        <w:keepNext/>
        <w:keepLines/>
        <w:shd w:val="clear" w:color="auto" w:fill="FFFFFF"/>
        <w:suppressAutoHyphens/>
        <w:spacing w:before="60" w:after="60"/>
        <w:jc w:val="center"/>
        <w:outlineLvl w:val="0"/>
        <w:rPr>
          <w:b/>
          <w:caps/>
          <w:color w:val="000000"/>
          <w:kern w:val="2"/>
          <w:szCs w:val="28"/>
          <w:lang w:eastAsia="zh-CN" w:bidi="hi-IN"/>
        </w:rPr>
      </w:pPr>
      <w:r w:rsidRPr="00A63B87">
        <w:rPr>
          <w:b/>
          <w:caps/>
          <w:color w:val="000000"/>
          <w:kern w:val="2"/>
          <w:szCs w:val="28"/>
          <w:lang w:eastAsia="zh-CN" w:bidi="hi-IN"/>
        </w:rPr>
        <w:t xml:space="preserve">ПРИ ОБНАРУЖЕНИИ ВЗРЫВНОГО УСТРОЙСТВА ИЛИ похожего на него ПРЕДМЕТА </w:t>
      </w:r>
    </w:p>
    <w:p w:rsidR="00095200" w:rsidRPr="00A63B87" w:rsidRDefault="00095200" w:rsidP="00565D3B">
      <w:pPr>
        <w:suppressAutoHyphens/>
        <w:spacing w:before="60" w:after="60"/>
        <w:rPr>
          <w:rFonts w:eastAsia="Arial Unicode MS"/>
          <w:color w:val="000000"/>
          <w:kern w:val="2"/>
          <w:sz w:val="22"/>
          <w:lang w:eastAsia="zh-CN" w:bidi="hi-IN"/>
        </w:rPr>
      </w:pP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1. Граната РГД-5 – 50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2. Граната Ф-1 – 200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3. Тротиловая шашка массой 200 граммов – 45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4. Тротиловая шашка массой 400 граммов – 55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5. Пивная банка 0,33 литра – 60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7. Чемодан (кейс) – 230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8. Дорожный чемодан – 350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9. Автомобиль типа «Жигули» – 460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10. Автомобиль типа «Волга» – 580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11. Микроавтобус – 920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sz w:val="22"/>
        </w:rPr>
      </w:pPr>
      <w:r w:rsidRPr="00A63B87">
        <w:rPr>
          <w:color w:val="000000"/>
          <w:szCs w:val="28"/>
        </w:rPr>
        <w:t>12. Грузовая автомашина (фургон) – 1240 метров</w:t>
      </w:r>
      <w:bookmarkStart w:id="0" w:name="_GoBack"/>
      <w:bookmarkEnd w:id="0"/>
    </w:p>
    <w:sectPr w:rsidR="00095200" w:rsidRPr="00A63B87" w:rsidSect="00A957E6">
      <w:pgSz w:w="11909" w:h="16834"/>
      <w:pgMar w:top="1079" w:right="909" w:bottom="1079" w:left="13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E5975"/>
    <w:multiLevelType w:val="multilevel"/>
    <w:tmpl w:val="392239B8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linkStyl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CA"/>
    <w:rsid w:val="00095200"/>
    <w:rsid w:val="000F28BF"/>
    <w:rsid w:val="003D59AD"/>
    <w:rsid w:val="00565D3B"/>
    <w:rsid w:val="005A3DE6"/>
    <w:rsid w:val="0069246D"/>
    <w:rsid w:val="00710B13"/>
    <w:rsid w:val="00881688"/>
    <w:rsid w:val="008A11CA"/>
    <w:rsid w:val="00A76E6B"/>
    <w:rsid w:val="00BB20F8"/>
    <w:rsid w:val="00D3531A"/>
    <w:rsid w:val="00DE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0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DE2C0A"/>
    <w:pPr>
      <w:spacing w:before="240" w:after="120"/>
      <w:jc w:val="center"/>
      <w:outlineLvl w:val="0"/>
    </w:pPr>
    <w:rPr>
      <w:rFonts w:eastAsia="Times New Roman" w:cs="Arial"/>
      <w:b/>
      <w:bCs/>
      <w:kern w:val="32"/>
      <w:sz w:val="32"/>
      <w:szCs w:val="28"/>
    </w:rPr>
  </w:style>
  <w:style w:type="paragraph" w:styleId="2">
    <w:name w:val="heading 2"/>
    <w:basedOn w:val="a"/>
    <w:next w:val="a"/>
    <w:link w:val="20"/>
    <w:autoRedefine/>
    <w:qFormat/>
    <w:rsid w:val="00DE2C0A"/>
    <w:pPr>
      <w:keepNext/>
      <w:numPr>
        <w:ilvl w:val="1"/>
        <w:numId w:val="1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DE2C0A"/>
    <w:pPr>
      <w:keepNext/>
      <w:numPr>
        <w:ilvl w:val="2"/>
        <w:numId w:val="1"/>
      </w:numPr>
      <w:suppressAutoHyphens/>
      <w:spacing w:before="120" w:after="120"/>
      <w:jc w:val="center"/>
      <w:outlineLvl w:val="2"/>
    </w:pPr>
    <w:rPr>
      <w:rFonts w:eastAsia="Times New Roman" w:cs="Times New Roman"/>
      <w:b/>
      <w:bCs/>
      <w:color w:val="000000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DE2C0A"/>
    <w:pPr>
      <w:keepNext/>
      <w:numPr>
        <w:ilvl w:val="3"/>
        <w:numId w:val="1"/>
      </w:numPr>
      <w:suppressAutoHyphens/>
      <w:spacing w:before="120" w:after="120"/>
      <w:jc w:val="center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DE2C0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E2C0A"/>
  </w:style>
  <w:style w:type="paragraph" w:styleId="a3">
    <w:name w:val="header"/>
    <w:basedOn w:val="a"/>
    <w:link w:val="a4"/>
    <w:uiPriority w:val="99"/>
    <w:unhideWhenUsed/>
    <w:rsid w:val="00DE2C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2C0A"/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E2C0A"/>
    <w:rPr>
      <w:rFonts w:ascii="Times New Roman" w:eastAsia="Times New Roman" w:hAnsi="Times New Roman" w:cs="Arial"/>
      <w:b/>
      <w:bCs/>
      <w:kern w:val="32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E2C0A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E2C0A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E2C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E2C0A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rsid w:val="00095200"/>
    <w:pPr>
      <w:spacing w:before="100" w:beforeAutospacing="1" w:after="100" w:afterAutospacing="1"/>
    </w:pPr>
  </w:style>
  <w:style w:type="character" w:customStyle="1" w:styleId="s1">
    <w:name w:val="s1"/>
    <w:basedOn w:val="a0"/>
    <w:rsid w:val="00095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0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DE2C0A"/>
    <w:pPr>
      <w:spacing w:before="240" w:after="120"/>
      <w:jc w:val="center"/>
      <w:outlineLvl w:val="0"/>
    </w:pPr>
    <w:rPr>
      <w:rFonts w:eastAsia="Times New Roman" w:cs="Arial"/>
      <w:b/>
      <w:bCs/>
      <w:kern w:val="32"/>
      <w:sz w:val="32"/>
      <w:szCs w:val="28"/>
    </w:rPr>
  </w:style>
  <w:style w:type="paragraph" w:styleId="2">
    <w:name w:val="heading 2"/>
    <w:basedOn w:val="a"/>
    <w:next w:val="a"/>
    <w:link w:val="20"/>
    <w:autoRedefine/>
    <w:qFormat/>
    <w:rsid w:val="00DE2C0A"/>
    <w:pPr>
      <w:keepNext/>
      <w:numPr>
        <w:ilvl w:val="1"/>
        <w:numId w:val="1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DE2C0A"/>
    <w:pPr>
      <w:keepNext/>
      <w:numPr>
        <w:ilvl w:val="2"/>
        <w:numId w:val="1"/>
      </w:numPr>
      <w:suppressAutoHyphens/>
      <w:spacing w:before="120" w:after="120"/>
      <w:jc w:val="center"/>
      <w:outlineLvl w:val="2"/>
    </w:pPr>
    <w:rPr>
      <w:rFonts w:eastAsia="Times New Roman" w:cs="Times New Roman"/>
      <w:b/>
      <w:bCs/>
      <w:color w:val="000000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DE2C0A"/>
    <w:pPr>
      <w:keepNext/>
      <w:numPr>
        <w:ilvl w:val="3"/>
        <w:numId w:val="1"/>
      </w:numPr>
      <w:suppressAutoHyphens/>
      <w:spacing w:before="120" w:after="120"/>
      <w:jc w:val="center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DE2C0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E2C0A"/>
  </w:style>
  <w:style w:type="paragraph" w:styleId="a3">
    <w:name w:val="header"/>
    <w:basedOn w:val="a"/>
    <w:link w:val="a4"/>
    <w:uiPriority w:val="99"/>
    <w:unhideWhenUsed/>
    <w:rsid w:val="00DE2C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2C0A"/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E2C0A"/>
    <w:rPr>
      <w:rFonts w:ascii="Times New Roman" w:eastAsia="Times New Roman" w:hAnsi="Times New Roman" w:cs="Arial"/>
      <w:b/>
      <w:bCs/>
      <w:kern w:val="32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E2C0A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E2C0A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E2C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E2C0A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rsid w:val="00095200"/>
    <w:pPr>
      <w:spacing w:before="100" w:beforeAutospacing="1" w:after="100" w:afterAutospacing="1"/>
    </w:pPr>
  </w:style>
  <w:style w:type="character" w:customStyle="1" w:styleId="s1">
    <w:name w:val="s1"/>
    <w:basedOn w:val="a0"/>
    <w:rsid w:val="0009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1018</Words>
  <Characters>5807</Characters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2023-06-26T16:11:00Z</dcterms:created>
  <dcterms:modified xsi:type="dcterms:W3CDTF">2023-06-30T16:38:00Z</dcterms:modified>
</cp:coreProperties>
</file>