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68" w:rsidRPr="00D36C68" w:rsidRDefault="00D36C68" w:rsidP="00D36C68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ПАМЯТКИ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действиям в различных ситуациях, связанных с угрозой совершения или совершением террористического акта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36C68" w:rsidRPr="00D36C68" w:rsidRDefault="00D36C68" w:rsidP="00D36C68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Памятка персоналу</w:t>
      </w:r>
      <w:r w:rsidR="006B19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захвате террористами заложников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sz w:val="24"/>
          <w:szCs w:val="24"/>
          <w:lang w:eastAsia="ru-RU"/>
        </w:rPr>
        <w:t>1.1. Действия при захвате заложников: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о случившемся немедленно сообщить в дежурную часть ОВД и руководителю учреждения;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по своей инициативе в переговоры с террористами не вступать;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выполнять требования захватчиков, если это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связано с </w:t>
      </w: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причинением ущерба  жизни и здоровью людей, не противоречить террористам, не рисковать жизнью окружающих и своей собственной;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не провоцировать действия, могущие повлечь за собой применение террористами оружия;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с прибытием бойцов спецподразделений подробно ответить на вопросы их командиров и обеспечить их работу. Действовать в соответствии с указаниями сотрудников правоохранительных органов.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делать, если вас захватили в заложники?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 2.1. Не поддавайтесь панике.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Ведите себя достойно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переносите заключение без слёз, жалоб и причитаний. 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1.2.3. Спросите можно вам читать, писать, пользоваться средствами личной гигиены и т.д.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1.2.4.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1.2.5. Обязательно ведите счет времени.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 xml:space="preserve">1.2.6.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1.2.7.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 xml:space="preserve">1.2.8. Не давайте ослабнуть сознанию. 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1.2.9. Насколько позволяют силы и пространство помещения, занимайтесь физическими упражнениями.</w:t>
      </w:r>
    </w:p>
    <w:p w:rsidR="00D36C68" w:rsidRPr="00D36C68" w:rsidRDefault="00D36C68" w:rsidP="00D36C68">
      <w:pPr>
        <w:shd w:val="clear" w:color="auto" w:fill="FFFFFF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1.2.10. Никогда не теряйте надежду на благополучный исход.</w:t>
      </w:r>
    </w:p>
    <w:p w:rsidR="00D36C68" w:rsidRPr="00D36C68" w:rsidRDefault="00D36C68" w:rsidP="00D36C68">
      <w:pPr>
        <w:spacing w:before="60" w:after="60" w:line="240" w:lineRule="auto"/>
        <w:rPr>
          <w:rFonts w:ascii="Times New Roman" w:eastAsiaTheme="minorHAnsi" w:hAnsi="Times New Roman"/>
          <w:sz w:val="24"/>
          <w:szCs w:val="24"/>
        </w:rPr>
      </w:pP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sz w:val="24"/>
          <w:szCs w:val="24"/>
          <w:lang w:eastAsia="ru-RU"/>
        </w:rPr>
        <w:t>2. Памятка персоналу при обнаружении предмета,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sz w:val="24"/>
          <w:szCs w:val="24"/>
          <w:lang w:eastAsia="ru-RU"/>
        </w:rPr>
        <w:t>похожего на взрывное устройство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2.1. Признаки, которые могут указывать на наличие взрывного устройства:</w:t>
      </w:r>
    </w:p>
    <w:p w:rsidR="00D36C68" w:rsidRPr="00D36C68" w:rsidRDefault="00D36C68" w:rsidP="00D36C68">
      <w:pPr>
        <w:tabs>
          <w:tab w:val="num" w:pos="0"/>
          <w:tab w:val="left" w:pos="327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наличие на обнаруженном предмете проводов, веревок, изоляционной ленты;</w:t>
      </w:r>
    </w:p>
    <w:p w:rsidR="00D36C68" w:rsidRPr="00D36C68" w:rsidRDefault="00D36C68" w:rsidP="00D36C68">
      <w:pPr>
        <w:tabs>
          <w:tab w:val="num" w:pos="0"/>
          <w:tab w:val="left" w:pos="327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подозрительные звуки, щелчки, тиканье часов;</w:t>
      </w:r>
    </w:p>
    <w:p w:rsidR="00D36C68" w:rsidRPr="00D36C68" w:rsidRDefault="00D36C68" w:rsidP="00D36C68">
      <w:pPr>
        <w:tabs>
          <w:tab w:val="num" w:pos="0"/>
          <w:tab w:val="left" w:pos="327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Причины, служащие поводом для опасения: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нахождение подозрительных лиц до обнаружения этого предмета;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угрозы лично, по телефону или в почтовых отправлениях.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2.3. Действия: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Cs/>
          <w:sz w:val="24"/>
          <w:szCs w:val="24"/>
          <w:lang w:eastAsia="ru-RU"/>
        </w:rPr>
        <w:t>Доложить о происшедшем:</w:t>
      </w: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Cs/>
          <w:sz w:val="24"/>
          <w:szCs w:val="24"/>
          <w:lang w:eastAsia="ru-RU"/>
        </w:rPr>
        <w:t>непосредственному руководителю</w:t>
      </w: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сотруднику охранной организации;</w:t>
      </w:r>
    </w:p>
    <w:p w:rsidR="00D36C68" w:rsidRPr="00D36C68" w:rsidRDefault="00D36C68" w:rsidP="00D36C68">
      <w:pPr>
        <w:tabs>
          <w:tab w:val="num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отсутствии возможности связаться с непосредственным руководителем) в дежурную часть органов внутренних дел: сообщите точный адрес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где обнаружен предмет похожий на взрывное устройство, свою фамилию, имя, отчество и номер своего телефона.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</w:t>
      </w: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допускать заливание водой, засыпку грунтом, покрытие плотными тканями подозрительного предмета.</w:t>
      </w:r>
    </w:p>
    <w:p w:rsidR="00D36C68" w:rsidRPr="00D36C68" w:rsidRDefault="00D36C68" w:rsidP="00D36C68">
      <w:pPr>
        <w:tabs>
          <w:tab w:val="num" w:pos="0"/>
          <w:tab w:val="left" w:pos="981"/>
          <w:tab w:val="left" w:pos="109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Зафиксировать время и место обнаружения.</w:t>
      </w:r>
    </w:p>
    <w:p w:rsidR="00D36C68" w:rsidRPr="00D36C68" w:rsidRDefault="00D36C68" w:rsidP="00D36C68">
      <w:pPr>
        <w:tabs>
          <w:tab w:val="num" w:pos="0"/>
          <w:tab w:val="left" w:pos="981"/>
          <w:tab w:val="left" w:pos="109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По возможности обеспечить охрану подозрительного предмета и опасной зоны.</w:t>
      </w:r>
    </w:p>
    <w:p w:rsidR="00D36C68" w:rsidRPr="00D36C68" w:rsidRDefault="00D36C68" w:rsidP="00D36C68">
      <w:pPr>
        <w:tabs>
          <w:tab w:val="num" w:pos="0"/>
          <w:tab w:val="left" w:pos="981"/>
          <w:tab w:val="left" w:pos="109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D36C68" w:rsidRPr="00D36C68" w:rsidRDefault="00D36C68" w:rsidP="00D36C68">
      <w:pPr>
        <w:tabs>
          <w:tab w:val="num" w:pos="0"/>
          <w:tab w:val="left" w:pos="981"/>
          <w:tab w:val="left" w:pos="109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Далее действовать по указанию представителей правоохранительных органов.</w:t>
      </w:r>
    </w:p>
    <w:p w:rsidR="00D36C68" w:rsidRPr="00D36C68" w:rsidRDefault="00D36C68" w:rsidP="00D36C68">
      <w:pPr>
        <w:tabs>
          <w:tab w:val="num" w:pos="0"/>
          <w:tab w:val="left" w:pos="981"/>
          <w:tab w:val="left" w:pos="109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sz w:val="24"/>
          <w:szCs w:val="24"/>
          <w:lang w:eastAsia="ru-RU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прибытия сотрудников оперативно-следственных органов, МЧС, пожарных принять меры к ограждению объекта и недопущению к нему людей на расстояние не менее 100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метров.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оказывать теплового, звукового, светового, механического воздействия на взрывоопасный предмет.</w:t>
      </w:r>
    </w:p>
    <w:p w:rsidR="00D36C68" w:rsidRPr="00D36C68" w:rsidRDefault="00D36C68" w:rsidP="00D36C68">
      <w:pPr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прикасаться к взрывоопасному предмету, находясь в одежде из синтетических волокон.</w:t>
      </w:r>
      <w:r w:rsidRPr="00D36C68">
        <w:rPr>
          <w:rFonts w:ascii="Times New Roman" w:eastAsia="Courier New" w:hAnsi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</w:p>
    <w:p w:rsidR="00D36C68" w:rsidRPr="00D36C68" w:rsidRDefault="00D36C68" w:rsidP="00D36C68">
      <w:pPr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Courier New" w:hAnsi="Times New Roman"/>
          <w:b/>
          <w:bCs/>
          <w:color w:val="000000"/>
          <w:spacing w:val="2"/>
          <w:sz w:val="24"/>
          <w:szCs w:val="24"/>
          <w:lang w:eastAsia="ru-RU"/>
        </w:rPr>
        <w:t>Признаки взрывного устройства:</w:t>
      </w:r>
    </w:p>
    <w:p w:rsidR="00D36C68" w:rsidRPr="00D36C68" w:rsidRDefault="00D36C68" w:rsidP="00D36C68">
      <w:pPr>
        <w:widowControl w:val="0"/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  <w:t>присутствие проводов, небольших антенн, изоленты, шпагата, веревки, скотча в пакете, либо торчащие из пакета;</w:t>
      </w:r>
    </w:p>
    <w:p w:rsidR="00D36C68" w:rsidRPr="00D36C68" w:rsidRDefault="00D36C68" w:rsidP="00D36C68">
      <w:pPr>
        <w:widowControl w:val="0"/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  <w:t>шум из обнаруженных подозрительных предметов (пакетов, сумок и др.). Это может быть тиканье часов, щелчки и т.п.;</w:t>
      </w:r>
    </w:p>
    <w:p w:rsidR="00D36C68" w:rsidRPr="00D36C68" w:rsidRDefault="00D36C68" w:rsidP="00D36C68">
      <w:pPr>
        <w:widowControl w:val="0"/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  <w:t>наличие на найденном подозрительном предмете элементов питания (ба</w:t>
      </w:r>
      <w:r w:rsidRPr="00D36C68"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  <w:softHyphen/>
        <w:t>тареек);</w:t>
      </w:r>
    </w:p>
    <w:p w:rsidR="00D36C68" w:rsidRPr="00D36C68" w:rsidRDefault="00D36C68" w:rsidP="00D36C68">
      <w:pPr>
        <w:widowControl w:val="0"/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  <w:t>растяжки из проволоки, веревок, шпагата, лески; необычное размещение предмета;</w:t>
      </w:r>
    </w:p>
    <w:p w:rsidR="00D36C68" w:rsidRPr="00D36C68" w:rsidRDefault="00D36C68" w:rsidP="00D36C68">
      <w:pPr>
        <w:widowControl w:val="0"/>
        <w:tabs>
          <w:tab w:val="left" w:pos="993"/>
        </w:tabs>
        <w:spacing w:before="60" w:after="60" w:line="240" w:lineRule="auto"/>
        <w:ind w:right="20" w:firstLine="720"/>
        <w:jc w:val="both"/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</w:pPr>
      <w:r w:rsidRPr="00D36C68">
        <w:rPr>
          <w:rFonts w:ascii="Times New Roman" w:eastAsia="Courier New" w:hAnsi="Times New Roman"/>
          <w:color w:val="000000"/>
          <w:spacing w:val="2"/>
          <w:sz w:val="24"/>
          <w:szCs w:val="24"/>
          <w:lang w:eastAsia="ru-RU"/>
        </w:rPr>
        <w:t>наличие предмета, несвойственного для данной местности; специфический запах, несвойственный для данной местности.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b/>
          <w:sz w:val="24"/>
          <w:szCs w:val="24"/>
        </w:rPr>
        <w:t>3. Памятка по действиям сотрудников охраны</w:t>
      </w:r>
      <w:r>
        <w:rPr>
          <w:rFonts w:ascii="Times New Roman" w:eastAsiaTheme="minorHAnsi" w:hAnsi="Times New Roman" w:cstheme="minorBidi"/>
          <w:b/>
          <w:sz w:val="24"/>
          <w:szCs w:val="24"/>
        </w:rPr>
        <w:br/>
      </w:r>
      <w:r w:rsidRPr="00D36C68">
        <w:rPr>
          <w:rFonts w:ascii="Times New Roman" w:eastAsiaTheme="minorHAnsi" w:hAnsi="Times New Roman" w:cstheme="minorBidi"/>
          <w:b/>
          <w:sz w:val="24"/>
          <w:szCs w:val="24"/>
        </w:rPr>
        <w:t>при обнаружении взрывного устройства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3.1. Охранник обязан: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незамедлительно сообщить о находке старшему смены, в полицию и (или) дежурному охранной организации. При этом охранник обязан указать: время, место, обстоятельства обнаружения взрывоопасного предмета, его внешние признаки, наличие и количество людей на месте его обнаружения, назначение помещения, близость других зданий и сооружений, дать предварительную оценку возможных последствий в случае взрыва;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lastRenderedPageBreak/>
        <w:t>вызвать оперативную группу, группу усиления постов (или другие силы, имеющиеся в охранной организации);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отойти от места обнаружения ВУ на соответствующее расстояние, не допускать к ВУ посторонних лиц.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3.2. При получении информации от граждан об обнаружении ими взрывоопасных или подозрительных предметов старший смены и (или) оперативный дежурный охранной организации обязан: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зарегистрировать точное время получения сообщения, его содержание;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выяснить сведения о сообщившем лице (ФИО, адрес места жительства, номер домашнего или рабочего телефона, место работы), обстоятельства, при которых был обнаружен взрывоопасный предмет (время, место, его внешние признаки, наличие и количество людей на месте обнаружения, близость других помещений либо объектов, возможные последствия в случае взрыва);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предупредить заявителя о грозящей опасности, о недопустимости каких-либо действий в отношении подозрительного предмета, просить его предупредить о происшедшем находящихся поблизости других граждан и призвать их покинуть опасную зону.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3.3. После получения сигнала об обнаружении ВУ старший смены и (или) оперативный дежурный охранной организации обязан: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немедленно доложить о случившемся начальнику отделения полиции или лицу его замещающему, в дежурную часть ОВД, дежурные службы ФСБ, ГУ ГО и ЧС и другие компетентные органы;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оповестить старших смен и администрацию объекта;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направить по </w:t>
      </w: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>возможности к месту</w:t>
      </w:r>
      <w:proofErr w:type="gram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обнаружения ВУ дополнительные силы ЧОО.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3.4. На месте обнаружения ВУ сотрудники службы охраны (обнаружившие, либо прибывшие по команде дежурного) обязаны: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принять меры к ограждению ВУ или подозрительного предмета (с использованием подручных средств либо сигнальной ленты);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оповестить арендаторов, посетителей, зрителей, не допуская при этом паники, о необходимости эвакуации из опасной зоны;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обеспечить оцепление опасной зоны;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провести эвакуацию из опасной зоны граждан (в случае массовой эвакуации всех находящихся на объекте - в соответствии с имеющимися схемами эвакуации);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обеспечить недопущение в опасную зону людей и транспорта.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Иногда целесообразным является принятие и некоторых дополнительных мер, в частности: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открыть окна для рассредоточения возможной взрывной волны;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вынести особо ценное оборудование или оградить его мешками с песком;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обработать оборудование противопожарной пеной;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вынести материалы, которые могли бы </w:t>
      </w:r>
      <w:proofErr w:type="spellStart"/>
      <w:r w:rsidRPr="00D36C68">
        <w:rPr>
          <w:rFonts w:ascii="Times New Roman" w:eastAsiaTheme="minorHAnsi" w:hAnsi="Times New Roman" w:cstheme="minorBidi"/>
          <w:sz w:val="24"/>
          <w:szCs w:val="24"/>
        </w:rPr>
        <w:t>сдетонироватъ</w:t>
      </w:r>
      <w:proofErr w:type="spell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при взрыве;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обесточить внешний источник электропитания и отключить газоснабжение;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от места возможной закладки убрать предметы, которые при взрыве могут создать дополнительный поражающий эффект за счет разлетающихся осколков и т.д.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3.5. Находящиеся в районе обнаружения ВУ сотрудники службы охраны обязаны соблюдать следующие правила: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не предпринимать в отношении ВУ либо подозрительного предмета никаких самостоятельных действий </w:t>
      </w:r>
      <w:r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это может привести к взрыву, жертвам и разрушениям;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lastRenderedPageBreak/>
        <w:t>во всех случаях давать указания не приближаться, не трогать, не вскрывать и не перемещать находку;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при использовании радиостанций ближней связи отойти от подозрительного предмета на безопасное расстояние, так как источник радиосигнала может спровоцировать подрыв взрывного устройства;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помнить, что внешний вид предмета может скрывать его настоящее назначение: в качестве камуфляжа для взрывных устройств могут быть использованы обычные бытовые предметы: сумки, пакеты, свертки, коробки, игрушки и т.п.;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3.6. </w:t>
      </w: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>Находящийся</w:t>
      </w:r>
      <w:proofErr w:type="gram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в районе обнаружения ВУ старший группы службы охраны обязан поддерживать постоянную связь с оперативным дежурным отделения полиции, другими компетентными лицами и докладывать о принимаемых мерах и складывающейся на месте происшествия обстановке.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3.7. Необходимо обеспечить присутствие лиц, обнаруживших находку, до прибытия оперативно-следственной группы и фиксацию их установочных данных. При необходимости целесообразно эвакуировать свидетелей в безопасное место и обеспечить их охрану. Активно собирать сведения, свидетельскую базу по ЧС.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3.8. По прибытии на место сотрудников полиции и других оперативных служб доложить им о проделанной работе и действовать в соответствии с указаниями ответственного руководителя.</w:t>
      </w:r>
    </w:p>
    <w:p w:rsidR="00D36C68" w:rsidRPr="00D36C68" w:rsidRDefault="00D36C68" w:rsidP="00D36C68">
      <w:pPr>
        <w:spacing w:before="60" w:after="60" w:line="240" w:lineRule="auto"/>
        <w:rPr>
          <w:rFonts w:ascii="Times New Roman" w:eastAsiaTheme="minorHAnsi" w:hAnsi="Times New Roman"/>
          <w:sz w:val="24"/>
          <w:szCs w:val="24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Theme="minorHAnsi" w:hAnsi="Times New Roman"/>
          <w:sz w:val="24"/>
          <w:szCs w:val="24"/>
        </w:rPr>
        <w:t xml:space="preserve">4. </w:t>
      </w:r>
      <w:r w:rsidRPr="00D36C68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Памятка руководителю учреждения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br/>
      </w:r>
      <w:r w:rsidRPr="00D36C68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о первоочередных действиях при угрозе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br/>
      </w:r>
      <w:r w:rsidRPr="00D36C68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террористического акта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опекаемых и сотрудников учреждения руководитель  учреждения (лицо его заменяющее) </w:t>
      </w:r>
      <w:r w:rsidRPr="00D36C68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обязан: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4.1. Оценить информацию в плане ее объективности, полноты и своевременности.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4.2. 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4.3. Лично доложить о происшедшем: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ОВД;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Росгвардии;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ФСБ;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МЧС;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руководителю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управления образованием</w:t>
      </w: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;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министерство в соответствии со схемой оповещения.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4.4. При необходимости вызвать скорую помощь и пожарную охрану.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4.5. 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>4.7. Силами работников объекта принять меры по усилению охраны и пропускного режима учреждения, ме</w:t>
      </w:r>
      <w:proofErr w:type="gramStart"/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ст скл</w:t>
      </w:r>
      <w:proofErr w:type="gramEnd"/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адирования и хранения опасных веществ.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4.8. Исключить использование на объекте средств радиосвязи, включая мобильные телефоны.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4.9.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</w:t>
      </w:r>
    </w:p>
    <w:p w:rsidR="00D36C68" w:rsidRPr="00D36C68" w:rsidRDefault="00D36C68" w:rsidP="00D36C68">
      <w:pPr>
        <w:widowControl w:val="0"/>
        <w:suppressAutoHyphens/>
        <w:spacing w:before="60" w:after="60" w:line="240" w:lineRule="auto"/>
        <w:ind w:right="-1"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36C6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4.10. Далее действовать по указанию сотрудников правоохранительных органов.</w:t>
      </w: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36C68">
        <w:rPr>
          <w:rFonts w:ascii="Times New Roman" w:eastAsiaTheme="minorHAnsi" w:hAnsi="Times New Roman"/>
          <w:b/>
          <w:bCs/>
          <w:sz w:val="24"/>
          <w:szCs w:val="24"/>
        </w:rPr>
        <w:t>5. Памятка старшему должностному лицу</w:t>
      </w:r>
      <w:r w:rsidR="00A975FC">
        <w:rPr>
          <w:rFonts w:ascii="Times New Roman" w:eastAsiaTheme="minorHAnsi" w:hAnsi="Times New Roman"/>
          <w:b/>
          <w:bCs/>
          <w:sz w:val="24"/>
          <w:szCs w:val="24"/>
        </w:rPr>
        <w:br/>
      </w:r>
      <w:r w:rsidRPr="00D36C68">
        <w:rPr>
          <w:rFonts w:ascii="Times New Roman" w:eastAsiaTheme="minorHAnsi" w:hAnsi="Times New Roman"/>
          <w:b/>
          <w:bCs/>
          <w:sz w:val="24"/>
          <w:szCs w:val="24"/>
        </w:rPr>
        <w:t>дежурной смены учреждения</w:t>
      </w:r>
      <w:r w:rsidR="00A975FC">
        <w:rPr>
          <w:rFonts w:ascii="Times New Roman" w:eastAsiaTheme="minorHAnsi" w:hAnsi="Times New Roman"/>
          <w:b/>
          <w:bCs/>
          <w:sz w:val="24"/>
          <w:szCs w:val="24"/>
        </w:rPr>
        <w:br/>
      </w:r>
      <w:r w:rsidRPr="00D36C68">
        <w:rPr>
          <w:rFonts w:ascii="Times New Roman" w:eastAsiaTheme="minorHAnsi" w:hAnsi="Times New Roman"/>
          <w:b/>
          <w:bCs/>
          <w:sz w:val="24"/>
          <w:szCs w:val="24"/>
        </w:rPr>
        <w:t>о первоочередных действиях при угрозе</w:t>
      </w:r>
      <w:r w:rsidR="00A975FC">
        <w:rPr>
          <w:rFonts w:ascii="Times New Roman" w:eastAsiaTheme="minorHAnsi" w:hAnsi="Times New Roman"/>
          <w:b/>
          <w:bCs/>
          <w:sz w:val="24"/>
          <w:szCs w:val="24"/>
        </w:rPr>
        <w:br/>
      </w:r>
      <w:r w:rsidRPr="00D36C68">
        <w:rPr>
          <w:rFonts w:ascii="Times New Roman" w:eastAsiaTheme="minorHAnsi" w:hAnsi="Times New Roman"/>
          <w:b/>
          <w:bCs/>
          <w:sz w:val="24"/>
          <w:szCs w:val="24"/>
        </w:rPr>
        <w:t xml:space="preserve">террористического акта 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опекаемых и работников учреждения старший дежурный смены учреждения обязан: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5.1. Убедиться в ее объективности, незамедлительно приняв меры по перепроверке первичного сообщения.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5.2. Лично доложить о случившемся руководителю  учреждения.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Информация должна содержать возможные полные данные о: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gramStart"/>
      <w:r w:rsidRPr="00D36C68">
        <w:rPr>
          <w:rFonts w:ascii="Times New Roman" w:eastAsiaTheme="minorHAnsi" w:hAnsi="Times New Roman"/>
          <w:sz w:val="24"/>
          <w:szCs w:val="24"/>
        </w:rPr>
        <w:t>участке</w:t>
      </w:r>
      <w:proofErr w:type="gramEnd"/>
      <w:r w:rsidRPr="00D36C68">
        <w:rPr>
          <w:rFonts w:ascii="Times New Roman" w:eastAsiaTheme="minorHAnsi" w:hAnsi="Times New Roman"/>
          <w:sz w:val="24"/>
          <w:szCs w:val="24"/>
        </w:rPr>
        <w:t xml:space="preserve"> объекта (месте учреждения), где произошла нештатная ситуация, количестве в нем опекаемых и сотрудников. 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5.3. Применить средство тревожной сигнализации.</w:t>
      </w:r>
    </w:p>
    <w:p w:rsidR="00D36C68" w:rsidRPr="00D36C68" w:rsidRDefault="00D36C68" w:rsidP="00A975FC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5.4. Отдать распоряжение об усилении пропускного режима и охраны в учреждении с одновременным информированием о нештатной ситуации дежурную часть ОВД, ЧОО осуществляющую пропускной режим (при наличии).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5.5. По самостоятельной инициативе не вступать в переговоры с террористами.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>5.7. По возможности обеспечить документирование первичной информации о нештатной ситуации и принимаемых мерах на любых носителях информации, которые при первой возможности передать руководителю  учреждения или в правоохранительные органы.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36C68">
        <w:rPr>
          <w:rFonts w:ascii="Times New Roman" w:eastAsiaTheme="minorHAnsi" w:hAnsi="Times New Roman"/>
          <w:sz w:val="24"/>
          <w:szCs w:val="24"/>
        </w:rPr>
        <w:t xml:space="preserve">5.8. Организовать </w:t>
      </w:r>
      <w:proofErr w:type="gramStart"/>
      <w:r w:rsidRPr="00D36C68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Pr="00D36C68">
        <w:rPr>
          <w:rFonts w:ascii="Times New Roman" w:eastAsiaTheme="minorHAnsi" w:hAnsi="Times New Roman"/>
          <w:sz w:val="24"/>
          <w:szCs w:val="24"/>
        </w:rPr>
        <w:t xml:space="preserve"> развитием ситуации и оперативное информирование руководства.</w:t>
      </w:r>
    </w:p>
    <w:p w:rsid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975FC" w:rsidRDefault="00A975FC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975FC" w:rsidRDefault="00A975FC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975FC" w:rsidRDefault="00A975FC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975FC" w:rsidRDefault="00A975FC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975FC" w:rsidRDefault="00A975FC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975FC" w:rsidRPr="00D36C68" w:rsidRDefault="00A975FC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6. Правила обращения с анонимными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материалами, содержащими угрозы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террористического характера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письменном виде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Постарайтесь не оставлять на нём отпечатков своих пальцев.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Сохраняйте всё: документ с текстом, любые вложения, конверт и упаковку, ничего не выбрасывайте.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Не расширяйте круг лиц, знакомившихся с содержанием документа.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 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D36C68" w:rsidRPr="00D36C68" w:rsidRDefault="00D36C68" w:rsidP="00D36C68">
      <w:pPr>
        <w:spacing w:before="60" w:after="6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Рекомендации при работе с почтой,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подозрительной на заражение биологической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субстанцией или химическим веществом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7.1. </w:t>
      </w:r>
      <w:proofErr w:type="gramStart"/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характерные черты подозрительных писем (бандеролей:</w:t>
      </w:r>
      <w:proofErr w:type="gramEnd"/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не ожидали этих писем от кого-то, кого вы знаете;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адресованы кому-либо, кто уже не работает в вашем учреждении, или имеют ещё какие-то неточности в адресе;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имеют обратного адреса или имеют неправильный обратный адрес;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необычны по весу, размеру, кривые по бокам или необычны по форме;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помечены ограничениями типа "Лично" и "Конфиденциально";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конвертах прощупывается (или торчат) проводки, конверты имеют странный запах или цвет;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почтовая марка на конверте не соответствует городу и государству в обратном адресе.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7.2. При получении подозрительного письма по почте: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вскрывайте конверт;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брать в руки подозрительное письмо или бандероль только в резиновых перчатках, которые затем сжечь, а руки вымыть водой с мылом;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положить письмо или бандероль в пластиковый пакет;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положить туда же лежащие в непосредственной близости с письмом предметы;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сообщить об этом факте руководителю учреждения, который немедленно свяжется с соответствующими службами;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7.3. Основные признаки взрывного устройства в почтовом отправлении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толщина письма от 3-х мм и выше, при этом в конверте (пакете, бандероли) есть отдельные утолщения;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смещение центра тяжести письма к одной из его сторон;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в конверте перемещающихся предметов либо порошка;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во вложении металлических либо пластмассовых предметов;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на конверте масляных пятен, проколов, металлических кнопок, полосок и т.д.;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необычного запаха (миндаля, жжёной пластмассы и др.);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"тиканье" в бандеролях и посылках.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числу вспомогательных признаков следует отнести: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особо тщательную заделку письма, бандероли, посылки, в том числе скотчем;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подписей "лично в руки", "вскрыть только лично", "вручить лично", "секретно", "только вам" и т.п.;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обратного адреса, фамилии, неразборчивое их написание, вымышленный адрес;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нестандартная упаковка.</w:t>
      </w: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Порядок действий должностных лиц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персонала учреждения при получении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сообщений (телефонных, анонимных),</w:t>
      </w:r>
      <w:r w:rsidR="00A97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6C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содержащих угрозы террористического характера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 Постарайтесь дословно запомнить разговор и зафиксировать его на бумаге.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 По ходу разговора отметьте пол, возраст звонившего и особенности его речи: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голос (громкий, тихий, низкий, высокий);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темп речи (быстрый, медленный);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произношение (отчётливое, искажённое, с заиканием, шепелявое, акцент, диалект);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манера речи (с </w:t>
      </w:r>
      <w:proofErr w:type="gramStart"/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издёвкой</w:t>
      </w:r>
      <w:proofErr w:type="gramEnd"/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развязная, нецензурные выражения).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8.3. Обязательно отметьте звуковой фон (шум машины, железнодорожного транспорта, звук аппаратуры, голоса, шум леса и т.д.).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8.4. Характер звонка (городской, междугородный).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8.5. Зафиксируйте время начала и конца разговора.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8.6. В ходе разговора постарайтесь получить ответы на следующие вопросы: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куда, кому, по какому телефону звонит этот человек;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конкретные требования он выдвигает;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выдвигает требования он лично, выступает в роли посредника или представляет какую-то группу лиц;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каких условиях они согласны отказаться от задуманного;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и когда с ними можно связаться;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вы можете или должны сообщить об этом звонке.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8.7. Если возможно, ещё в процессе разговора сообщите о нём руководству объекта, если нет – немедленно по его окончании.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8.9. Не распространяйтесь о факте разговора и его содержании. Максимально ограничьте число людей, владеющих информацией.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8.10.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8.12. Не вешайте телефонную трубку по окончании разговора.</w:t>
      </w:r>
    </w:p>
    <w:p w:rsidR="00D36C68" w:rsidRPr="00D36C68" w:rsidRDefault="00D36C68" w:rsidP="00D36C68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8.13. В течение всего разговора сохраняйте терпение. Говорите спокойно и вежливо, не прерывайте абонента.</w:t>
      </w: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D36C68" w:rsidRPr="00D36C68" w:rsidRDefault="00D36C68" w:rsidP="00D36C68">
      <w:pPr>
        <w:spacing w:before="60" w:after="6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b/>
          <w:sz w:val="24"/>
          <w:szCs w:val="24"/>
        </w:rPr>
        <w:t>9. О тактике проведения</w:t>
      </w:r>
      <w:r w:rsidR="00A975FC">
        <w:rPr>
          <w:rFonts w:ascii="Times New Roman" w:eastAsiaTheme="minorHAnsi" w:hAnsi="Times New Roman" w:cstheme="minorBidi"/>
          <w:b/>
          <w:sz w:val="24"/>
          <w:szCs w:val="24"/>
        </w:rPr>
        <w:br/>
        <w:t>д</w:t>
      </w:r>
      <w:r w:rsidRPr="00D36C68">
        <w:rPr>
          <w:rFonts w:ascii="Times New Roman" w:eastAsiaTheme="minorHAnsi" w:hAnsi="Times New Roman" w:cstheme="minorBidi"/>
          <w:b/>
          <w:sz w:val="24"/>
          <w:szCs w:val="24"/>
        </w:rPr>
        <w:t>иверсионно-террористических актов (ДТА)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Анализ материалов расследования совершенных на территории Российской Федерации акций террористического характера позволяет выделить наиболее характерные признаки их подготовки. Во всех известных случаях места совершения ДТА предварительно изучались террористами и их пособниками.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Типичные признаки подготовки к проведению террористических актов: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видео- и фотосъемка объекта;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наблюдение (в </w:t>
      </w:r>
      <w:proofErr w:type="spellStart"/>
      <w:r w:rsidRPr="00D36C68">
        <w:rPr>
          <w:rFonts w:ascii="Times New Roman" w:eastAsiaTheme="minorHAnsi" w:hAnsi="Times New Roman" w:cstheme="minorBidi"/>
          <w:sz w:val="24"/>
          <w:szCs w:val="24"/>
        </w:rPr>
        <w:t>т.ч</w:t>
      </w:r>
      <w:proofErr w:type="spell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. с применением технических средств </w:t>
      </w:r>
      <w:r w:rsidR="00A975FC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биноклей, телескопов);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составление схем объекта и путей подхода к нему;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попытка получения данных о системе охраны и обороны объекта;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поиск возможности приобретения, закупка или наличие взрывчатых веществ (их компонентов), сре</w:t>
      </w: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>дств взр</w:t>
      </w:r>
      <w:proofErr w:type="gramEnd"/>
      <w:r w:rsidRPr="00D36C68">
        <w:rPr>
          <w:rFonts w:ascii="Times New Roman" w:eastAsiaTheme="minorHAnsi" w:hAnsi="Times New Roman" w:cstheme="minorBidi"/>
          <w:sz w:val="24"/>
          <w:szCs w:val="24"/>
        </w:rPr>
        <w:t>ывания, которые могут использоваться при изготовлении самодельных взрывных устройств (СВУ), а также штатных боеприпасов, включая артиллерийские, и оружия;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приобретение партий электронных часов различных систем, приемников (пейджеров) и малогабаритных радиостанций;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приобретение автомобилей распространенных моделей отечественного производства (ВАЗ-2101, 2103, 2106), в первую очередь подержанных, без нотариального оформления на право пользования;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уклонение от переоформления приобретенных автомобилей в установленном порядке через РЭО ГИБДД;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пренебрежительное отношение к техническому состоянию, а особенно внешнему виду приобретаемого автомобиля;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установка на автомобилях дублирующих, вспомогательных и временных систем, вызывающих сомнение в их необходимости (топливных, электрооборудования);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сбор, закупка различных металлических предметов (гаек, болтов, частей шариковых и роликовых подшипников и т.п.);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появление лиц, в поведении которых усматривается изучение обстановки, повышенный и при этом </w:t>
      </w:r>
      <w:proofErr w:type="spellStart"/>
      <w:r w:rsidRPr="00D36C68">
        <w:rPr>
          <w:rFonts w:ascii="Times New Roman" w:eastAsiaTheme="minorHAnsi" w:hAnsi="Times New Roman" w:cstheme="minorBidi"/>
          <w:sz w:val="24"/>
          <w:szCs w:val="24"/>
        </w:rPr>
        <w:t>слабомотивированный</w:t>
      </w:r>
      <w:proofErr w:type="spell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интерес к определенным аспектам в деятельности объекта возможного проведения террористической акции;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выведывание у окружающих сведений о режиме работы объекта, порядке доступа на него;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проникновение в подвалы и на чердаки многоэтажных зданий лиц, не имеющих к ним какого-либо отношения;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оставление лицом или обнаружение в людных местах бесхозных пакетов, сумок, свертков;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наличие на человеке спрятанных под одеждой предметов;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lastRenderedPageBreak/>
        <w:t>высказывания намерений осуществить ДТА;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попытки изменения внешности, в том числе с помощью грима, накладных усов, париков, повязок, частая, немотивированная смена верхней одежды, приобретение необходимых аксессуаров для изменения внешности;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приобретение, наличие документов с разными установочными данными;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предложение выполнить малозначимую работу за солидное вознаграждение: перегона машины, переноса пакета (мешка, свертка и т.д.), передача посылки, в том числе пассажирами железнодорожного или автомобильного транспорта.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 тактической модели действий террориста при совершении ДТА с использованием СВУ можно выделить следующие типовые стадии: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Проведение разведки объекта.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Выбор способа проведения ДТА и исполнителей. При этом в зависимости от целей террористической организации исполнители могут заранее рассчитываться как бросовый материал.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Доведение плана операции до исполнителей и дополнительная их психологическая обработка. При этом исполнителям внушается, что акция полностью безопасна.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Осуществление расстановки вспомогательных сил, в том числе и для проведения мероприятий по обеспечению отхода, безопасности или ликвидации исполнителя террористической акции.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Проведение акции.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Арсенал методов, применяемых террористами для совершенствования ДТА очень широк: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закладка самодельных взрывных устройств в автомобили, подвалы домов или квартиры;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установка фугасов, закамуфлированных под элементы дорожного покрытия или ограждения;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террористы-смертники, которые могут использоваться в качестве водителей транспортных средств, начиненных взрывчаткой, или сами могут быть носителями СВУ;-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захват самолета с целью тарана объектов;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использование плавательных и летательных средств.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При закладке фугасов в первую очередь рассматриваются: маскировка под дорожно-ремонтные работы, деятельность рабочих-озеленителей и т.п. Закладка СВУ производится в канализационные люки и под дорожное покрытие.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Из материалов расследований ДТА отмечаются варианты способов размещения СВУ: "пояс шахида" (на груди, на бедре, на талии, в </w:t>
      </w:r>
      <w:proofErr w:type="spellStart"/>
      <w:r w:rsidRPr="00D36C68">
        <w:rPr>
          <w:rFonts w:ascii="Times New Roman" w:eastAsiaTheme="minorHAnsi" w:hAnsi="Times New Roman" w:cstheme="minorBidi"/>
          <w:sz w:val="24"/>
          <w:szCs w:val="24"/>
        </w:rPr>
        <w:t>т.ч</w:t>
      </w:r>
      <w:proofErr w:type="spell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. имитируя беременность) в камуфлированном изделии (например, дамская сумка; видеокамера; </w:t>
      </w:r>
      <w:proofErr w:type="spellStart"/>
      <w:r w:rsidRPr="00D36C68">
        <w:rPr>
          <w:rFonts w:ascii="Times New Roman" w:eastAsiaTheme="minorHAnsi" w:hAnsi="Times New Roman" w:cstheme="minorBidi"/>
          <w:sz w:val="24"/>
          <w:szCs w:val="24"/>
        </w:rPr>
        <w:t>барсетка</w:t>
      </w:r>
      <w:proofErr w:type="spellEnd"/>
      <w:r w:rsidRPr="00D36C68">
        <w:rPr>
          <w:rFonts w:ascii="Times New Roman" w:eastAsiaTheme="minorHAnsi" w:hAnsi="Times New Roman" w:cstheme="minorBidi"/>
          <w:sz w:val="24"/>
          <w:szCs w:val="24"/>
        </w:rPr>
        <w:t>, дипломат).</w:t>
      </w:r>
      <w:proofErr w:type="gramEnd"/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За последнее время для совершения террористических акций в метрополитенах НВФ предпочитают использование боевиков-смертников, которых они относят к "оружию стратегического назначения". Смертники - это, в большинстве случаев, молодые мужчины и женщины 20-35 лет. </w:t>
      </w: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На задание смертников, как правило, посылают парами (один - исполнитель, второй </w:t>
      </w:r>
      <w:r w:rsidR="00A975FC">
        <w:rPr>
          <w:rFonts w:ascii="Times New Roman" w:eastAsiaTheme="minorHAnsi" w:hAnsi="Times New Roman" w:cstheme="minorBidi"/>
          <w:sz w:val="24"/>
          <w:szCs w:val="24"/>
        </w:rPr>
        <w:t xml:space="preserve">– </w:t>
      </w:r>
      <w:r w:rsidRPr="00D36C68">
        <w:rPr>
          <w:rFonts w:ascii="Times New Roman" w:eastAsiaTheme="minorHAnsi" w:hAnsi="Times New Roman" w:cstheme="minorBidi"/>
          <w:sz w:val="24"/>
          <w:szCs w:val="24"/>
        </w:rPr>
        <w:t>контролер).</w:t>
      </w:r>
      <w:proofErr w:type="gram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Если у исполнителя что-то не получится или передумает умирать, то контролер должен исполнителя ликвидировать. Уничтожение смертника планируется и в том случае, если он не сможет проникнуть на охраняемый объект. В этом случае уничтожение смертника осуществляется путем подрыва носимых им взрывных устройств с помощью дистанционного устройства. </w:t>
      </w: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Их использование дает огромное преимущество поскольку: во-первых, такие акции почти всегда приводят к многочисленным жертвам; во-вторых, они всегда попадают в фокус СМИ, что рекламирует их решимость к самопожертвованию; в-третьих, применение тактики самоубийств гарантирует, что атака состоится в наиболее подходящий момент, с </w:t>
      </w:r>
      <w:r w:rsidRPr="00D36C68">
        <w:rPr>
          <w:rFonts w:ascii="Times New Roman" w:eastAsiaTheme="minorHAnsi" w:hAnsi="Times New Roman" w:cstheme="minorBidi"/>
          <w:sz w:val="24"/>
          <w:szCs w:val="24"/>
        </w:rPr>
        <w:lastRenderedPageBreak/>
        <w:t>конкретным выбором цели для ее взрыва (уничтожения); в-четвертых, нет нужды готовить пути отхода;</w:t>
      </w:r>
      <w:proofErr w:type="gram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в-пятых, нет опасений, что исполнитель попадет в руки правосудия и выдаст организаторов.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Практика показывает, что на территории Российской Федерации террористы не идут на совершение ДТА в ярко выраженной национальной одежде. Главная задача боевиков </w:t>
      </w:r>
      <w:r w:rsidR="00A975FC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раствориться в толпе и ничем не привлекать к себе внимание. Характерная черта нескольких резонансных террористических акций, совершенных террористами-смертниками в летнее время </w:t>
      </w:r>
      <w:r w:rsidR="00A975FC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одежда не соответствующая погоде, просторная, призванная скрыть "пояс шахида".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Особенности поведения при проживании террористов на квартирах: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проживают, практически не выходя из помещения (запрещено общаться с соседями, даже если они сами захотят вступить в контакт);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отсутствие косметики у женщин, кроме средств окрашивания волос;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Для решения задач по предупреждению и недопущению террористических акций с использованием различных средств подрыва, в том числе СВУ, </w:t>
      </w:r>
      <w:proofErr w:type="gramStart"/>
      <w:r w:rsidRPr="00D36C68">
        <w:rPr>
          <w:rFonts w:ascii="Times New Roman" w:eastAsiaTheme="minorHAnsi" w:hAnsi="Times New Roman" w:cstheme="minorBidi"/>
          <w:sz w:val="24"/>
          <w:szCs w:val="24"/>
        </w:rPr>
        <w:t>важное значение</w:t>
      </w:r>
      <w:proofErr w:type="gramEnd"/>
      <w:r w:rsidRPr="00D36C68">
        <w:rPr>
          <w:rFonts w:ascii="Times New Roman" w:eastAsiaTheme="minorHAnsi" w:hAnsi="Times New Roman" w:cstheme="minorBidi"/>
          <w:sz w:val="24"/>
          <w:szCs w:val="24"/>
        </w:rPr>
        <w:t xml:space="preserve"> приобретает изучение и анализ тактики террористов, стандартных моделей их действий в различных условиях.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36C68">
        <w:rPr>
          <w:rFonts w:ascii="Times New Roman" w:eastAsiaTheme="minorHAnsi" w:hAnsi="Times New Roman" w:cstheme="minorBidi"/>
          <w:sz w:val="24"/>
          <w:szCs w:val="24"/>
        </w:rPr>
        <w:t>Большую роль в предотвращении террористических актов могут сыграть действия, как общественных организаций, так и простых граждан. Анализ проведения крупномасштабных актов свидетельствует о том, что своевременное реагирование гражданами на признаки террористической деятельности могло бы существенно повысить возможности органов безопасности и правоохранительных органов по выявлению и предотвращению актов терроризма. При этом необходимо предостеречь граждан от попыток самостоятельного изучения подозрительных предметов (например, брошенные машины, сумки, пакеты и т.п.). В случае обнаружения необходимо незамедлительно обращаться в соответствующие органы. Только совместными усилиями органов государственной власти, общественных организаций и всего гражданского общества можно пресечь преступные устремления главарей террористических организаций.</w:t>
      </w:r>
    </w:p>
    <w:p w:rsidR="00D36C68" w:rsidRPr="00D36C68" w:rsidRDefault="00D36C68" w:rsidP="00D36C68">
      <w:pPr>
        <w:spacing w:before="60" w:after="6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CE5A40" w:rsidRPr="00762121" w:rsidRDefault="00CE52B3" w:rsidP="00D36C68">
      <w:pPr>
        <w:pStyle w:val="a3"/>
        <w:spacing w:before="60" w:beforeAutospacing="0" w:after="60" w:afterAutospacing="0"/>
      </w:pPr>
      <w:r>
        <w:t>_________</w:t>
      </w:r>
    </w:p>
    <w:sectPr w:rsidR="00CE5A40" w:rsidRPr="00762121" w:rsidSect="00160CAD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C0" w:rsidRPr="0051318D" w:rsidRDefault="004851C0" w:rsidP="00BD04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separator/>
      </w:r>
    </w:p>
  </w:endnote>
  <w:endnote w:type="continuationSeparator" w:id="0">
    <w:p w:rsidR="004851C0" w:rsidRPr="0051318D" w:rsidRDefault="004851C0" w:rsidP="00BD04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C0" w:rsidRPr="0051318D" w:rsidRDefault="004851C0" w:rsidP="00BD04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separator/>
      </w:r>
    </w:p>
  </w:footnote>
  <w:footnote w:type="continuationSeparator" w:id="0">
    <w:p w:rsidR="004851C0" w:rsidRPr="0051318D" w:rsidRDefault="004851C0" w:rsidP="00BD04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76912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62121" w:rsidRPr="00762121" w:rsidRDefault="0076212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62121">
          <w:rPr>
            <w:rFonts w:ascii="Times New Roman" w:hAnsi="Times New Roman"/>
            <w:sz w:val="24"/>
            <w:szCs w:val="24"/>
          </w:rPr>
          <w:fldChar w:fldCharType="begin"/>
        </w:r>
        <w:r w:rsidRPr="007621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62121">
          <w:rPr>
            <w:rFonts w:ascii="Times New Roman" w:hAnsi="Times New Roman"/>
            <w:sz w:val="24"/>
            <w:szCs w:val="24"/>
          </w:rPr>
          <w:fldChar w:fldCharType="separate"/>
        </w:r>
        <w:r w:rsidR="00583752">
          <w:rPr>
            <w:rFonts w:ascii="Times New Roman" w:hAnsi="Times New Roman"/>
            <w:noProof/>
            <w:sz w:val="24"/>
            <w:szCs w:val="24"/>
          </w:rPr>
          <w:t>2</w:t>
        </w:r>
        <w:r w:rsidRPr="007621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80774" w:rsidRDefault="007807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36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10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FF"/>
    <w:rsid w:val="00014BD1"/>
    <w:rsid w:val="0002367D"/>
    <w:rsid w:val="00031A0E"/>
    <w:rsid w:val="00050CDB"/>
    <w:rsid w:val="000D2F1C"/>
    <w:rsid w:val="000F2B02"/>
    <w:rsid w:val="00115352"/>
    <w:rsid w:val="00125C30"/>
    <w:rsid w:val="001439E5"/>
    <w:rsid w:val="001449A6"/>
    <w:rsid w:val="00160CAD"/>
    <w:rsid w:val="00181446"/>
    <w:rsid w:val="001C57DC"/>
    <w:rsid w:val="001D59AF"/>
    <w:rsid w:val="001E3295"/>
    <w:rsid w:val="002140B4"/>
    <w:rsid w:val="002426AE"/>
    <w:rsid w:val="002511A2"/>
    <w:rsid w:val="00257313"/>
    <w:rsid w:val="00266DBA"/>
    <w:rsid w:val="0028478B"/>
    <w:rsid w:val="002875A1"/>
    <w:rsid w:val="002942DE"/>
    <w:rsid w:val="002E0E9F"/>
    <w:rsid w:val="003A4948"/>
    <w:rsid w:val="003D7861"/>
    <w:rsid w:val="00405CC1"/>
    <w:rsid w:val="00415EF3"/>
    <w:rsid w:val="00436577"/>
    <w:rsid w:val="004455BF"/>
    <w:rsid w:val="0046257A"/>
    <w:rsid w:val="00476D76"/>
    <w:rsid w:val="004851C0"/>
    <w:rsid w:val="004A5D1B"/>
    <w:rsid w:val="004B5CD3"/>
    <w:rsid w:val="004C14E9"/>
    <w:rsid w:val="0052140C"/>
    <w:rsid w:val="00550D1F"/>
    <w:rsid w:val="005527F3"/>
    <w:rsid w:val="005654F3"/>
    <w:rsid w:val="00583752"/>
    <w:rsid w:val="005C0D79"/>
    <w:rsid w:val="005C50DF"/>
    <w:rsid w:val="005E4A01"/>
    <w:rsid w:val="0061002A"/>
    <w:rsid w:val="00616921"/>
    <w:rsid w:val="006429A8"/>
    <w:rsid w:val="006635AF"/>
    <w:rsid w:val="00665D65"/>
    <w:rsid w:val="0068353F"/>
    <w:rsid w:val="00693AF6"/>
    <w:rsid w:val="006B1929"/>
    <w:rsid w:val="006D711E"/>
    <w:rsid w:val="006F06B1"/>
    <w:rsid w:val="006F4855"/>
    <w:rsid w:val="00700E0F"/>
    <w:rsid w:val="007170E2"/>
    <w:rsid w:val="0073107C"/>
    <w:rsid w:val="00744AF7"/>
    <w:rsid w:val="0075227D"/>
    <w:rsid w:val="00762121"/>
    <w:rsid w:val="007800A0"/>
    <w:rsid w:val="00780157"/>
    <w:rsid w:val="00780774"/>
    <w:rsid w:val="00787D12"/>
    <w:rsid w:val="007B56E1"/>
    <w:rsid w:val="007E1EC1"/>
    <w:rsid w:val="00812925"/>
    <w:rsid w:val="00826F73"/>
    <w:rsid w:val="00836953"/>
    <w:rsid w:val="00841400"/>
    <w:rsid w:val="008766CA"/>
    <w:rsid w:val="009470D5"/>
    <w:rsid w:val="00976ADE"/>
    <w:rsid w:val="00982ADD"/>
    <w:rsid w:val="009B7674"/>
    <w:rsid w:val="009D4EE4"/>
    <w:rsid w:val="009F08EE"/>
    <w:rsid w:val="009F538D"/>
    <w:rsid w:val="00A47753"/>
    <w:rsid w:val="00A52C61"/>
    <w:rsid w:val="00A61258"/>
    <w:rsid w:val="00A61C0F"/>
    <w:rsid w:val="00A638FF"/>
    <w:rsid w:val="00A975FC"/>
    <w:rsid w:val="00AA039E"/>
    <w:rsid w:val="00AB2FAB"/>
    <w:rsid w:val="00AE0BEC"/>
    <w:rsid w:val="00B00FC8"/>
    <w:rsid w:val="00B06CE2"/>
    <w:rsid w:val="00B54A42"/>
    <w:rsid w:val="00B73914"/>
    <w:rsid w:val="00BD0467"/>
    <w:rsid w:val="00C354B6"/>
    <w:rsid w:val="00C358D1"/>
    <w:rsid w:val="00C42D90"/>
    <w:rsid w:val="00C433F1"/>
    <w:rsid w:val="00C94A03"/>
    <w:rsid w:val="00C97D77"/>
    <w:rsid w:val="00CA5C6D"/>
    <w:rsid w:val="00CE52B3"/>
    <w:rsid w:val="00CE5A40"/>
    <w:rsid w:val="00D02C98"/>
    <w:rsid w:val="00D1768A"/>
    <w:rsid w:val="00D2137E"/>
    <w:rsid w:val="00D270E9"/>
    <w:rsid w:val="00D36C68"/>
    <w:rsid w:val="00D6387F"/>
    <w:rsid w:val="00D843A5"/>
    <w:rsid w:val="00D93136"/>
    <w:rsid w:val="00DA4C61"/>
    <w:rsid w:val="00DC1C51"/>
    <w:rsid w:val="00DD141A"/>
    <w:rsid w:val="00E31B0E"/>
    <w:rsid w:val="00E47CE3"/>
    <w:rsid w:val="00E52214"/>
    <w:rsid w:val="00E56E7C"/>
    <w:rsid w:val="00E77427"/>
    <w:rsid w:val="00E8070D"/>
    <w:rsid w:val="00E817CC"/>
    <w:rsid w:val="00F12632"/>
    <w:rsid w:val="00F325D6"/>
    <w:rsid w:val="00F77C19"/>
    <w:rsid w:val="00F82938"/>
    <w:rsid w:val="00F8513C"/>
    <w:rsid w:val="00FC699A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63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lign-center">
    <w:name w:val="align-center"/>
    <w:basedOn w:val="a"/>
    <w:rsid w:val="00A638FF"/>
    <w:pPr>
      <w:spacing w:after="223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38FF"/>
    <w:rPr>
      <w:color w:val="0000FF"/>
      <w:u w:val="single"/>
    </w:rPr>
  </w:style>
  <w:style w:type="table" w:styleId="a5">
    <w:name w:val="Table Grid"/>
    <w:basedOn w:val="a1"/>
    <w:uiPriority w:val="59"/>
    <w:rsid w:val="00CE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467"/>
  </w:style>
  <w:style w:type="paragraph" w:styleId="a8">
    <w:name w:val="footer"/>
    <w:basedOn w:val="a"/>
    <w:link w:val="a9"/>
    <w:uiPriority w:val="99"/>
    <w:semiHidden/>
    <w:unhideWhenUsed/>
    <w:rsid w:val="00BD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0467"/>
  </w:style>
  <w:style w:type="paragraph" w:customStyle="1" w:styleId="17PRIL-txt">
    <w:name w:val="17PRIL-txt"/>
    <w:basedOn w:val="a"/>
    <w:uiPriority w:val="99"/>
    <w:rsid w:val="00762121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header-1">
    <w:name w:val="17PRIL-header-1"/>
    <w:basedOn w:val="a"/>
    <w:uiPriority w:val="99"/>
    <w:rsid w:val="00762121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paragraph" w:customStyle="1" w:styleId="17PRIL-raspr">
    <w:name w:val="17PRIL-raspr"/>
    <w:basedOn w:val="17PRIL-txt"/>
    <w:uiPriority w:val="99"/>
    <w:rsid w:val="00762121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7PRIL-1st">
    <w:name w:val="17PRIL-1st"/>
    <w:basedOn w:val="a"/>
    <w:uiPriority w:val="99"/>
    <w:rsid w:val="007170E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63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lign-center">
    <w:name w:val="align-center"/>
    <w:basedOn w:val="a"/>
    <w:rsid w:val="00A638FF"/>
    <w:pPr>
      <w:spacing w:after="223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38FF"/>
    <w:rPr>
      <w:color w:val="0000FF"/>
      <w:u w:val="single"/>
    </w:rPr>
  </w:style>
  <w:style w:type="table" w:styleId="a5">
    <w:name w:val="Table Grid"/>
    <w:basedOn w:val="a1"/>
    <w:uiPriority w:val="59"/>
    <w:rsid w:val="00CE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467"/>
  </w:style>
  <w:style w:type="paragraph" w:styleId="a8">
    <w:name w:val="footer"/>
    <w:basedOn w:val="a"/>
    <w:link w:val="a9"/>
    <w:uiPriority w:val="99"/>
    <w:semiHidden/>
    <w:unhideWhenUsed/>
    <w:rsid w:val="00BD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0467"/>
  </w:style>
  <w:style w:type="paragraph" w:customStyle="1" w:styleId="17PRIL-txt">
    <w:name w:val="17PRIL-txt"/>
    <w:basedOn w:val="a"/>
    <w:uiPriority w:val="99"/>
    <w:rsid w:val="00762121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header-1">
    <w:name w:val="17PRIL-header-1"/>
    <w:basedOn w:val="a"/>
    <w:uiPriority w:val="99"/>
    <w:rsid w:val="00762121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paragraph" w:customStyle="1" w:styleId="17PRIL-raspr">
    <w:name w:val="17PRIL-raspr"/>
    <w:basedOn w:val="17PRIL-txt"/>
    <w:uiPriority w:val="99"/>
    <w:rsid w:val="00762121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7PRIL-1st">
    <w:name w:val="17PRIL-1st"/>
    <w:basedOn w:val="a"/>
    <w:uiPriority w:val="99"/>
    <w:rsid w:val="007170E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3897</Words>
  <Characters>22216</Characters>
  <DocSecurity>0</DocSecurity>
  <PresentationFormat>k1s40w</PresentationFormat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2017-05-18T18:39:00Z</cp:lastPrinted>
  <dcterms:created xsi:type="dcterms:W3CDTF">2023-04-24T14:45:00Z</dcterms:created>
  <dcterms:modified xsi:type="dcterms:W3CDTF">2023-06-30T16:46:00Z</dcterms:modified>
</cp:coreProperties>
</file>