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30" w:rsidRDefault="00E04C3A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91A30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191A30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</w:t>
      </w:r>
      <w:r w:rsidR="00191A30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процедуре </w:t>
      </w:r>
      <w:r w:rsidR="00191A30" w:rsidRPr="00321833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191A3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91A30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олимпиад</w:t>
      </w:r>
      <w:r w:rsidR="00191A3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1A30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191A30">
        <w:rPr>
          <w:rFonts w:ascii="Times New Roman" w:hAnsi="Times New Roman" w:cs="Times New Roman"/>
          <w:b/>
          <w:bCs/>
          <w:sz w:val="28"/>
          <w:szCs w:val="28"/>
        </w:rPr>
        <w:t xml:space="preserve">французскому языку </w:t>
      </w:r>
    </w:p>
    <w:p w:rsidR="00191A30" w:rsidRDefault="00191A30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D548D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548D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</w:t>
      </w:r>
    </w:p>
    <w:p w:rsidR="00191A30" w:rsidRDefault="00E04C3A" w:rsidP="002349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bookmarkStart w:id="0" w:name="_GoBack"/>
      <w:bookmarkEnd w:id="0"/>
      <w:r w:rsidR="00191A30" w:rsidRPr="00321833">
        <w:rPr>
          <w:rFonts w:ascii="Times New Roman" w:hAnsi="Times New Roman" w:cs="Times New Roman"/>
          <w:sz w:val="28"/>
          <w:szCs w:val="28"/>
        </w:rPr>
        <w:t xml:space="preserve"> </w:t>
      </w:r>
      <w:r w:rsidR="00191A30">
        <w:rPr>
          <w:rFonts w:ascii="Times New Roman" w:hAnsi="Times New Roman" w:cs="Times New Roman"/>
          <w:sz w:val="28"/>
          <w:szCs w:val="28"/>
        </w:rPr>
        <w:t>по</w:t>
      </w:r>
      <w:r w:rsidR="00191A30" w:rsidRPr="003218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91A30">
        <w:rPr>
          <w:rFonts w:ascii="Times New Roman" w:hAnsi="Times New Roman" w:cs="Times New Roman"/>
          <w:sz w:val="28"/>
          <w:szCs w:val="28"/>
        </w:rPr>
        <w:t xml:space="preserve"> и</w:t>
      </w:r>
      <w:r w:rsidR="00191A30" w:rsidRPr="00321833">
        <w:rPr>
          <w:rFonts w:ascii="Times New Roman" w:hAnsi="Times New Roman" w:cs="Times New Roman"/>
          <w:sz w:val="28"/>
          <w:szCs w:val="28"/>
        </w:rPr>
        <w:t xml:space="preserve"> проведению    муниципального этапа Всероссийск</w:t>
      </w:r>
      <w:r w:rsidR="00191A30">
        <w:rPr>
          <w:rFonts w:ascii="Times New Roman" w:hAnsi="Times New Roman" w:cs="Times New Roman"/>
          <w:sz w:val="28"/>
          <w:szCs w:val="28"/>
        </w:rPr>
        <w:t>их</w:t>
      </w:r>
      <w:r w:rsidR="00191A30" w:rsidRPr="00321833">
        <w:rPr>
          <w:rFonts w:ascii="Times New Roman" w:hAnsi="Times New Roman" w:cs="Times New Roman"/>
          <w:sz w:val="28"/>
          <w:szCs w:val="28"/>
        </w:rPr>
        <w:t xml:space="preserve"> олимпиад школьников по </w:t>
      </w:r>
      <w:r w:rsidR="00191A30">
        <w:rPr>
          <w:rFonts w:ascii="Times New Roman" w:hAnsi="Times New Roman" w:cs="Times New Roman"/>
          <w:sz w:val="28"/>
          <w:szCs w:val="28"/>
        </w:rPr>
        <w:t>французс</w:t>
      </w:r>
      <w:r w:rsidR="00191A30" w:rsidRPr="00321833">
        <w:rPr>
          <w:rFonts w:ascii="Times New Roman" w:hAnsi="Times New Roman" w:cs="Times New Roman"/>
          <w:sz w:val="28"/>
          <w:szCs w:val="28"/>
        </w:rPr>
        <w:t>кому</w:t>
      </w:r>
      <w:r w:rsidR="00191A30">
        <w:rPr>
          <w:rFonts w:ascii="Times New Roman" w:hAnsi="Times New Roman" w:cs="Times New Roman"/>
          <w:sz w:val="28"/>
          <w:szCs w:val="28"/>
        </w:rPr>
        <w:t xml:space="preserve"> языку 202</w:t>
      </w:r>
      <w:r w:rsidR="00D548D4">
        <w:rPr>
          <w:rFonts w:ascii="Times New Roman" w:hAnsi="Times New Roman" w:cs="Times New Roman"/>
          <w:sz w:val="28"/>
          <w:szCs w:val="28"/>
        </w:rPr>
        <w:t>2</w:t>
      </w:r>
      <w:r w:rsidR="00191A30">
        <w:rPr>
          <w:rFonts w:ascii="Times New Roman" w:hAnsi="Times New Roman" w:cs="Times New Roman"/>
          <w:sz w:val="28"/>
          <w:szCs w:val="28"/>
        </w:rPr>
        <w:t>–202</w:t>
      </w:r>
      <w:r w:rsidR="00D548D4">
        <w:rPr>
          <w:rFonts w:ascii="Times New Roman" w:hAnsi="Times New Roman" w:cs="Times New Roman"/>
          <w:sz w:val="28"/>
          <w:szCs w:val="28"/>
        </w:rPr>
        <w:t>3</w:t>
      </w:r>
      <w:r w:rsidR="00191A30" w:rsidRPr="00321833">
        <w:rPr>
          <w:rFonts w:ascii="Times New Roman" w:hAnsi="Times New Roman" w:cs="Times New Roman"/>
          <w:sz w:val="28"/>
          <w:szCs w:val="28"/>
        </w:rPr>
        <w:t xml:space="preserve"> учебного года разработаны в соответствии с </w:t>
      </w:r>
      <w:r w:rsidR="00191A30" w:rsidRPr="00BB53F2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</w:t>
      </w:r>
      <w:r w:rsidR="00191A30">
        <w:rPr>
          <w:rFonts w:ascii="Times New Roman" w:hAnsi="Times New Roman" w:cs="Times New Roman"/>
          <w:sz w:val="28"/>
          <w:szCs w:val="28"/>
        </w:rPr>
        <w:t>ё</w:t>
      </w:r>
      <w:r w:rsidR="00191A30" w:rsidRPr="00BB53F2">
        <w:rPr>
          <w:rFonts w:ascii="Times New Roman" w:hAnsi="Times New Roman" w:cs="Times New Roman"/>
          <w:sz w:val="28"/>
          <w:szCs w:val="28"/>
        </w:rPr>
        <w:t>нны</w:t>
      </w:r>
      <w:r w:rsidR="00191A30">
        <w:rPr>
          <w:rFonts w:ascii="Times New Roman" w:hAnsi="Times New Roman" w:cs="Times New Roman"/>
          <w:sz w:val="28"/>
          <w:szCs w:val="28"/>
        </w:rPr>
        <w:t xml:space="preserve">м </w:t>
      </w:r>
      <w:r w:rsidR="00191A30" w:rsidRPr="00BB53F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191A30">
        <w:rPr>
          <w:rFonts w:ascii="Times New Roman" w:hAnsi="Times New Roman" w:cs="Times New Roman"/>
          <w:sz w:val="28"/>
          <w:szCs w:val="28"/>
        </w:rPr>
        <w:t>просвещения</w:t>
      </w:r>
      <w:r w:rsidR="00191A30" w:rsidRPr="00BB53F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191A30">
        <w:rPr>
          <w:rFonts w:ascii="Times New Roman" w:hAnsi="Times New Roman" w:cs="Times New Roman"/>
          <w:sz w:val="28"/>
          <w:szCs w:val="28"/>
        </w:rPr>
        <w:t>27</w:t>
      </w:r>
      <w:r w:rsidR="00191A30" w:rsidRPr="00BB53F2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191A30">
        <w:rPr>
          <w:rFonts w:ascii="Times New Roman" w:hAnsi="Times New Roman" w:cs="Times New Roman"/>
          <w:sz w:val="28"/>
          <w:szCs w:val="28"/>
        </w:rPr>
        <w:t>20</w:t>
      </w:r>
      <w:r w:rsidR="00191A30" w:rsidRPr="00BB53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191A30">
        <w:rPr>
          <w:rFonts w:ascii="Times New Roman" w:hAnsi="Times New Roman" w:cs="Times New Roman"/>
          <w:sz w:val="28"/>
          <w:szCs w:val="28"/>
        </w:rPr>
        <w:t>678 «Об утверждении Порядка проведения всероссийской олимпиады школьников»</w:t>
      </w:r>
      <w:r w:rsidR="00191A30" w:rsidRPr="00BB53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олимпиада </w:t>
      </w:r>
      <w:r w:rsidRPr="00321833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1833">
        <w:rPr>
          <w:rFonts w:ascii="Times New Roman" w:hAnsi="Times New Roman" w:cs="Times New Roman"/>
          <w:sz w:val="28"/>
          <w:szCs w:val="28"/>
        </w:rPr>
        <w:t>тся с регистрации участников с присвоением им индивидуального номера участника. Этот номер является единственным опознавательным элементом участника муниципального этапа олимпиады</w:t>
      </w:r>
      <w:r w:rsidRPr="0045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сохраняется за ним в течение всех конкурсов. Регистратор передаёт данные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ответственному сотруднику оргкомитета,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хранение этой информации до подведения итогов всех конкурсов. </w:t>
      </w:r>
    </w:p>
    <w:p w:rsidR="00191A30" w:rsidRPr="00321833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833">
        <w:rPr>
          <w:rFonts w:ascii="Times New Roman" w:hAnsi="Times New Roman" w:cs="Times New Roman"/>
          <w:sz w:val="28"/>
          <w:szCs w:val="28"/>
        </w:rPr>
        <w:t xml:space="preserve">общий инструктаж участников о правилах работы и заполнения листа ответов.  </w:t>
      </w: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33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321833">
        <w:rPr>
          <w:rFonts w:ascii="Times New Roman" w:hAnsi="Times New Roman" w:cs="Times New Roman"/>
          <w:sz w:val="28"/>
          <w:szCs w:val="28"/>
        </w:rPr>
        <w:t xml:space="preserve">должен предшествовать инструктаж членов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и дежурных в аудиториях, на котором председатель </w:t>
      </w:r>
      <w:r>
        <w:rPr>
          <w:rFonts w:ascii="Times New Roman" w:hAnsi="Times New Roman" w:cs="Times New Roman"/>
          <w:sz w:val="28"/>
          <w:szCs w:val="28"/>
        </w:rPr>
        <w:t>жюри (для членов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юри) и представитель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>юри (для дежурных) знаком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1833">
        <w:rPr>
          <w:rFonts w:ascii="Times New Roman" w:hAnsi="Times New Roman" w:cs="Times New Roman"/>
          <w:sz w:val="28"/>
          <w:szCs w:val="28"/>
        </w:rPr>
        <w:t>т их с порядком проведения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1833">
        <w:rPr>
          <w:rFonts w:ascii="Times New Roman" w:hAnsi="Times New Roman" w:cs="Times New Roman"/>
          <w:sz w:val="28"/>
          <w:szCs w:val="28"/>
        </w:rPr>
        <w:t xml:space="preserve"> и порядком оформления работ участниками, временем и формой подачи вопросов</w:t>
      </w:r>
      <w:r>
        <w:rPr>
          <w:rFonts w:ascii="Times New Roman" w:hAnsi="Times New Roman" w:cs="Times New Roman"/>
          <w:sz w:val="28"/>
          <w:szCs w:val="28"/>
        </w:rPr>
        <w:t>. Члены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в аудиториях инструктируют участников о правилах проведения каждого конкурса до его начала. </w:t>
      </w: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A52" w:rsidRPr="009243D7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7">
        <w:rPr>
          <w:rFonts w:ascii="Times New Roman" w:hAnsi="Times New Roman" w:cs="Times New Roman"/>
          <w:sz w:val="28"/>
          <w:szCs w:val="28"/>
        </w:rPr>
        <w:t>Муниципальный этап олимпиады состоит из двух туров: письменного и устного.</w:t>
      </w:r>
    </w:p>
    <w:p w:rsidR="00736A52" w:rsidRPr="005F3EE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Длительность письменного тура составляет: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8 классы: 120 минут (2 часа)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 1</w:t>
      </w:r>
      <w:r w:rsidR="00D548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минут (2 часа)</w:t>
      </w:r>
    </w:p>
    <w:p w:rsidR="00736A52" w:rsidRPr="00CD6D7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Длительность устного</w:t>
      </w:r>
      <w:r w:rsidRPr="00CD6D72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D6D72">
        <w:rPr>
          <w:rFonts w:ascii="Times New Roman" w:hAnsi="Times New Roman" w:cs="Times New Roman"/>
          <w:b/>
          <w:sz w:val="28"/>
          <w:szCs w:val="28"/>
        </w:rPr>
        <w:t>: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– 8 классы: </w:t>
      </w:r>
      <w:r w:rsidRPr="00736A52">
        <w:rPr>
          <w:rFonts w:ascii="Times New Roman" w:hAnsi="Times New Roman" w:cs="Times New Roman"/>
          <w:sz w:val="28"/>
          <w:szCs w:val="28"/>
        </w:rPr>
        <w:t>10 минут на подготовку + 4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6A52">
        <w:rPr>
          <w:rFonts w:ascii="Times New Roman" w:hAnsi="Times New Roman" w:cs="Times New Roman"/>
          <w:sz w:val="28"/>
          <w:szCs w:val="28"/>
        </w:rPr>
        <w:t>6 минут на ответ одного участника.</w:t>
      </w:r>
    </w:p>
    <w:p w:rsidR="00736A52" w:rsidRPr="00CD6D7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– 11 классы: </w:t>
      </w:r>
      <w:r w:rsidR="00D548D4">
        <w:rPr>
          <w:rFonts w:ascii="Times New Roman" w:hAnsi="Times New Roman" w:cs="Times New Roman"/>
          <w:sz w:val="28"/>
          <w:szCs w:val="28"/>
        </w:rPr>
        <w:t>20</w:t>
      </w:r>
      <w:r w:rsidRPr="00736A52">
        <w:rPr>
          <w:rFonts w:ascii="Times New Roman" w:hAnsi="Times New Roman" w:cs="Times New Roman"/>
          <w:sz w:val="28"/>
          <w:szCs w:val="28"/>
        </w:rPr>
        <w:t xml:space="preserve"> минут на подготовку + </w:t>
      </w:r>
      <w:r w:rsidR="00D548D4">
        <w:rPr>
          <w:rFonts w:ascii="Times New Roman" w:hAnsi="Times New Roman" w:cs="Times New Roman"/>
          <w:sz w:val="28"/>
          <w:szCs w:val="28"/>
        </w:rPr>
        <w:t>10</w:t>
      </w:r>
      <w:r w:rsidRPr="00736A52">
        <w:rPr>
          <w:rFonts w:ascii="Times New Roman" w:hAnsi="Times New Roman" w:cs="Times New Roman"/>
          <w:sz w:val="28"/>
          <w:szCs w:val="28"/>
        </w:rPr>
        <w:t xml:space="preserve"> минут на ответ одного участника.</w:t>
      </w:r>
    </w:p>
    <w:p w:rsidR="00736A52" w:rsidRPr="005F3EE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EE2">
        <w:rPr>
          <w:rFonts w:ascii="Times New Roman" w:hAnsi="Times New Roman" w:cs="Times New Roman"/>
          <w:bCs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bCs/>
          <w:sz w:val="28"/>
          <w:szCs w:val="28"/>
        </w:rPr>
        <w:t>отдельных конкурсов дано в спецификации заданий.</w:t>
      </w:r>
    </w:p>
    <w:p w:rsidR="00736A52" w:rsidRPr="00CC31A1" w:rsidRDefault="00736A52" w:rsidP="00736A52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C31A1">
        <w:rPr>
          <w:rFonts w:ascii="Times New Roman" w:hAnsi="Times New Roman"/>
          <w:b/>
          <w:bCs/>
          <w:sz w:val="28"/>
          <w:szCs w:val="28"/>
        </w:rPr>
        <w:t>В связи с техническими сложностями и большими временными затратами, связанными с проведением конкурса устной речи, вопрос о его проведении в рамках муниципального этапа решает организатор данного этапа.</w:t>
      </w:r>
      <w:r w:rsidRPr="00CC31A1">
        <w:rPr>
          <w:rFonts w:ascii="Times New Roman" w:hAnsi="Times New Roman"/>
          <w:sz w:val="28"/>
          <w:szCs w:val="28"/>
        </w:rPr>
        <w:t xml:space="preserve"> Региональной предметно-методической комиссией по </w:t>
      </w:r>
      <w:r>
        <w:rPr>
          <w:rFonts w:ascii="Times New Roman" w:hAnsi="Times New Roman"/>
          <w:sz w:val="28"/>
          <w:szCs w:val="28"/>
        </w:rPr>
        <w:t>французскому</w:t>
      </w:r>
      <w:r w:rsidRPr="00CC31A1">
        <w:rPr>
          <w:rFonts w:ascii="Times New Roman" w:hAnsi="Times New Roman"/>
          <w:sz w:val="28"/>
          <w:szCs w:val="28"/>
        </w:rPr>
        <w:t xml:space="preserve"> языку подготовлены комплекты заданий для конкурса устной речи.</w:t>
      </w:r>
    </w:p>
    <w:p w:rsidR="00736A52" w:rsidRDefault="00736A5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A52" w:rsidRDefault="00736A52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проведения муниципального этапа Всероссийской олимпиады по </w:t>
      </w:r>
      <w:r>
        <w:rPr>
          <w:rFonts w:ascii="Times New Roman" w:hAnsi="Times New Roman" w:cs="Times New Roman"/>
          <w:b/>
          <w:bCs/>
          <w:sz w:val="28"/>
          <w:szCs w:val="28"/>
        </w:rPr>
        <w:t>французскому языку</w:t>
      </w:r>
    </w:p>
    <w:p w:rsidR="00736A52" w:rsidRDefault="00736A52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A52" w:rsidRDefault="00736A52" w:rsidP="00736A52">
      <w:pPr>
        <w:spacing w:after="0" w:line="24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36A52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Для проведения всех мероприятий олимпиады необходима соответствующая</w:t>
      </w:r>
      <w:r w:rsidRPr="00736A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материальная база, которая включает в себя элементы для проведения пяти конкурсов.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</w:t>
      </w:r>
      <w:r w:rsidRPr="00450799">
        <w:rPr>
          <w:rFonts w:ascii="Times New Roman" w:hAnsi="Times New Roman" w:cs="Times New Roman"/>
          <w:sz w:val="28"/>
          <w:szCs w:val="28"/>
        </w:rPr>
        <w:t xml:space="preserve">«рабочих» аудиториях должны быть часы, поскольку выполнение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 w:rsidRPr="00450799">
        <w:rPr>
          <w:rFonts w:ascii="Times New Roman" w:hAnsi="Times New Roman" w:cs="Times New Roman"/>
          <w:sz w:val="28"/>
          <w:szCs w:val="28"/>
        </w:rPr>
        <w:t xml:space="preserve"> требует контроля времени.  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Конкурсы, выполняемые в письменной форме (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Лексико-грамматический тест,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Понимание устного текста, Понимание письменных текстов, Конкурс письменной речи).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Каждому участнику должны быть предоставлены: бланки заданий, бланки ответов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чистая бумага для черновиков. Желательно обеспечить участников ручками с чернилами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одного, установленного организатором, цвета.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Для проведения конкурса понимания устно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50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текста требуются устройства, воспроизводящие звук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DE67C0">
        <w:rPr>
          <w:rFonts w:ascii="Times New Roman" w:hAnsi="Times New Roman" w:cs="Times New Roman"/>
          <w:sz w:val="28"/>
          <w:szCs w:val="28"/>
        </w:rPr>
        <w:t xml:space="preserve">3 </w:t>
      </w:r>
      <w:r w:rsidRPr="00450799">
        <w:rPr>
          <w:rFonts w:ascii="Times New Roman" w:hAnsi="Times New Roman" w:cs="Times New Roman"/>
          <w:sz w:val="28"/>
          <w:szCs w:val="28"/>
        </w:rPr>
        <w:t>в каждой аудитории, обеспечивающие громкость звучания, достаточную для прослушивания в аудитории.  При    наличии    необходимого оборудования возможна компьютерная запись текстов и прослушивание записи через компьютерную систему.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36A52">
        <w:rPr>
          <w:rStyle w:val="fontstyle31"/>
          <w:rFonts w:ascii="Times New Roman" w:hAnsi="Times New Roman" w:cs="Times New Roman"/>
          <w:i w:val="0"/>
          <w:sz w:val="28"/>
          <w:szCs w:val="28"/>
        </w:rPr>
        <w:t>Конкурс устной речи.</w:t>
      </w:r>
      <w:r w:rsidRPr="00736A52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736A52">
        <w:rPr>
          <w:rStyle w:val="fontstyle31"/>
          <w:rFonts w:ascii="Times New Roman" w:hAnsi="Times New Roman" w:cs="Times New Roman"/>
          <w:sz w:val="28"/>
          <w:szCs w:val="28"/>
        </w:rPr>
        <w:t xml:space="preserve">конкурса устной речи 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рекомендует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>ся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 xml:space="preserve"> предусмотреть следующее:</w:t>
      </w:r>
    </w:p>
    <w:p w:rsidR="00736A52" w:rsidRPr="00736A52" w:rsidRDefault="00736A52" w:rsidP="00736A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Аудитория для ожидания конкурсантов.</w:t>
      </w:r>
    </w:p>
    <w:p w:rsidR="00736A52" w:rsidRPr="00736A52" w:rsidRDefault="00736A52" w:rsidP="00736A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Одна-две аудитории для подготовки участников</w:t>
      </w:r>
      <w:r w:rsidRPr="00736A52">
        <w:rPr>
          <w:rStyle w:val="fontstyle41"/>
          <w:rFonts w:ascii="Times New Roman" w:hAnsi="Times New Roman" w:cs="Times New Roman"/>
          <w:sz w:val="28"/>
          <w:szCs w:val="28"/>
        </w:rPr>
        <w:t xml:space="preserve">, </w:t>
      </w:r>
      <w:r w:rsidRPr="00736A52">
        <w:rPr>
          <w:rStyle w:val="fontstyle41"/>
          <w:rFonts w:ascii="Times New Roman" w:hAnsi="Times New Roman" w:cs="Times New Roman"/>
          <w:b w:val="0"/>
          <w:sz w:val="28"/>
          <w:szCs w:val="28"/>
        </w:rPr>
        <w:t>где к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аждый конкурсант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36A52">
        <w:rPr>
          <w:rStyle w:val="fontstyle01"/>
          <w:rFonts w:ascii="Times New Roman" w:hAnsi="Times New Roman" w:cs="Times New Roman"/>
          <w:sz w:val="28"/>
          <w:szCs w:val="28"/>
        </w:rPr>
        <w:t>должен быть обеспечен: бланком заданий, документом-основой, выбираемым методом случайного выбора, чистой бумагой для черновиков.</w:t>
      </w:r>
    </w:p>
    <w:p w:rsidR="00736A52" w:rsidRPr="00736A52" w:rsidRDefault="00736A52" w:rsidP="00736A5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Аудитории для работы жюри с отвечающими участниками. Каждая</w:t>
      </w:r>
      <w:r w:rsidRPr="00736A5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аудитория должна быть оборудована запис</w:t>
      </w:r>
      <w:r>
        <w:rPr>
          <w:rStyle w:val="fontstyle21"/>
          <w:rFonts w:ascii="Times New Roman" w:hAnsi="Times New Roman" w:cs="Times New Roman"/>
          <w:sz w:val="28"/>
          <w:szCs w:val="28"/>
        </w:rPr>
        <w:t>ывающей аппаратурой (</w:t>
      </w: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диктофон, компьютер</w:t>
      </w:r>
      <w:r>
        <w:rPr>
          <w:rStyle w:val="fontstyle21"/>
          <w:rFonts w:ascii="Times New Roman" w:hAnsi="Times New Roman" w:cs="Times New Roman"/>
          <w:sz w:val="28"/>
          <w:szCs w:val="28"/>
        </w:rPr>
        <w:t>/ноутбук</w:t>
      </w:r>
      <w:r w:rsidRPr="00736A52">
        <w:rPr>
          <w:rStyle w:val="fontstyle21"/>
          <w:rFonts w:ascii="Times New Roman" w:hAnsi="Times New Roman" w:cs="Times New Roman"/>
          <w:sz w:val="28"/>
          <w:szCs w:val="28"/>
        </w:rPr>
        <w:t>, видеокамера).</w:t>
      </w:r>
    </w:p>
    <w:p w:rsidR="00191A30" w:rsidRPr="00450799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A52" w:rsidRDefault="00736A52" w:rsidP="00736A5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736A52" w:rsidRDefault="00736A52" w:rsidP="00736A5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AC0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конкурсов участникам </w:t>
      </w:r>
      <w:r w:rsidRPr="006C1A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пользоваться любой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справочной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литературой, собственной бумагой, электронными вычислительными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средствами и любыми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 xml:space="preserve">средствами связи, включая электронные часы с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озможностью подключения к Интернету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AC0">
        <w:rPr>
          <w:rFonts w:ascii="Times New Roman" w:hAnsi="Times New Roman" w:cs="Times New Roman"/>
          <w:color w:val="000000"/>
          <w:sz w:val="28"/>
          <w:szCs w:val="28"/>
        </w:rPr>
        <w:t>или использования Wi-Fi.</w:t>
      </w:r>
    </w:p>
    <w:p w:rsidR="00191A30" w:rsidRDefault="00191A3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A52" w:rsidRDefault="00736A52" w:rsidP="00736A5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проведения процедуры анализа, показа и апелляции </w:t>
      </w:r>
    </w:p>
    <w:p w:rsidR="00736A52" w:rsidRPr="00040EAB" w:rsidRDefault="00736A52" w:rsidP="00736A5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проверки заданий муниципального этапа олимпиады</w:t>
      </w:r>
    </w:p>
    <w:p w:rsidR="00736A52" w:rsidRPr="00040EAB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проходит в сроки, установленные оргкомитетом муниципального этапа, но не позднее чем 7 календарных дней после окончания олимпиады.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анализ заданий и их решений может проводиться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централизованно или с использованием информационно-коммуникационных технологий.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осуществляют члены жюри муниципального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ходе анализа заданий и их решений представители жюри подробно объясняют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критерии оценивания каждого из заданий и дают общую оценку по итогам 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 всех туров (конкурсов).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представители).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заданий и их решений в установленное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жюри (по запросу участника олимпиады) проводит показ выполненной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олимпиадной работы.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 осуществляется в сроки, уставленные оргкомитетом, но не 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чем семь календарных дней после окончания олимпиады.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осуществляется после проведения процедуры анализа решений заданий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олимпиады.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работы осуществляется лично участнику олимпиады, выполнившему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данную работу. Перед показом участник предъявляет членам жюри и оргкомитета документ,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удостоверяющий его личность (паспорт), либо свидетельство о рождении (для участников,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не достигших 14-летнего возраста)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Каждый участник олимпиады вправе убедиться в том, что выполненная им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олимпиадная работа проверена и оценена в соответствии с установленными критериями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методикой оценивания выполненных олимпиадных работ.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частник во время показа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вправе задать уточняющие вопросы по содержанию работы.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Присутствующим лицам, во время показа запрещено выносить работы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из аудитории, выполнять её фото- и видеофиксацию,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делать на олимпиадной работе какие-либо пометки.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олимпиадной работы участнику олимпиады присутствие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сопровождающих участника лиц (за исключением родителей, законных представителей)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допускается.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изменять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баллы, выставленные при проверке олимпиадных заданий.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баллами (далее – апелляция) в создаваемую организатором апелляционную комиссию. 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окончания подачи заявлений на апелляцию и время е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оргмоделью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этапа, но не позднее двух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абочих дней после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процедуры анализа и показа работ участников.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апелляция может проводиться как в очной форме,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 использованием информационно-коммуникационных технологий. В случае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с использованием информационно-коммуникационных технологий организатор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должен создать все необходимые условия для качественного и объективного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данной процедуры.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Апелляция подается лично участником олимпиады в оргкомитет на имя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председателя апелляционной комиссии в письменной форме по установленному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организатором образцу. В случаях проведения апелляции с использованием информационно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коммуникационных технологий форму подачи заявления на апелляцию определяет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оргкомитет.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рассмотрении апелляции могут присутствовать общественные наблюдатели,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сопровождающие лица, должностные лица Министерства просвещения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Рособрнадзора, органов исполнительной власти субъектов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осуществляющих государственное управление в сфере образования, или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 субъекта Российской Федерации при предъявлении служебных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удостоверений или документов, подтверждающих право участия в данной процедуре.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Вышеу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казанные лица не вправе принимать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участие в рассмотрении апелляции. В случае нарушения указанного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перечисленные лица удаляются апелляционной комиссией из аудитории с составлением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акта об их удалении, который представляется организатору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апелляции проводится в присутствии участника олимпиады,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он в своем заявлении не просит рассмотреть её без его участия.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проведения апелляции организатором олимпиады, в соответствии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 Порядком проведения олимпиады, создается апелляционная комиссия. Рекомендуемое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количество членов комиссии – нечетное, но не менее трех 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до начала рассмотрения апелляции запрашивает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 участника документ, удостоверяющий его личность (паспорт), либо свидетельство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 рождении (для участников, не достигших 14-летнего возраста).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структуры олимпиадных заданий, критериев и методики оценивания их выполнения.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Черновики при проведении апелляции не рассматриваются.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тех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заданий, которые у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казаны в заявлении на апелляцию.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апелляционной комиссии принимаются простым большинством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голосов от списочного состава апелляционной комиссии.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председатель комиссии имеет право решающего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могут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предоставляться копии проверенной жюри работы участника олимпиады (в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выполнения задания, предусматривающего устный ответ, – аудиозаписи устных ответов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участников олимпиады), олимпиадные задания, критерии и методика их оценивания,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оценки.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по уважительным причинам (болезни или иных обстоятельств),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подтвержд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нных документально, участника, не просившего о рассмотрении апелляции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без его участия, рассмотрение апелляции по существу проводится без его участия.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неявки на процедуру очного рассмотрения апелляции без объяснения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причин участника, не просившего о рассмотрении апелляции без его участия, рассмотрение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по существу не проводится.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работы апелляционной комиссии регламентируется 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технологической моделью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может принять следующие решения: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отклонить апелляцию, сохранив количество баллов;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понижением количества баллов;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повышением количества баллов.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по итогам проведения апелляции информирует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о принятом решении.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736A52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комиссии оформляются протоколами по установленной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форме.</w:t>
      </w:r>
    </w:p>
    <w:p w:rsidR="00736A52" w:rsidRPr="00040EAB" w:rsidRDefault="00736A52" w:rsidP="00736A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апелляции передаются председателем апелляционной комиссии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оргкомитет с целью пересчёта баллов и внесения соответствующих изменений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рейтинговую таблицу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1A30" w:rsidRDefault="00191A3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A30" w:rsidRPr="00450799" w:rsidRDefault="00191A3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Подведение итогов муниципального этапа Всероссийской</w:t>
      </w:r>
    </w:p>
    <w:p w:rsidR="00191A30" w:rsidRDefault="00191A3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по </w:t>
      </w:r>
      <w:r>
        <w:rPr>
          <w:rFonts w:ascii="Times New Roman" w:hAnsi="Times New Roman" w:cs="Times New Roman"/>
          <w:b/>
          <w:bCs/>
          <w:sz w:val="28"/>
          <w:szCs w:val="28"/>
        </w:rPr>
        <w:t>французскому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191A30" w:rsidRPr="00450799" w:rsidRDefault="00191A30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A30" w:rsidRPr="003522F6" w:rsidRDefault="00191A30" w:rsidP="006E4F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928">
        <w:rPr>
          <w:rFonts w:ascii="Times New Roman" w:hAnsi="Times New Roman" w:cs="Times New Roman"/>
          <w:b/>
          <w:bCs/>
          <w:sz w:val="28"/>
          <w:szCs w:val="28"/>
        </w:rPr>
        <w:t>Для муниципального этапа победители и приз</w:t>
      </w:r>
      <w:r w:rsidR="003B615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ры определяются отдельно по 2 группам: 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8 классы, 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 xml:space="preserve">11 классы.  </w:t>
      </w:r>
      <w:r w:rsidRPr="003522F6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3522F6">
        <w:rPr>
          <w:rFonts w:ascii="Times New Roman" w:hAnsi="Times New Roman" w:cs="Times New Roman"/>
          <w:b/>
          <w:bCs/>
          <w:sz w:val="28"/>
          <w:szCs w:val="28"/>
        </w:rPr>
        <w:t>возможно подведение итогов отдельно по каждому классу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2F6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муниципального этапа считает это целесообразным и принимает соответствующее решение.</w:t>
      </w:r>
    </w:p>
    <w:p w:rsidR="00191A30" w:rsidRPr="00450799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ры муниципального этапа олимпиады определяются по результатам набранных баллов за выполнение заданий на всех турах олимпиады.  </w:t>
      </w:r>
    </w:p>
    <w:p w:rsidR="00191A30" w:rsidRPr="00450799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Итоговый    результат    каждого    участника    подсчитыв</w:t>
      </w:r>
      <w:r>
        <w:rPr>
          <w:rFonts w:ascii="Times New Roman" w:hAnsi="Times New Roman" w:cs="Times New Roman"/>
          <w:sz w:val="28"/>
          <w:szCs w:val="28"/>
        </w:rPr>
        <w:t xml:space="preserve">ается    как    сумма    баллов </w:t>
      </w:r>
      <w:r w:rsidRPr="00450799">
        <w:rPr>
          <w:rFonts w:ascii="Times New Roman" w:hAnsi="Times New Roman" w:cs="Times New Roman"/>
          <w:sz w:val="28"/>
          <w:szCs w:val="28"/>
        </w:rPr>
        <w:t>за выполнение каждого задания на всех</w:t>
      </w:r>
      <w:r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Pr="00450799">
        <w:rPr>
          <w:rFonts w:ascii="Times New Roman" w:hAnsi="Times New Roman" w:cs="Times New Roman"/>
          <w:sz w:val="28"/>
          <w:szCs w:val="28"/>
        </w:rPr>
        <w:t xml:space="preserve"> олимпиады.  Окончательные результаты участников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 </w:t>
      </w:r>
    </w:p>
    <w:p w:rsidR="00191A30" w:rsidRPr="00450799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Участники    с    одинаковыми    баллами    располагаются    в </w:t>
      </w:r>
      <w:r>
        <w:rPr>
          <w:rFonts w:ascii="Times New Roman" w:hAnsi="Times New Roman" w:cs="Times New Roman"/>
          <w:sz w:val="28"/>
          <w:szCs w:val="28"/>
        </w:rPr>
        <w:t xml:space="preserve">   алфавитном    порядке. На </w:t>
      </w:r>
      <w:r w:rsidRPr="00450799">
        <w:rPr>
          <w:rFonts w:ascii="Times New Roman" w:hAnsi="Times New Roman" w:cs="Times New Roman"/>
          <w:sz w:val="28"/>
          <w:szCs w:val="28"/>
        </w:rPr>
        <w:t>основании итоговой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450799">
        <w:rPr>
          <w:rFonts w:ascii="Times New Roman" w:hAnsi="Times New Roman" w:cs="Times New Roman"/>
          <w:sz w:val="28"/>
          <w:szCs w:val="28"/>
        </w:rPr>
        <w:t>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>ргкомитетом,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определяет победителей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олимпиады. </w:t>
      </w:r>
    </w:p>
    <w:p w:rsidR="00191A30" w:rsidRPr="00450799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Окончательные итоги олимпиады подводятся на заключительном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завершения процесса рассмотрения всех поданных участниками апелляций.  </w:t>
      </w:r>
    </w:p>
    <w:p w:rsidR="00191A30" w:rsidRPr="00450799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результаты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этапа олимпиады,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протоколы жюри муниципального этапа, подписанные председателем жюри, а также всеми членами жюри.  </w:t>
      </w: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Официальным объявлением итогов олимпиады считается вывешенная на всеобщее обозрение в месте проведения олимпиады или вывешенная в Интернете </w:t>
      </w:r>
      <w:r w:rsidRPr="00450799">
        <w:rPr>
          <w:rFonts w:ascii="Times New Roman" w:hAnsi="Times New Roman" w:cs="Times New Roman"/>
          <w:sz w:val="28"/>
          <w:szCs w:val="28"/>
        </w:rPr>
        <w:lastRenderedPageBreak/>
        <w:t>на сайте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799">
        <w:rPr>
          <w:rFonts w:ascii="Times New Roman" w:hAnsi="Times New Roman" w:cs="Times New Roman"/>
          <w:sz w:val="28"/>
          <w:szCs w:val="28"/>
        </w:rPr>
        <w:t>рганизатора этапа итоговая</w:t>
      </w: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450799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подписями председателя и членов жюри. </w:t>
      </w: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A30" w:rsidRDefault="00191A30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1A30" w:rsidSect="00A6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48" w:rsidRDefault="00A63448" w:rsidP="00961483">
      <w:pPr>
        <w:spacing w:after="0" w:line="240" w:lineRule="auto"/>
      </w:pPr>
      <w:r>
        <w:separator/>
      </w:r>
    </w:p>
  </w:endnote>
  <w:endnote w:type="continuationSeparator" w:id="0">
    <w:p w:rsidR="00A63448" w:rsidRDefault="00A63448" w:rsidP="009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48" w:rsidRDefault="00A63448" w:rsidP="00961483">
      <w:pPr>
        <w:spacing w:after="0" w:line="240" w:lineRule="auto"/>
      </w:pPr>
      <w:r>
        <w:separator/>
      </w:r>
    </w:p>
  </w:footnote>
  <w:footnote w:type="continuationSeparator" w:id="0">
    <w:p w:rsidR="00A63448" w:rsidRDefault="00A63448" w:rsidP="0096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97F"/>
    <w:multiLevelType w:val="hybridMultilevel"/>
    <w:tmpl w:val="EC8AF8CE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61261"/>
    <w:multiLevelType w:val="hybridMultilevel"/>
    <w:tmpl w:val="86943A5C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E0A55"/>
    <w:multiLevelType w:val="hybridMultilevel"/>
    <w:tmpl w:val="FB0A5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CD"/>
    <w:rsid w:val="000475D0"/>
    <w:rsid w:val="000910DC"/>
    <w:rsid w:val="000943B5"/>
    <w:rsid w:val="000B3F7D"/>
    <w:rsid w:val="000B42A5"/>
    <w:rsid w:val="000E26CD"/>
    <w:rsid w:val="000E4561"/>
    <w:rsid w:val="000F62FB"/>
    <w:rsid w:val="00147B8E"/>
    <w:rsid w:val="001773F9"/>
    <w:rsid w:val="00191A30"/>
    <w:rsid w:val="001B33ED"/>
    <w:rsid w:val="002349D6"/>
    <w:rsid w:val="002B55C9"/>
    <w:rsid w:val="002C0FD3"/>
    <w:rsid w:val="00321833"/>
    <w:rsid w:val="00344635"/>
    <w:rsid w:val="003522F6"/>
    <w:rsid w:val="003B615E"/>
    <w:rsid w:val="00403889"/>
    <w:rsid w:val="00450799"/>
    <w:rsid w:val="00454172"/>
    <w:rsid w:val="0048449F"/>
    <w:rsid w:val="00490A85"/>
    <w:rsid w:val="00495628"/>
    <w:rsid w:val="004B1AFF"/>
    <w:rsid w:val="00507672"/>
    <w:rsid w:val="005D6E02"/>
    <w:rsid w:val="005E07EE"/>
    <w:rsid w:val="006327D0"/>
    <w:rsid w:val="006E4F10"/>
    <w:rsid w:val="006E70CD"/>
    <w:rsid w:val="00736A52"/>
    <w:rsid w:val="00772224"/>
    <w:rsid w:val="00781E08"/>
    <w:rsid w:val="0078307C"/>
    <w:rsid w:val="0082448C"/>
    <w:rsid w:val="008B096C"/>
    <w:rsid w:val="008C07DA"/>
    <w:rsid w:val="008C4102"/>
    <w:rsid w:val="00902FFE"/>
    <w:rsid w:val="00961483"/>
    <w:rsid w:val="00984339"/>
    <w:rsid w:val="009B60B3"/>
    <w:rsid w:val="009C43F9"/>
    <w:rsid w:val="00A24E1B"/>
    <w:rsid w:val="00A63448"/>
    <w:rsid w:val="00A6375A"/>
    <w:rsid w:val="00A70B74"/>
    <w:rsid w:val="00A825DF"/>
    <w:rsid w:val="00B22DE8"/>
    <w:rsid w:val="00BB53F2"/>
    <w:rsid w:val="00C8798A"/>
    <w:rsid w:val="00D548D4"/>
    <w:rsid w:val="00D942F4"/>
    <w:rsid w:val="00D96C2A"/>
    <w:rsid w:val="00DE67C0"/>
    <w:rsid w:val="00E04C3A"/>
    <w:rsid w:val="00E47928"/>
    <w:rsid w:val="00E527D8"/>
    <w:rsid w:val="00E57859"/>
    <w:rsid w:val="00FD040B"/>
    <w:rsid w:val="00FD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5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672"/>
    <w:pPr>
      <w:ind w:left="720"/>
    </w:pPr>
  </w:style>
  <w:style w:type="paragraph" w:styleId="a4">
    <w:name w:val="footnote text"/>
    <w:basedOn w:val="a"/>
    <w:link w:val="a5"/>
    <w:uiPriority w:val="99"/>
    <w:semiHidden/>
    <w:rsid w:val="00961483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semiHidden/>
    <w:locked/>
    <w:rsid w:val="00961483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961483"/>
    <w:rPr>
      <w:rFonts w:cs="Times New Roman"/>
      <w:vertAlign w:val="superscript"/>
    </w:rPr>
  </w:style>
  <w:style w:type="character" w:styleId="a7">
    <w:name w:val="Hyperlink"/>
    <w:uiPriority w:val="99"/>
    <w:rsid w:val="004B1AFF"/>
    <w:rPr>
      <w:rFonts w:cs="Times New Roman"/>
      <w:color w:val="auto"/>
      <w:u w:val="single"/>
    </w:rPr>
  </w:style>
  <w:style w:type="character" w:customStyle="1" w:styleId="fontstyle01">
    <w:name w:val="fontstyle01"/>
    <w:rsid w:val="00736A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36A5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736A5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rsid w:val="00736A5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Светлана Александров</cp:lastModifiedBy>
  <cp:revision>24</cp:revision>
  <dcterms:created xsi:type="dcterms:W3CDTF">2016-09-15T07:12:00Z</dcterms:created>
  <dcterms:modified xsi:type="dcterms:W3CDTF">2022-11-07T12:09:00Z</dcterms:modified>
</cp:coreProperties>
</file>