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Аналитическая справка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 xml:space="preserve">о результатах пробного экзамена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по математике в форме ОГЭ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обучающихся 9-х классов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города Кимры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 xml:space="preserve"> </w:t>
      </w:r>
      <w:r>
        <w:rPr>
          <w:rFonts w:cs="Times New Roman" w:ascii="Times New Roman" w:hAnsi="Times New Roman"/>
          <w:b/>
          <w:sz w:val="28"/>
          <w:szCs w:val="24"/>
        </w:rPr>
        <w:t>2022-2023 учебного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</w:r>
    </w:p>
    <w:p>
      <w:pPr>
        <w:pStyle w:val="Normal"/>
        <w:spacing w:lineRule="auto" w:line="240" w:before="0" w:after="120"/>
        <w:ind w:firstLine="567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В целях подготовки к государственной итоговой аттестации по образовательным программам основного общего образования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(далее – ГИА), </w:t>
      </w:r>
      <w:r>
        <w:rPr>
          <w:rFonts w:cs="Times New Roman" w:ascii="Times New Roman" w:hAnsi="Times New Roman"/>
          <w:sz w:val="28"/>
          <w:szCs w:val="24"/>
        </w:rPr>
        <w:t>25.01.2023 г. в 9 классе был проведен городской пробный экзамен по математике в форме ОГЭ.</w:t>
      </w:r>
    </w:p>
    <w:p>
      <w:pPr>
        <w:pStyle w:val="Normal"/>
        <w:spacing w:lineRule="auto" w:line="240" w:before="0" w:after="120"/>
        <w:ind w:firstLine="567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По итогам проведенного </w:t>
      </w:r>
      <w:bookmarkStart w:id="0" w:name="_Hlk98841336"/>
      <w:r>
        <w:rPr>
          <w:rFonts w:cs="Times New Roman" w:ascii="Times New Roman" w:hAnsi="Times New Roman"/>
          <w:bCs/>
          <w:sz w:val="28"/>
          <w:szCs w:val="24"/>
        </w:rPr>
        <w:t>пробного экзамена по математике в форме ОГЭ</w:t>
      </w:r>
      <w:bookmarkEnd w:id="0"/>
      <w:r>
        <w:rPr>
          <w:rFonts w:cs="Times New Roman" w:ascii="Times New Roman" w:hAnsi="Times New Roman"/>
          <w:b/>
          <w:sz w:val="28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4"/>
        </w:rPr>
        <w:t xml:space="preserve">в 9 классе были получены следующие результаты. </w:t>
      </w:r>
    </w:p>
    <w:p>
      <w:pPr>
        <w:pStyle w:val="Normal"/>
        <w:spacing w:lineRule="auto" w:line="240" w:before="0" w:after="120"/>
        <w:ind w:firstLine="567"/>
        <w:rPr>
          <w:rFonts w:ascii="Times New Roman" w:hAnsi="Times New Roman" w:cs="Times New Roman"/>
          <w:bCs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Всего в выполнении </w:t>
      </w:r>
      <w:r>
        <w:rPr>
          <w:rFonts w:cs="Times New Roman" w:ascii="Times New Roman" w:hAnsi="Times New Roman"/>
          <w:bCs/>
          <w:sz w:val="28"/>
          <w:szCs w:val="24"/>
        </w:rPr>
        <w:t xml:space="preserve">пробного экзамена по математике в форме ОГЭ </w:t>
      </w:r>
      <w:r>
        <w:rPr>
          <w:rFonts w:cs="Times New Roman" w:ascii="Times New Roman" w:hAnsi="Times New Roman"/>
          <w:sz w:val="28"/>
          <w:szCs w:val="24"/>
        </w:rPr>
        <w:t>приняло участие 430 обучающихся 9 - х класса из 9 школ города.</w:t>
      </w:r>
    </w:p>
    <w:p>
      <w:pPr>
        <w:pStyle w:val="Normal"/>
        <w:spacing w:lineRule="auto" w:line="240" w:before="0" w:after="120"/>
        <w:ind w:firstLine="567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Процент успеваемости составил – 54,4 %, качество – 15 %.</w:t>
      </w:r>
    </w:p>
    <w:p>
      <w:pPr>
        <w:pStyle w:val="Normal"/>
        <w:spacing w:lineRule="auto" w:line="240" w:before="0" w:after="120"/>
        <w:ind w:firstLine="567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Лучшие результаты показали обучающиеся школ №1, №5, №11, Гимназии «Логос» (Средний оценочный балл выше среднего показателя по городу)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tbl>
      <w:tblPr>
        <w:tblStyle w:val="1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696"/>
        <w:gridCol w:w="1576"/>
        <w:gridCol w:w="1378"/>
        <w:gridCol w:w="1377"/>
        <w:gridCol w:w="1378"/>
        <w:gridCol w:w="1378"/>
        <w:gridCol w:w="1559"/>
      </w:tblGrid>
      <w:tr>
        <w:trPr/>
        <w:tc>
          <w:tcPr>
            <w:tcW w:w="1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Школа</w:t>
            </w:r>
          </w:p>
        </w:tc>
        <w:tc>
          <w:tcPr>
            <w:tcW w:w="1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Всего участников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37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Средний оценочный балл</w:t>
            </w:r>
          </w:p>
        </w:tc>
      </w:tr>
      <w:tr>
        <w:trPr/>
        <w:tc>
          <w:tcPr>
            <w:tcW w:w="1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Сш № 1</w:t>
            </w:r>
          </w:p>
        </w:tc>
        <w:tc>
          <w:tcPr>
            <w:tcW w:w="1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37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 xml:space="preserve">11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(19%)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26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(44,8%)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21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(36,2%)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B050"/>
                <w:sz w:val="28"/>
                <w:szCs w:val="28"/>
                <w:lang w:eastAsia="en-US"/>
              </w:rPr>
              <w:t>2,82</w:t>
            </w:r>
          </w:p>
        </w:tc>
      </w:tr>
      <w:tr>
        <w:trPr/>
        <w:tc>
          <w:tcPr>
            <w:tcW w:w="1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Гимназия №2</w:t>
            </w:r>
          </w:p>
        </w:tc>
        <w:tc>
          <w:tcPr>
            <w:tcW w:w="1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val="en-US" w:eastAsia="en-US"/>
              </w:rPr>
              <w:t>8</w:t>
            </w: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(1,2%)</w:t>
            </w:r>
          </w:p>
        </w:tc>
        <w:tc>
          <w:tcPr>
            <w:tcW w:w="137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(13,3%)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val="en-US" w:eastAsia="en-US"/>
              </w:rPr>
              <w:t>3</w:t>
            </w: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(38,6%)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val="en-US" w:eastAsia="en-US"/>
              </w:rPr>
              <w:t>39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(47%)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2,68</w:t>
            </w:r>
          </w:p>
        </w:tc>
      </w:tr>
      <w:tr>
        <w:trPr/>
        <w:tc>
          <w:tcPr>
            <w:tcW w:w="1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Сш № 4</w:t>
            </w:r>
          </w:p>
        </w:tc>
        <w:tc>
          <w:tcPr>
            <w:tcW w:w="1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7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(7,5 %)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(37,5%)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(55 %)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2,53</w:t>
            </w:r>
          </w:p>
        </w:tc>
      </w:tr>
      <w:tr>
        <w:trPr/>
        <w:tc>
          <w:tcPr>
            <w:tcW w:w="1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Сш № 5</w:t>
            </w:r>
          </w:p>
        </w:tc>
        <w:tc>
          <w:tcPr>
            <w:tcW w:w="1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7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(13,3%)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21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(46,7%)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(40 %)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B050"/>
                <w:sz w:val="28"/>
                <w:szCs w:val="28"/>
                <w:lang w:eastAsia="en-US"/>
              </w:rPr>
              <w:t>2,73</w:t>
            </w:r>
          </w:p>
        </w:tc>
      </w:tr>
      <w:tr>
        <w:trPr/>
        <w:tc>
          <w:tcPr>
            <w:tcW w:w="1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Сш № 11</w:t>
            </w:r>
          </w:p>
        </w:tc>
        <w:tc>
          <w:tcPr>
            <w:tcW w:w="1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(1,8%)</w:t>
            </w:r>
          </w:p>
        </w:tc>
        <w:tc>
          <w:tcPr>
            <w:tcW w:w="137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(12,7%)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27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(49 %)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20 (36,4%)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B050"/>
                <w:sz w:val="28"/>
                <w:szCs w:val="28"/>
                <w:lang w:eastAsia="en-US"/>
              </w:rPr>
              <w:t>2,8</w:t>
            </w:r>
          </w:p>
        </w:tc>
      </w:tr>
      <w:tr>
        <w:trPr/>
        <w:tc>
          <w:tcPr>
            <w:tcW w:w="1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Сш № 13</w:t>
            </w:r>
          </w:p>
        </w:tc>
        <w:tc>
          <w:tcPr>
            <w:tcW w:w="1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37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(12%)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(32%)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28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(56%)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2,56</w:t>
            </w:r>
          </w:p>
        </w:tc>
      </w:tr>
      <w:tr>
        <w:trPr/>
        <w:tc>
          <w:tcPr>
            <w:tcW w:w="1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Сш № 14</w:t>
            </w:r>
          </w:p>
        </w:tc>
        <w:tc>
          <w:tcPr>
            <w:tcW w:w="1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7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(19 %)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(23,8%)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(57,1%)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2,62</w:t>
            </w:r>
          </w:p>
        </w:tc>
      </w:tr>
      <w:tr>
        <w:trPr/>
        <w:tc>
          <w:tcPr>
            <w:tcW w:w="1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Сш № 16</w:t>
            </w:r>
          </w:p>
        </w:tc>
        <w:tc>
          <w:tcPr>
            <w:tcW w:w="1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37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(5,6%)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(33,3%)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(61,1%)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2,44</w:t>
            </w:r>
          </w:p>
        </w:tc>
      </w:tr>
      <w:tr>
        <w:trPr/>
        <w:tc>
          <w:tcPr>
            <w:tcW w:w="1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Гимназия «Логос»</w:t>
            </w:r>
          </w:p>
        </w:tc>
        <w:tc>
          <w:tcPr>
            <w:tcW w:w="1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 xml:space="preserve">1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(4,8%)</w:t>
            </w:r>
          </w:p>
        </w:tc>
        <w:tc>
          <w:tcPr>
            <w:tcW w:w="137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(38 %)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10 (47,6%)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 xml:space="preserve">2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(9,5%)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B050"/>
                <w:sz w:val="28"/>
                <w:szCs w:val="28"/>
                <w:lang w:eastAsia="en-US"/>
              </w:rPr>
              <w:t>3,38</w:t>
            </w:r>
          </w:p>
        </w:tc>
      </w:tr>
      <w:tr>
        <w:trPr/>
        <w:tc>
          <w:tcPr>
            <w:tcW w:w="1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Всего по городу</w:t>
            </w:r>
          </w:p>
        </w:tc>
        <w:tc>
          <w:tcPr>
            <w:tcW w:w="1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(0,7 %)</w:t>
            </w:r>
          </w:p>
        </w:tc>
        <w:tc>
          <w:tcPr>
            <w:tcW w:w="137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62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(14,4%)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169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(39,3%)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196 (45,6%)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2,7</w:t>
            </w:r>
          </w:p>
        </w:tc>
      </w:tr>
    </w:tbl>
    <w:p>
      <w:pPr>
        <w:pStyle w:val="Normal"/>
        <w:spacing w:lineRule="auto" w:line="240" w:before="0" w:afterAutospacing="1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lineRule="auto" w:line="240" w:before="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1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Результаты </w:t>
      </w:r>
      <w:r>
        <w:rPr>
          <w:rFonts w:cs="Times New Roman" w:ascii="Times New Roman" w:hAnsi="Times New Roman"/>
          <w:bCs/>
          <w:sz w:val="24"/>
          <w:szCs w:val="24"/>
        </w:rPr>
        <w:t xml:space="preserve">пробного экзамена по математике в форме ОГЭ </w:t>
      </w:r>
      <w:r>
        <w:rPr>
          <w:rFonts w:cs="Times New Roman" w:ascii="Times New Roman" w:hAnsi="Times New Roman"/>
          <w:sz w:val="24"/>
          <w:szCs w:val="24"/>
        </w:rPr>
        <w:t>в 9 классе свидетельствуют о том, что не все обучающиеся смогли преодолеть минимальный порог и набрать необходимое количество баллов.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При выполнении обучающимися 9-го класса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пробного экзамена по математике в форме ОГЭ </w:t>
      </w:r>
      <w:r>
        <w:rPr>
          <w:rFonts w:cs="Times New Roman" w:ascii="Times New Roman" w:hAnsi="Times New Roman"/>
          <w:b/>
          <w:sz w:val="24"/>
          <w:szCs w:val="24"/>
        </w:rPr>
        <w:t>были допущены следующие типичные ошибки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cs="Times New Roman" w:ascii="Times New Roman" w:hAnsi="Times New Roman"/>
          <w:sz w:val="28"/>
          <w:szCs w:val="24"/>
          <w:u w:val="single"/>
        </w:rPr>
      </w:r>
    </w:p>
    <w:tbl>
      <w:tblPr>
        <w:tblStyle w:val="a3"/>
        <w:tblW w:w="10235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4"/>
        <w:gridCol w:w="4267"/>
        <w:gridCol w:w="4834"/>
      </w:tblGrid>
      <w:tr>
        <w:trPr>
          <w:trHeight w:val="183" w:hRule="atLeast"/>
        </w:trPr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42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4"/>
                <w:szCs w:val="24"/>
                <w:lang w:eastAsia="ru-RU"/>
              </w:rPr>
              <w:t>Тип задания</w:t>
            </w:r>
          </w:p>
        </w:tc>
        <w:tc>
          <w:tcPr>
            <w:tcW w:w="4834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4"/>
                <w:szCs w:val="24"/>
                <w:lang w:eastAsia="ru-RU"/>
              </w:rPr>
              <w:t>Причина появления ошибок</w:t>
            </w:r>
          </w:p>
        </w:tc>
      </w:tr>
      <w:tr>
        <w:trPr>
          <w:trHeight w:val="183" w:hRule="atLeast"/>
        </w:trPr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42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Умение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4834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Наибольшее количество ошибок выявлено на умение</w:t>
            </w:r>
            <w:r>
              <w:rPr>
                <w:rFonts w:eastAsia="Calibri" w:cs="Times New Roman" w:ascii="Times New Roman" w:hAnsi="Times New Roman" w:eastAsiaTheme="minorHAnsi"/>
                <w:color w:val="000000"/>
                <w:sz w:val="24"/>
                <w:szCs w:val="24"/>
                <w:lang w:eastAsia="ru-RU"/>
              </w:rPr>
              <w:t xml:space="preserve"> при выполнении простейших вычислений, переводе единиц измерения, составлении математической модели, соответствующей данной жизненной ситуации. Неуспешное выполнение задания №2, 4 свидетельствует об отсутствии достаточного навыка перенесения жизненной ситуации в математическую модель. </w:t>
            </w:r>
          </w:p>
        </w:tc>
      </w:tr>
      <w:tr>
        <w:trPr>
          <w:trHeight w:val="183" w:hRule="atLeast"/>
        </w:trPr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Пример на выполнении действий с обыкновенными дробями и десятичными дробями</w:t>
            </w:r>
          </w:p>
        </w:tc>
        <w:tc>
          <w:tcPr>
            <w:tcW w:w="4834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Незнания правила сложения (вычитания) обыкновенных дробей с разными знаменателями, или имеет место.</w:t>
            </w:r>
          </w:p>
        </w:tc>
      </w:tr>
      <w:tr>
        <w:trPr>
          <w:trHeight w:val="183" w:hRule="atLeast"/>
        </w:trPr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Задание на сравнение рациональных чисел, а также нахождение координаты точки на прямой.</w:t>
            </w:r>
          </w:p>
        </w:tc>
        <w:tc>
          <w:tcPr>
            <w:tcW w:w="4834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Причина - незнание способов сравнения чисел на координатной прямой.</w:t>
            </w:r>
          </w:p>
        </w:tc>
      </w:tr>
      <w:tr>
        <w:trPr>
          <w:trHeight w:val="183" w:hRule="atLeast"/>
        </w:trPr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Задания на действия с рациональными дробями</w:t>
            </w:r>
          </w:p>
        </w:tc>
        <w:tc>
          <w:tcPr>
            <w:tcW w:w="4834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Незнание формул сокращенного умножения, не сформированы навыки действий с рациональными дробями.</w:t>
            </w:r>
          </w:p>
        </w:tc>
      </w:tr>
      <w:tr>
        <w:trPr>
          <w:trHeight w:val="183" w:hRule="atLeast"/>
        </w:trPr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NewRomanPSMT" w:cs="Times New Roman" w:ascii="Times New Roman" w:hAnsi="Times New Roman"/>
                <w:sz w:val="24"/>
                <w:szCs w:val="24"/>
                <w:lang w:eastAsia="ru-RU"/>
              </w:rPr>
              <w:t>Решение квадратного уравнения</w:t>
            </w:r>
          </w:p>
        </w:tc>
        <w:tc>
          <w:tcPr>
            <w:tcW w:w="4834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Вычислительная ошибка по невнимательности,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а также невнимательное чтение вопроса задания.</w:t>
            </w:r>
          </w:p>
        </w:tc>
      </w:tr>
      <w:tr>
        <w:trPr>
          <w:trHeight w:val="183" w:hRule="atLeast"/>
        </w:trPr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Определение классической вероятности случайного события.</w:t>
            </w:r>
          </w:p>
        </w:tc>
        <w:tc>
          <w:tcPr>
            <w:tcW w:w="4834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Вычислительная ошибка по невнимательности</w:t>
            </w:r>
          </w:p>
        </w:tc>
      </w:tr>
      <w:tr>
        <w:trPr>
          <w:trHeight w:val="183" w:hRule="atLeast"/>
        </w:trPr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eastAsiaTheme="minorEastAsia" w:ascii="Times New Roman" w:hAnsi="Times New Roman"/>
                <w:sz w:val="24"/>
                <w:szCs w:val="24"/>
                <w:lang w:eastAsia="ru-RU"/>
              </w:rPr>
              <w:t>Чтение, графиков,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определение соответствие между графиками функций и формулами.</w:t>
            </w:r>
          </w:p>
        </w:tc>
        <w:tc>
          <w:tcPr>
            <w:tcW w:w="4834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Слабое владение теорией</w:t>
            </w:r>
          </w:p>
        </w:tc>
      </w:tr>
      <w:tr>
        <w:trPr>
          <w:trHeight w:val="183" w:hRule="atLeast"/>
        </w:trPr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Задание на умение осуществлять практические расчеты по формулам</w:t>
            </w:r>
          </w:p>
        </w:tc>
        <w:tc>
          <w:tcPr>
            <w:tcW w:w="4834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Полученные неверные ответы являются следствием ошибочного выполнения вычислений с числами по формуле, или подмены данных одной величины другой величиной.</w:t>
            </w:r>
          </w:p>
        </w:tc>
      </w:tr>
      <w:tr>
        <w:trPr>
          <w:trHeight w:val="183" w:hRule="atLeast"/>
        </w:trPr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Умение решать линейные неравенства.</w:t>
            </w:r>
          </w:p>
        </w:tc>
        <w:tc>
          <w:tcPr>
            <w:tcW w:w="4834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Ошибки были допущены в связи с недостаточным владением свойств линейных неравенств и методов их решения</w:t>
            </w:r>
          </w:p>
        </w:tc>
      </w:tr>
      <w:tr>
        <w:trPr>
          <w:trHeight w:val="183" w:hRule="atLeast"/>
        </w:trPr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Задание с практическим содержанием, направленное на проверку умения применять знания о последовательностях и прогрессиях в прикладных ситуациях</w:t>
            </w:r>
          </w:p>
        </w:tc>
        <w:tc>
          <w:tcPr>
            <w:tcW w:w="4834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Тема «Последовательности. Арифметическая прогрессия», согласно программе, будет изучаться в конце третьей четверти».  Решить задачу можно было и без знания формул, используя жизненный опыт. </w:t>
            </w:r>
          </w:p>
        </w:tc>
      </w:tr>
      <w:tr>
        <w:trPr>
          <w:trHeight w:val="183" w:hRule="atLeast"/>
        </w:trPr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Геометрическая задача на применение теории о средней линии треугольника</w:t>
            </w:r>
          </w:p>
        </w:tc>
        <w:tc>
          <w:tcPr>
            <w:tcW w:w="4834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Ошибки были допущены в вычислениях.</w:t>
            </w:r>
          </w:p>
        </w:tc>
      </w:tr>
      <w:tr>
        <w:trPr>
          <w:trHeight w:val="183" w:hRule="atLeast"/>
        </w:trPr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Задача по теме «Окружность. Вписанные, центральные углы, касательная к окружности»</w:t>
            </w:r>
          </w:p>
        </w:tc>
        <w:tc>
          <w:tcPr>
            <w:tcW w:w="4834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Слабое владение теорией</w:t>
            </w:r>
          </w:p>
        </w:tc>
      </w:tr>
      <w:tr>
        <w:trPr>
          <w:trHeight w:val="183" w:hRule="atLeast"/>
        </w:trPr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Задача по теме «Площадь многоугольника (треугольника)»</w:t>
            </w:r>
          </w:p>
        </w:tc>
        <w:tc>
          <w:tcPr>
            <w:tcW w:w="4834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Слабое владение теорией, невнимательность  в вычислениях</w:t>
            </w:r>
          </w:p>
        </w:tc>
      </w:tr>
      <w:tr>
        <w:trPr>
          <w:trHeight w:val="183" w:hRule="atLeast"/>
        </w:trPr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NewRomanPSMT" w:cs="Times New Roman" w:ascii="Times New Roman" w:hAnsi="Times New Roman"/>
                <w:sz w:val="24"/>
                <w:szCs w:val="24"/>
                <w:lang w:eastAsia="ru-RU"/>
              </w:rPr>
              <w:t>Вычисления на клетчатой бумаге</w:t>
            </w:r>
          </w:p>
        </w:tc>
        <w:tc>
          <w:tcPr>
            <w:tcW w:w="4834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Невнимательны в подсчетах количества клеток</w:t>
            </w:r>
          </w:p>
        </w:tc>
      </w:tr>
      <w:tr>
        <w:trPr>
          <w:trHeight w:val="183" w:hRule="atLeast"/>
        </w:trPr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Обучающимся были даны три утверждения относительно геометрических фигур или геометрических величин, из которых надо было выбрать верные.  Для его выполнения необходимо владеть знаниями основных фактов курса и владеть определенными логическими приемами: умением применить общее утверждение к конкретному случаю, вывести следствие, привести контрпример, рассмотреть частный случай, а также переформулировать утверждение в эквивалентное ему утверждение или записать его в виде формулы</w:t>
            </w:r>
          </w:p>
        </w:tc>
        <w:tc>
          <w:tcPr>
            <w:tcW w:w="4834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Результаты показывают, что часть обучающихся способна лишь распознать известные определения или распознать как неверное утверждение теорему, сформулированную с очевидной ошибкой. Другие неверные ответы могут свидетельствовать о незнании математических фактов или неумении опровергнуть утверждение, ссылаясь на контрпример.</w:t>
            </w:r>
          </w:p>
        </w:tc>
      </w:tr>
    </w:tbl>
    <w:p>
      <w:pPr>
        <w:pStyle w:val="Normal"/>
        <w:tabs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left" w:pos="1134" w:leader="none"/>
        </w:tabs>
        <w:spacing w:lineRule="auto" w:line="24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Педагогами математики, работающими на данной параллели, следует проанализировать полученные результаты и провести работу по  ликвидации пробелов в знаниях выпускников 9-х классов по западающим темам. С выпускниками 9-х классов, которые не смогли преодолеть порог и получили оценку «2», следует организовать работу по ИОМ.</w:t>
      </w:r>
    </w:p>
    <w:p>
      <w:pPr>
        <w:pStyle w:val="Normal"/>
        <w:tabs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39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Рекомендации для учителей по совершенствованию организации </w:t>
        <w:br/>
        <w:t>и методики преподавания учебного предмета</w:t>
      </w:r>
    </w:p>
    <w:p>
      <w:pPr>
        <w:pStyle w:val="Normal"/>
        <w:spacing w:lineRule="auto" w:line="240" w:before="0" w:after="0"/>
        <w:ind w:firstLine="539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продолжение внедрения в практику личностно-ориентированного подхода в обучении позволит усилить внимание к формированию базовых умений у тех учащихся, кто не ориентирован на более глубокое изучение математики, а также обеспечить продвижение учащихся, имеющих возможность и желание усваивать математику на более высоком уровне;  </w:t>
      </w:r>
    </w:p>
    <w:p>
      <w:pPr>
        <w:pStyle w:val="Normal"/>
        <w:spacing w:lineRule="auto" w:line="240" w:before="0" w:after="0"/>
        <w:ind w:firstLine="539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 xml:space="preserve">- организация уроков обобщающего повторения по алгебре и геометрии для обобщения знаний, полученных за курс основной школы; </w:t>
      </w:r>
    </w:p>
    <w:p>
      <w:pPr>
        <w:pStyle w:val="Normal"/>
        <w:spacing w:lineRule="auto" w:line="240" w:before="0" w:after="0"/>
        <w:ind w:firstLine="539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обязательное включение свойств квадратного корня в блок повторения и выполнение заданий на преобразования выражений, содержащих знак радикала; </w:t>
      </w:r>
    </w:p>
    <w:p>
      <w:pPr>
        <w:pStyle w:val="Normal"/>
        <w:spacing w:lineRule="auto" w:line="240" w:before="0" w:after="0"/>
        <w:ind w:firstLine="539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в преподавании уроков геометрии обращать внимание на усвоение фундаментальных метрических формул, а также свойств основных планиметрических фигур с обязательным доказательством изучаемых теорем; </w:t>
      </w:r>
    </w:p>
    <w:p>
      <w:pPr>
        <w:pStyle w:val="Normal"/>
        <w:spacing w:lineRule="auto" w:line="240" w:before="0" w:after="0"/>
        <w:ind w:firstLine="539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при подготовке хорошо успевающих учащихся к экзамену следует уделять больше внимания решению многошаговых задач и обучению составления плана решения задачи и грамотного его оформления; </w:t>
      </w:r>
    </w:p>
    <w:p>
      <w:pPr>
        <w:pStyle w:val="Normal"/>
        <w:spacing w:lineRule="auto" w:line="240" w:before="0" w:after="0"/>
        <w:ind w:firstLine="539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- при оформлении графических заданий с параметрами необходимо обучать учащихся правильному построению графиков (с составлением таблиц, контрольных точек и т.д.), а также анализу параметров с объяснением всех шагов решения; усиление практической направленности обучения, включение соответствующих заданий «на проценты», пропорцию, графиков реальных зависимостей, диаграмм, таблиц, текстовых задач с построением математических моделей ситуаций, практико-ориентированных геометрических задач в соответствии с изучаемыми темами поможет учащимся применить свои знания в нестандартной ситуации;</w:t>
      </w:r>
    </w:p>
    <w:p>
      <w:pPr>
        <w:pStyle w:val="Normal"/>
        <w:spacing w:lineRule="auto" w:line="240" w:before="0" w:after="0"/>
        <w:ind w:firstLine="539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выделение «проблемных» тем в каждом конкретном классе и работа над ликвидацией пробелов в знаниях и умениях учащихся по этим темам позволит скорректировать индивидуальную подготовку к экзамену; </w:t>
      </w:r>
    </w:p>
    <w:p>
      <w:pPr>
        <w:pStyle w:val="Normal"/>
        <w:spacing w:lineRule="auto" w:line="240" w:before="0" w:after="0"/>
        <w:ind w:firstLine="539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регулярная поддержка уровня вычислительных навыков учащихся (например, с помощью устной работы на уроках, индивидуальных карточек, математических диктантов и др.) позволит им успешно выполнить задания, избежав досадных ошибок, применяя рациональные методы вычислений; </w:t>
      </w:r>
    </w:p>
    <w:p>
      <w:pPr>
        <w:pStyle w:val="Normal"/>
        <w:spacing w:lineRule="auto" w:line="240" w:before="0" w:after="0"/>
        <w:ind w:firstLine="539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- включение в тематические контрольные и самостоятельные работы заданий в тестовой форме, соблюдая временной режим, позволит учащимся на экзамене более рационально распределить свое время;</w:t>
      </w:r>
    </w:p>
    <w:p>
      <w:pPr>
        <w:pStyle w:val="Normal"/>
        <w:spacing w:lineRule="auto" w:line="240" w:before="0" w:after="0"/>
        <w:ind w:firstLine="539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анализ демонстрационного варианта 2023 года по математике позволит учителям и учащимся иметь представление об уровне трудности и типах заданий предстоящей экзаменационной работы; </w:t>
      </w:r>
    </w:p>
    <w:p>
      <w:pPr>
        <w:pStyle w:val="Normal"/>
        <w:spacing w:lineRule="auto" w:line="240" w:before="0" w:after="0"/>
        <w:ind w:firstLine="539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- использование открытого банка заданий ОГЭ, а также тренировочного сборника заданий для обучающихся, опубликованных на официальном сайте ФИПИ www.fipi.ru даст возможность готовиться качественно к экзаменам по математике и на уроках с помощью учителя, и самостоятельно дома каждому выпускнику;</w:t>
      </w:r>
    </w:p>
    <w:p>
      <w:pPr>
        <w:pStyle w:val="Normal"/>
        <w:pBdr/>
        <w:spacing w:lineRule="auto" w:line="240" w:before="0" w:after="0"/>
        <w:ind w:firstLine="539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pBdr/>
        <w:spacing w:lineRule="auto" w:line="240" w:before="0" w:after="0"/>
        <w:ind w:firstLine="539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Рекомендации по организации дифференцированного обучения школьников с разным уровнем предметной подготовки.</w:t>
      </w:r>
    </w:p>
    <w:p>
      <w:pPr>
        <w:pStyle w:val="Normal"/>
        <w:spacing w:lineRule="auto" w:line="240" w:before="0" w:after="0"/>
        <w:ind w:firstLine="567"/>
        <w:contextualSpacing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1. Проработать порядок оформления заданий второй части. Отработать навыки математически грамотно и ясно записывать решения, приводя при этом необходимые пояснения и обоснования. Обратить внимание учеников на обязательность записи ответов в заданиях второй части, правила построения чертежей, оформление условия задачи. </w:t>
      </w:r>
    </w:p>
    <w:p>
      <w:pPr>
        <w:pStyle w:val="Normal"/>
        <w:spacing w:lineRule="auto" w:line="240" w:before="0" w:after="0"/>
        <w:ind w:firstLine="567"/>
        <w:contextualSpacing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2. Широко использовать в практике подготовки к ГИА по математики открытые банки заданий (www.fipi.ru), которые позволят познакомить учащихся с особенностями и содержанием экзаменационных задач. </w:t>
      </w:r>
    </w:p>
    <w:p>
      <w:pPr>
        <w:pStyle w:val="Normal"/>
        <w:spacing w:lineRule="auto" w:line="240" w:before="0" w:after="0"/>
        <w:ind w:firstLine="567"/>
        <w:contextualSpacing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3. Организовать систематическую работу со слабоуспевающими учащимися по отработке навыков решения экзаменационных заданий с целенаправленным использованием справочных материалов. </w:t>
      </w:r>
    </w:p>
    <w:p>
      <w:pPr>
        <w:pStyle w:val="Normal"/>
        <w:spacing w:lineRule="auto" w:line="240" w:before="0" w:after="0"/>
        <w:ind w:firstLine="567"/>
        <w:contextualSpacing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4. Обратить внимание на содержательные линии «Числа и вычисления», «Алгебраические выражения», «Уравнения и неравенства», «Числовые последовательности», «Многоугольники» «Окружность и круг», вызвавшие затруднения у школьников. Совершенствовать умения оценивать логическую правильность рассуждений, распознавать ошибочные заключения; осуществлять практические расчёты по формулам, составлять несложные формулы зависимостей между величинами. Уделить особое внимание осознанности и прочности усвоения математических понятий, алгоритмов решения задач, как алгебраических, так и геометрических. </w:t>
      </w:r>
    </w:p>
    <w:p>
      <w:pPr>
        <w:pStyle w:val="Normal"/>
        <w:spacing w:lineRule="auto" w:line="240" w:before="0" w:after="0"/>
        <w:ind w:firstLine="567"/>
        <w:contextualSpacing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5. Усилить работу на всех этапах обучения с текстовыми задачами, как одним из важных элементов содержания обучения, разнообразив условия тематикой. </w:t>
      </w:r>
    </w:p>
    <w:p>
      <w:pPr>
        <w:pStyle w:val="Normal"/>
        <w:spacing w:lineRule="auto" w:line="240" w:before="0" w:after="0"/>
        <w:ind w:firstLine="567"/>
        <w:contextualSpacing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6. Проработать стратегию выполнения экзаменационной работы, учитывающую индивидуальные особенности выпускников, в части преодоления минимального порога экзаменационной работы, свидетельствующего об освоении федерального компонента образовательного стандарта в предметной области «Математика» для учащихся с низкой мотивацией к обучению. </w:t>
      </w:r>
    </w:p>
    <w:p>
      <w:pPr>
        <w:pStyle w:val="Normal"/>
        <w:spacing w:lineRule="auto" w:line="240" w:before="0" w:after="0"/>
        <w:ind w:firstLine="567"/>
        <w:contextualSpacing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7. На этапе подготовки к экзамену работа с учащимися должна носить дифференцированный характер. Учителю следует ставить перед каждым учащимся ту цель, которую он может реализовать в соответствии с уровнем его подготовки, при этом возможно опираться на самооценку и устремления каждого учащегося.</w:t>
      </w:r>
    </w:p>
    <w:p>
      <w:pPr>
        <w:pStyle w:val="Normal"/>
        <w:tabs>
          <w:tab w:val="left" w:pos="1134" w:leader="none"/>
        </w:tabs>
        <w:spacing w:lineRule="auto" w:line="240" w:before="0" w:after="0"/>
        <w:ind w:firstLine="567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1134" w:leader="none"/>
        </w:tabs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4fc3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6a4f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8499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LibreOffice/5.4.1.2$Windows_X86_64 LibreOffice_project/ea7cb86e6eeb2bf3a5af73a8f7777ac570321527</Application>
  <Pages>4</Pages>
  <Words>1334</Words>
  <Characters>8924</Characters>
  <CharactersWithSpaces>10112</CharactersWithSpaces>
  <Paragraphs>191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2023-02-09T03:00:00Z</dcterms:created>
  <dc:creator>Сергей Белов</dc:creator>
  <dc:description/>
  <dc:language>ru-RU</dc:language>
  <cp:lastModifiedBy>Пользователь Windows</cp:lastModifiedBy>
  <dcterms:modified xsi:type="dcterms:W3CDTF">2023-02-13T06:01:00Z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