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Управление </w:t>
      </w:r>
      <w:proofErr w:type="spellStart"/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Пермскому краю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Профилактика присасывания клеща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отправляясь в лес, на дачу, на природу надевайте одежду светлых тонов, на такой одежде хорошо виден клещ;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надевайте рубашку с длинными рукавами, плотно прилегающими к запястью;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клещ в природе находиться на траве и заползает на человека снизу, поэтому брюки необходимо заправлять в высокую обувь (либо в носки);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обрабатывайте одежду разрешенными противоклещевыми средствами («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Рафтамид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таежный</w:t>
      </w:r>
      <w:proofErr w:type="gram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Москитол-антиклещ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Гардекс-антиклещ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т.п.);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клещ не присасывается сразу, он длительное время (до нескольких часов) может находиться на теле, ища место с более нежной кожей, поэтому находясь на природе проводите сам</w:t>
      </w:r>
      <w:proofErr w:type="gram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и 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взаимоосмотры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15-30 минут, нахождения на природе;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территории жилой зоны (на даче) проводите мероприятия по уничтожению грызунов (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дератизационные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обработки) и клещей (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акарицидные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обработки);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обнаружив ползающего клеща, осторожно снимите его с одежды или  тела и поместите в емкость с крышкой для дальнейшей доставки в лабораторию.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РАЗДАВЛИВАЙТЕ КЛЕЩА РУКАМИ!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обнаружив впившегося клеща, срочно обратитесь за медицинской помощью, если медицинская организация </w:t>
      </w:r>
      <w:proofErr w:type="gram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далеко постарайтесь</w:t>
      </w:r>
      <w:proofErr w:type="gram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удалить клеща пинцетом методом выкручивания или осторожно ниточкой. Место укуса продезинфицируйте (йод, спирт и др.).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ЛУЧШАЯ ПРОФИЛАКТИКА - ВАКЦИНАЦИЯ!!!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ПРОВОДИТСЯ КРУГЛОГОДИЧНАЯ ВАКЦИНАЦИЯ!!!</w:t>
      </w:r>
    </w:p>
    <w:p w:rsidR="008C7CEE" w:rsidRPr="008C7CEE" w:rsidRDefault="008C7CEE" w:rsidP="008C7CEE">
      <w:pPr>
        <w:shd w:val="clear" w:color="auto" w:fill="EFF4F8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ОБРАЩАЙТЕСЬ В ПОЛИКЛИНИКУ ПО МЕСТУ ЖИТЕЛЬСТВА.</w:t>
      </w:r>
    </w:p>
    <w:p w:rsidR="00BC3C23" w:rsidRPr="008C7CEE" w:rsidRDefault="00BC3C23" w:rsidP="008C7C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Рекомендации людям, подвергшимся укусу клеща:</w:t>
      </w:r>
    </w:p>
    <w:p w:rsidR="008C7CEE" w:rsidRPr="008C7CEE" w:rsidRDefault="008C7CEE" w:rsidP="008C7CE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перегревания, переохлаждения, стрессов;</w:t>
      </w:r>
    </w:p>
    <w:p w:rsidR="008C7CEE" w:rsidRPr="008C7CEE" w:rsidRDefault="008C7CEE" w:rsidP="008C7CE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исключить прием алкоголя;</w:t>
      </w:r>
    </w:p>
    <w:p w:rsidR="008C7CEE" w:rsidRPr="008C7CEE" w:rsidRDefault="008C7CEE" w:rsidP="008C7CE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мероприятия, направленные на повышение </w:t>
      </w:r>
      <w:proofErr w:type="gram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неспецифической</w:t>
      </w:r>
      <w:proofErr w:type="gram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резистентности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 (прием поливитаминов, </w:t>
      </w:r>
      <w:proofErr w:type="spellStart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адаптогенов</w:t>
      </w:r>
      <w:proofErr w:type="spellEnd"/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C7CEE" w:rsidRPr="008C7CEE" w:rsidRDefault="008C7CEE" w:rsidP="008C7CEE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своим состоянием (артериальное давление, измерение температуры тела).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После присасывания клеща в течение 2 месяцев все пострадавшие в обязательном порядке наблюдаются у врача-инфекциониста в поликлинике по месту жительства с обязательным клиническим осмотром и термометрией. При повышении температуры или появлении клинических признаков заболевания пациенты направляются на госпитализацию.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lastRenderedPageBreak/>
        <w:t>Помните, что своевременное обнаружение клеща, а затем раннее обращение за медицинской помощью и своевременное лечение способствуют предупреждению и благоприятному исходу заболевания.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Главная мера защиты от заражения клещевым энцефалитом (неспецифическая профилактика)- не допускать присасывания клеща.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Для этого необходимо: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1. Отправляясь на природу, не забывайте о мерах личной профилактики защиты от клещей.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Немаловажное значение имеет специальная одежда. Особенно эффективный результат достигается при совмещении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спецкостюма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 химическими препаратами.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При отсутствии такого костюма, собираясь в лес, необходимо одеться так, чтобы уменьшить возможность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заползания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клещей под одежду. Штаны должны быть заправлены в сапоги, гольфы или носки – с плотной резинкой. Верхняя часть одежды должна быть заправлена в брюки, а манжеты рукавов плотно прилегать к руке. На голове желателен капюшон или другой головной убор (например, платок, концы которого следует заправлять под воротник). Лучше,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тобы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одежда была однотонной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так как клещи на ней более заметны.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забывайте о том, что </w:t>
      </w: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клещи ползут снизу вверх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Ошибочно мнение, что клещи нападают с деревьев или высоких кустов, поскольку они подстерегают своих хозяев среди растительности нижнего яруса леса. Именно в травянистой среде клещи имеют лучшую защиту от солнечных лучей и больше шансов встретить свою добычу.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Помните, что необходимо не реже чем через </w:t>
      </w: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каждые 1,5-2 часа проводить само – и </w:t>
      </w:r>
      <w:proofErr w:type="spellStart"/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взаимоосмотры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для обнаружения прицепившихся клещей и их удаления. Не забывайте, что обычно клещи присасываются не сразу. Чаще всего они присасываются там, где кожа наиболее тонкая и нежная: за ушами, на шее, под мышками, в волосистой части головы. Нередко их снимают и с других участков тела.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выбора места стоянки, ночевки в лесу предпочтительны сухие сосновые леса с песчаной почвой или участки, лишенные травянистой растительности. Иногда люди могут пострадать от клещей, занесенных в дом случайно с цветами, ветками, на одежде.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2. Использовать отпугивающие средства (репелленты) либо вызывающие гибель клеща (акарициды) для обработки верхней одежды или открытых участков тела.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качестве средств химической защиты для обработки верхней одежды рекомендуется использовать: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1. </w:t>
      </w:r>
      <w:proofErr w:type="spellStart"/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Инсектоакарицидно-репеллентные</w:t>
      </w:r>
      <w:proofErr w:type="spellEnd"/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средства: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«Клещ-капут аэрозоль», «Клещ-капут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спрей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Медифок</w:t>
      </w:r>
      <w:proofErr w:type="gram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</w:t>
      </w:r>
      <w:proofErr w:type="gram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антиклещ-2»,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Капкан-антиклещ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  (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беспропеллентная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аэрозольная упаковка); аэрозоли 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Москитол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Специальная защита от клещей аэрозоль» и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Москитол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Специальная защита от клещей»,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Фумитокс-антиклещ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ДЭФИ-антиклещ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»;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2. </w:t>
      </w:r>
      <w:proofErr w:type="spellStart"/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Инсектоакарицидные</w:t>
      </w:r>
      <w:proofErr w:type="spellEnd"/>
      <w:r w:rsidRPr="008C7C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средства: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аэрозоли – «Домовой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Прошка-Антиклещ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Рефтамид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Таежный», «Пикник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Супер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(PICNIC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Super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)-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Гардекс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Экстрим Аэрозоль от клещей без спирта»,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Гардекс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Экстрим Аэрозоль от клещей», «Аэрозоль от клещей «ДЭТА»,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Максимум-антиклещ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КОМАРОФФ-антиклещ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Бриз-Антиклещ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»; средства в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беспропеллентной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аэрозольной упаковк</w:t>
      </w:r>
      <w:proofErr w:type="gram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е-</w:t>
      </w:r>
      <w:proofErr w:type="gram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Таран-антиклещ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Торнадо-антиклещ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», «COVER-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», «Тундра- защита от клещей»,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Москилл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антиклещ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»; брусок «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Претикс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Многочисленные опыты с таежными клещами показали, что через 3-5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мин</w:t>
      </w:r>
      <w:proofErr w:type="gram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y</w:t>
      </w:r>
      <w:proofErr w:type="gram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после контакта с обработанной тканью членистоногие отпадают с одежды, клещи становятся неспособными к присасыванию.</w:t>
      </w:r>
    </w:p>
    <w:p w:rsidR="008C7CEE" w:rsidRPr="008C7CEE" w:rsidRDefault="008C7CEE" w:rsidP="008C7C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Наряду с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акарицидными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средствами индивидуальной защиты от клещей (вызывающих гибель иксодовых клещей при попадании на обработанную одежду), возможно использование </w:t>
      </w:r>
      <w:proofErr w:type="spellStart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репеллентных</w:t>
      </w:r>
      <w:proofErr w:type="spellEnd"/>
      <w:r w:rsidRPr="008C7CE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средств, которые не убивают, но отпугивают значительное количество клещей. Главное назначение этих средств – высокоэффективная защита от летающих кровососущих насекомых, которая возможна при нанесении их на кожу и одежду.</w:t>
      </w:r>
    </w:p>
    <w:p w:rsidR="008C7CEE" w:rsidRDefault="008C7CEE"/>
    <w:sectPr w:rsidR="008C7CEE" w:rsidSect="00BC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572AE"/>
    <w:multiLevelType w:val="multilevel"/>
    <w:tmpl w:val="AF12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CEE"/>
    <w:rsid w:val="002B23D0"/>
    <w:rsid w:val="008C7CEE"/>
    <w:rsid w:val="00BC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7CEE"/>
  </w:style>
  <w:style w:type="paragraph" w:styleId="a3">
    <w:name w:val="Normal (Web)"/>
    <w:basedOn w:val="a"/>
    <w:uiPriority w:val="99"/>
    <w:semiHidden/>
    <w:unhideWhenUsed/>
    <w:rsid w:val="008C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Kadebskaya-EA</dc:creator>
  <cp:lastModifiedBy>Kadebskaya-EA</cp:lastModifiedBy>
  <cp:revision>1</cp:revision>
  <dcterms:created xsi:type="dcterms:W3CDTF">2016-05-04T10:21:00Z</dcterms:created>
  <dcterms:modified xsi:type="dcterms:W3CDTF">2016-05-04T10:23:00Z</dcterms:modified>
</cp:coreProperties>
</file>