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37" w:rsidRPr="00647137" w:rsidRDefault="00647137" w:rsidP="00647137">
      <w:pPr>
        <w:spacing w:after="0" w:line="240" w:lineRule="auto"/>
        <w:textAlignment w:val="baseline"/>
        <w:outlineLvl w:val="1"/>
        <w:rPr>
          <w:rFonts w:ascii="Tahoma" w:eastAsia="Times New Roman" w:hAnsi="Tahoma" w:cs="Tahoma"/>
          <w:color w:val="111111"/>
          <w:sz w:val="50"/>
          <w:szCs w:val="50"/>
          <w:lang w:eastAsia="ru-RU"/>
        </w:rPr>
      </w:pPr>
      <w:r w:rsidRPr="00647137">
        <w:rPr>
          <w:rFonts w:ascii="Tahoma" w:eastAsia="Times New Roman" w:hAnsi="Tahoma" w:cs="Tahoma"/>
          <w:color w:val="111111"/>
          <w:sz w:val="50"/>
          <w:szCs w:val="50"/>
          <w:lang w:eastAsia="ru-RU"/>
        </w:rPr>
        <w:fldChar w:fldCharType="begin"/>
      </w:r>
      <w:r w:rsidRPr="00647137">
        <w:rPr>
          <w:rFonts w:ascii="Tahoma" w:eastAsia="Times New Roman" w:hAnsi="Tahoma" w:cs="Tahoma"/>
          <w:color w:val="111111"/>
          <w:sz w:val="50"/>
          <w:szCs w:val="50"/>
          <w:lang w:eastAsia="ru-RU"/>
        </w:rPr>
        <w:instrText xml:space="preserve"> HYPERLINK "https://p3vo.ru/reestr-socialnyx-videorolikov-antinarkoticheskoj-napravlennosti/" </w:instrText>
      </w:r>
      <w:r w:rsidRPr="00647137">
        <w:rPr>
          <w:rFonts w:ascii="Tahoma" w:eastAsia="Times New Roman" w:hAnsi="Tahoma" w:cs="Tahoma"/>
          <w:color w:val="111111"/>
          <w:sz w:val="50"/>
          <w:szCs w:val="50"/>
          <w:lang w:eastAsia="ru-RU"/>
        </w:rPr>
        <w:fldChar w:fldCharType="separate"/>
      </w:r>
      <w:r w:rsidRPr="00647137">
        <w:rPr>
          <w:rFonts w:ascii="Tahoma" w:eastAsia="Times New Roman" w:hAnsi="Tahoma" w:cs="Tahoma"/>
          <w:color w:val="003366"/>
          <w:sz w:val="43"/>
          <w:szCs w:val="43"/>
          <w:u w:val="single"/>
          <w:bdr w:val="none" w:sz="0" w:space="0" w:color="auto" w:frame="1"/>
          <w:lang w:eastAsia="ru-RU"/>
        </w:rPr>
        <w:t>Реестр социальных видеороликов антинаркотической направленности</w:t>
      </w:r>
      <w:r w:rsidRPr="00647137">
        <w:rPr>
          <w:rFonts w:ascii="Tahoma" w:eastAsia="Times New Roman" w:hAnsi="Tahoma" w:cs="Tahoma"/>
          <w:color w:val="111111"/>
          <w:sz w:val="50"/>
          <w:szCs w:val="50"/>
          <w:lang w:eastAsia="ru-RU"/>
        </w:rPr>
        <w:fldChar w:fldCharType="end"/>
      </w:r>
    </w:p>
    <w:p w:rsidR="00647137" w:rsidRPr="00647137" w:rsidRDefault="00647137" w:rsidP="00647137">
      <w:pPr>
        <w:spacing w:after="0" w:line="240" w:lineRule="auto"/>
        <w:textAlignment w:val="baseline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  <w:r w:rsidRPr="00647137">
        <w:rPr>
          <w:rFonts w:ascii="Tahoma" w:eastAsia="Times New Roman" w:hAnsi="Tahoma" w:cs="Tahoma"/>
          <w:b/>
          <w:bCs/>
          <w:color w:val="111111"/>
          <w:sz w:val="20"/>
          <w:szCs w:val="20"/>
          <w:bdr w:val="none" w:sz="0" w:space="0" w:color="auto" w:frame="1"/>
          <w:lang w:eastAsia="ru-RU"/>
        </w:rPr>
        <w:t> </w:t>
      </w:r>
    </w:p>
    <w:p w:rsidR="00647137" w:rsidRPr="00647137" w:rsidRDefault="00647137" w:rsidP="00647137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111111"/>
          <w:sz w:val="20"/>
          <w:szCs w:val="20"/>
          <w:lang w:eastAsia="ru-RU"/>
        </w:rPr>
      </w:pPr>
    </w:p>
    <w:tbl>
      <w:tblPr>
        <w:tblW w:w="1454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225" w:type="dxa"/>
          <w:left w:w="0" w:type="dxa"/>
          <w:bottom w:w="15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2567"/>
        <w:gridCol w:w="5088"/>
        <w:gridCol w:w="2716"/>
        <w:gridCol w:w="3345"/>
      </w:tblGrid>
      <w:tr w:rsidR="00647137" w:rsidRPr="00647137" w:rsidTr="00647137">
        <w:tc>
          <w:tcPr>
            <w:tcW w:w="8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2567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Название видеоролика и его продолжительность</w:t>
            </w:r>
          </w:p>
        </w:tc>
        <w:tc>
          <w:tcPr>
            <w:tcW w:w="5088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Ссылка для просмотра и скачивания</w:t>
            </w:r>
          </w:p>
        </w:tc>
        <w:tc>
          <w:tcPr>
            <w:tcW w:w="271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На какую целевую группу населения рассчитан ролик</w:t>
            </w:r>
          </w:p>
        </w:tc>
        <w:tc>
          <w:tcPr>
            <w:tcW w:w="334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Возможные места и каналы распространения</w:t>
            </w:r>
          </w:p>
        </w:tc>
      </w:tr>
      <w:tr w:rsidR="00647137" w:rsidRPr="00647137" w:rsidTr="00647137">
        <w:tc>
          <w:tcPr>
            <w:tcW w:w="8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2567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«Семья» (30 сек)</w:t>
            </w:r>
          </w:p>
          <w:p w:rsidR="00647137" w:rsidRPr="00647137" w:rsidRDefault="00647137" w:rsidP="00647137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088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hyperlink r:id="rId4" w:history="1">
              <w:r w:rsidRPr="00647137">
                <w:rPr>
                  <w:rFonts w:ascii="Tahoma" w:eastAsia="Times New Roman" w:hAnsi="Tahoma" w:cs="Tahoma"/>
                  <w:color w:val="003366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https://www.gov.spb.ru/gov/otrasl/press/video/239/</w:t>
              </w:r>
            </w:hyperlink>
          </w:p>
        </w:tc>
        <w:tc>
          <w:tcPr>
            <w:tcW w:w="2716" w:type="dxa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Родители несовершеннолетних детей</w:t>
            </w:r>
          </w:p>
        </w:tc>
        <w:tc>
          <w:tcPr>
            <w:tcW w:w="3345" w:type="dxa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На информационных панелях </w:t>
            </w:r>
            <w:proofErr w:type="gramStart"/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и  экранах</w:t>
            </w:r>
            <w:proofErr w:type="gramEnd"/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инфозонах</w:t>
            </w:r>
            <w:proofErr w:type="spellEnd"/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 xml:space="preserve"> и зонах ожидания в школах, подростковых клубах, кружках, секциях.</w:t>
            </w:r>
          </w:p>
          <w:p w:rsidR="00647137" w:rsidRPr="00647137" w:rsidRDefault="00647137" w:rsidP="00647137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Перед началом родительских собраний и семинаров для родителей. На интернет портале «Петербургское образование», Dnevnik.ru и пр.</w:t>
            </w:r>
          </w:p>
        </w:tc>
      </w:tr>
      <w:tr w:rsidR="00647137" w:rsidRPr="00647137" w:rsidTr="00647137">
        <w:tc>
          <w:tcPr>
            <w:tcW w:w="8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2567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«Обещание» (58 сек)</w:t>
            </w:r>
          </w:p>
        </w:tc>
        <w:tc>
          <w:tcPr>
            <w:tcW w:w="5088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hyperlink r:id="rId5" w:history="1">
              <w:r w:rsidRPr="00647137">
                <w:rPr>
                  <w:rFonts w:ascii="Tahoma" w:eastAsia="Times New Roman" w:hAnsi="Tahoma" w:cs="Tahoma"/>
                  <w:color w:val="003366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https://www.gov.spb.ru/gov/otrasl/press/video/252/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</w:tr>
      <w:tr w:rsidR="00647137" w:rsidRPr="00647137" w:rsidTr="00647137">
        <w:tc>
          <w:tcPr>
            <w:tcW w:w="8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2567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«Употребляя наркотики – теряешь себя» (1 мин 24 сек)</w:t>
            </w:r>
          </w:p>
        </w:tc>
        <w:tc>
          <w:tcPr>
            <w:tcW w:w="5088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hyperlink r:id="rId6" w:history="1">
              <w:r w:rsidRPr="00647137">
                <w:rPr>
                  <w:rFonts w:ascii="Tahoma" w:eastAsia="Times New Roman" w:hAnsi="Tahoma" w:cs="Tahoma"/>
                  <w:color w:val="003366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https://www.gov.spb.ru/gov/otrasl/press/video/240/</w:t>
              </w:r>
            </w:hyperlink>
          </w:p>
        </w:tc>
        <w:tc>
          <w:tcPr>
            <w:tcW w:w="2716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Молодежь в возрасте от 17 лет</w:t>
            </w:r>
          </w:p>
        </w:tc>
        <w:tc>
          <w:tcPr>
            <w:tcW w:w="334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В ходе профилактических мероприятий в старших классах общеобразовательных школ, ВУЗах и ПОУ</w:t>
            </w:r>
          </w:p>
        </w:tc>
      </w:tr>
      <w:tr w:rsidR="00647137" w:rsidRPr="00647137" w:rsidTr="00647137">
        <w:tc>
          <w:tcPr>
            <w:tcW w:w="8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2567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«Скалолаз» (30 сек)</w:t>
            </w:r>
          </w:p>
        </w:tc>
        <w:tc>
          <w:tcPr>
            <w:tcW w:w="5088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hyperlink r:id="rId7" w:history="1">
              <w:r w:rsidRPr="00647137">
                <w:rPr>
                  <w:rFonts w:ascii="Tahoma" w:eastAsia="Times New Roman" w:hAnsi="Tahoma" w:cs="Tahoma"/>
                  <w:color w:val="003366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https://www.gov.spb.ru/gov/otrasl/press/video/238/</w:t>
              </w:r>
            </w:hyperlink>
          </w:p>
        </w:tc>
        <w:tc>
          <w:tcPr>
            <w:tcW w:w="2716" w:type="dxa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Несовершеннолетние дети и молодежь (в возрасте от 13 лет)</w:t>
            </w:r>
          </w:p>
        </w:tc>
        <w:tc>
          <w:tcPr>
            <w:tcW w:w="3345" w:type="dxa"/>
            <w:vMerge w:val="restart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В ходе профилактических мероприятий в общеобразовательных школах и ПОУ</w:t>
            </w:r>
          </w:p>
        </w:tc>
      </w:tr>
      <w:tr w:rsidR="00647137" w:rsidRPr="00647137" w:rsidTr="00647137">
        <w:tc>
          <w:tcPr>
            <w:tcW w:w="8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2567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«Выбор» (1 мин 42 сек)</w:t>
            </w:r>
          </w:p>
        </w:tc>
        <w:tc>
          <w:tcPr>
            <w:tcW w:w="5088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hyperlink r:id="rId8" w:history="1">
              <w:r w:rsidRPr="00647137">
                <w:rPr>
                  <w:rFonts w:ascii="Tahoma" w:eastAsia="Times New Roman" w:hAnsi="Tahoma" w:cs="Tahoma"/>
                  <w:color w:val="003366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https://www.gov.spb.ru/gov/otrasl/press/video/251/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</w:tr>
      <w:tr w:rsidR="00647137" w:rsidRPr="00647137" w:rsidTr="00647137">
        <w:tc>
          <w:tcPr>
            <w:tcW w:w="8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2567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«Наркотики лишают тебя будущего» (9 сек)</w:t>
            </w:r>
          </w:p>
        </w:tc>
        <w:tc>
          <w:tcPr>
            <w:tcW w:w="5088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hyperlink r:id="rId9" w:history="1">
              <w:r w:rsidRPr="00647137">
                <w:rPr>
                  <w:rFonts w:ascii="Tahoma" w:eastAsia="Times New Roman" w:hAnsi="Tahoma" w:cs="Tahoma"/>
                  <w:color w:val="003366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https://www.gov.spb.ru/gov/otrasl/press/video/249/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</w:tr>
      <w:tr w:rsidR="00647137" w:rsidRPr="00647137" w:rsidTr="00647137">
        <w:tc>
          <w:tcPr>
            <w:tcW w:w="825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b/>
                <w:bCs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2567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r w:rsidRPr="00647137">
              <w:rPr>
                <w:rFonts w:ascii="Tahoma" w:eastAsia="Times New Roman" w:hAnsi="Tahoma" w:cs="Tahoma"/>
                <w:color w:val="111111"/>
                <w:sz w:val="20"/>
                <w:szCs w:val="20"/>
                <w:bdr w:val="none" w:sz="0" w:space="0" w:color="auto" w:frame="1"/>
                <w:lang w:eastAsia="ru-RU"/>
              </w:rPr>
              <w:t>Употребление наркотиков приводит к депрессии (10 сек)</w:t>
            </w:r>
          </w:p>
        </w:tc>
        <w:tc>
          <w:tcPr>
            <w:tcW w:w="5088" w:type="dxa"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  <w:hyperlink r:id="rId10" w:history="1">
              <w:r w:rsidRPr="00647137">
                <w:rPr>
                  <w:rFonts w:ascii="Tahoma" w:eastAsia="Times New Roman" w:hAnsi="Tahoma" w:cs="Tahoma"/>
                  <w:color w:val="003366"/>
                  <w:sz w:val="20"/>
                  <w:szCs w:val="20"/>
                  <w:u w:val="single"/>
                  <w:bdr w:val="none" w:sz="0" w:space="0" w:color="auto" w:frame="1"/>
                  <w:lang w:eastAsia="ru-RU"/>
                </w:rPr>
                <w:t>https://www.gov.spb.ru/gov/otrasl/press/video/248/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47137" w:rsidRPr="00647137" w:rsidRDefault="00647137" w:rsidP="00647137">
            <w:pPr>
              <w:spacing w:after="0" w:line="240" w:lineRule="auto"/>
              <w:rPr>
                <w:rFonts w:ascii="Tahoma" w:eastAsia="Times New Roman" w:hAnsi="Tahoma" w:cs="Tahoma"/>
                <w:color w:val="111111"/>
                <w:sz w:val="20"/>
                <w:szCs w:val="20"/>
                <w:lang w:eastAsia="ru-RU"/>
              </w:rPr>
            </w:pPr>
          </w:p>
        </w:tc>
      </w:tr>
    </w:tbl>
    <w:p w:rsidR="00133538" w:rsidRDefault="00133538">
      <w:bookmarkStart w:id="0" w:name="_GoBack"/>
      <w:bookmarkEnd w:id="0"/>
    </w:p>
    <w:sectPr w:rsidR="00133538" w:rsidSect="006471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0AFF" w:usb1="4000247B" w:usb2="0000000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37"/>
    <w:rsid w:val="00133538"/>
    <w:rsid w:val="0064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C8E00"/>
  <w15:chartTrackingRefBased/>
  <w15:docId w15:val="{E0A93415-4D74-437E-B90B-1B27DF9B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3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pb.ru/gov/otrasl/press/video/251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spb.ru/gov/otrasl/press/video/238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spb.ru/gov/otrasl/press/video/240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ov.spb.ru/gov/otrasl/press/video/252/" TargetMode="External"/><Relationship Id="rId10" Type="http://schemas.openxmlformats.org/officeDocument/2006/relationships/hyperlink" Target="https://www.gov.spb.ru/gov/otrasl/press/video/248/" TargetMode="External"/><Relationship Id="rId4" Type="http://schemas.openxmlformats.org/officeDocument/2006/relationships/hyperlink" Target="https://www.gov.spb.ru/gov/otrasl/press/video/239/" TargetMode="External"/><Relationship Id="rId9" Type="http://schemas.openxmlformats.org/officeDocument/2006/relationships/hyperlink" Target="https://www.gov.spb.ru/gov/otrasl/press/video/24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2020-06-23T08:11:00Z</dcterms:created>
  <dcterms:modified xsi:type="dcterms:W3CDTF">2020-06-23T08:12:00Z</dcterms:modified>
</cp:coreProperties>
</file>