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6482A" w14:textId="77777777" w:rsidR="00B8217E" w:rsidRPr="007170C4" w:rsidRDefault="00AB13AA" w:rsidP="007170C4">
      <w:pPr>
        <w:spacing w:after="0" w:line="240" w:lineRule="auto"/>
        <w:rPr>
          <w:rFonts w:ascii="Liberation Serif" w:hAnsi="Liberation Serif" w:cs="Liberation Serif"/>
          <w:b/>
          <w:sz w:val="28"/>
          <w:szCs w:val="28"/>
        </w:rPr>
      </w:pPr>
      <w:r w:rsidRPr="007170C4">
        <w:rPr>
          <w:rFonts w:ascii="Liberation Serif" w:hAnsi="Liberation Serif" w:cs="Liberation Serif"/>
          <w:b/>
          <w:sz w:val="28"/>
          <w:szCs w:val="28"/>
        </w:rPr>
        <w:t xml:space="preserve">Круче </w:t>
      </w:r>
      <w:proofErr w:type="spellStart"/>
      <w:r w:rsidRPr="007170C4">
        <w:rPr>
          <w:rFonts w:ascii="Liberation Serif" w:hAnsi="Liberation Serif" w:cs="Liberation Serif"/>
          <w:b/>
          <w:sz w:val="28"/>
          <w:szCs w:val="28"/>
        </w:rPr>
        <w:t>моло</w:t>
      </w:r>
      <w:bookmarkStart w:id="0" w:name="_GoBack"/>
      <w:bookmarkEnd w:id="0"/>
      <w:r w:rsidRPr="007170C4">
        <w:rPr>
          <w:rFonts w:ascii="Liberation Serif" w:hAnsi="Liberation Serif" w:cs="Liberation Serif"/>
          <w:b/>
          <w:sz w:val="28"/>
          <w:szCs w:val="28"/>
        </w:rPr>
        <w:t>дильных</w:t>
      </w:r>
      <w:proofErr w:type="spellEnd"/>
      <w:r w:rsidRPr="007170C4">
        <w:rPr>
          <w:rFonts w:ascii="Liberation Serif" w:hAnsi="Liberation Serif" w:cs="Liberation Serif"/>
          <w:b/>
          <w:sz w:val="28"/>
          <w:szCs w:val="28"/>
        </w:rPr>
        <w:t xml:space="preserve"> яблок!</w:t>
      </w:r>
    </w:p>
    <w:p w14:paraId="7A9B277B" w14:textId="77777777" w:rsidR="00B8217E" w:rsidRPr="007170C4" w:rsidRDefault="00AB13AA" w:rsidP="007170C4">
      <w:pPr>
        <w:spacing w:after="0" w:line="240" w:lineRule="auto"/>
        <w:rPr>
          <w:rFonts w:ascii="Liberation Serif" w:hAnsi="Liberation Serif" w:cs="Liberation Serif"/>
          <w:b/>
          <w:sz w:val="28"/>
          <w:szCs w:val="28"/>
        </w:rPr>
      </w:pPr>
      <w:r w:rsidRPr="007170C4">
        <w:rPr>
          <w:rFonts w:ascii="Liberation Serif" w:hAnsi="Liberation Serif" w:cs="Liberation Serif"/>
          <w:b/>
          <w:sz w:val="28"/>
          <w:szCs w:val="28"/>
        </w:rPr>
        <w:t>Одна порция донорской крови меняет к лучшему сразу четыре жизни.</w:t>
      </w:r>
    </w:p>
    <w:p w14:paraId="444D0AFE" w14:textId="77777777" w:rsidR="007170C4" w:rsidRDefault="007170C4" w:rsidP="007170C4">
      <w:pPr>
        <w:spacing w:after="0" w:line="240" w:lineRule="auto"/>
        <w:rPr>
          <w:rFonts w:ascii="Liberation Serif" w:hAnsi="Liberation Serif" w:cs="Liberation Serif"/>
          <w:b/>
          <w:sz w:val="28"/>
          <w:szCs w:val="28"/>
        </w:rPr>
      </w:pPr>
    </w:p>
    <w:p w14:paraId="0642E565" w14:textId="77777777" w:rsidR="00B8217E" w:rsidRPr="007170C4" w:rsidRDefault="00AB13AA" w:rsidP="007170C4">
      <w:pPr>
        <w:spacing w:after="0" w:line="240" w:lineRule="auto"/>
        <w:ind w:firstLine="708"/>
        <w:rPr>
          <w:rFonts w:ascii="Liberation Serif" w:hAnsi="Liberation Serif" w:cs="Liberation Serif"/>
          <w:sz w:val="28"/>
          <w:szCs w:val="28"/>
        </w:rPr>
      </w:pPr>
      <w:r w:rsidRPr="007170C4">
        <w:rPr>
          <w:rFonts w:ascii="Liberation Serif" w:hAnsi="Liberation Serif" w:cs="Liberation Serif"/>
          <w:sz w:val="28"/>
          <w:szCs w:val="28"/>
        </w:rPr>
        <w:t>С 15 по 20 апреля в России проходит Неделя популяризации донорства крови. О пользе процедуры и дополнительных привилегиях для доноров рассказала главный внештатный трансфузиолог Свердловской области и Уральского федерального округа, кандидат медицинских наук Наталья Попкова.</w:t>
      </w:r>
    </w:p>
    <w:p w14:paraId="5AAB9554" w14:textId="77777777" w:rsidR="007170C4" w:rsidRDefault="007170C4" w:rsidP="007170C4">
      <w:pPr>
        <w:spacing w:after="0" w:line="240" w:lineRule="auto"/>
        <w:rPr>
          <w:rFonts w:ascii="Liberation Serif" w:hAnsi="Liberation Serif" w:cs="Liberation Serif"/>
          <w:b/>
          <w:sz w:val="28"/>
          <w:szCs w:val="28"/>
        </w:rPr>
      </w:pPr>
    </w:p>
    <w:p w14:paraId="3D5CFBDF" w14:textId="77777777" w:rsidR="00B8217E" w:rsidRPr="007170C4" w:rsidRDefault="00AB13AA" w:rsidP="007170C4">
      <w:pPr>
        <w:spacing w:after="0" w:line="240" w:lineRule="auto"/>
        <w:ind w:firstLine="708"/>
        <w:rPr>
          <w:rFonts w:ascii="Liberation Serif" w:hAnsi="Liberation Serif" w:cs="Liberation Serif"/>
          <w:b/>
          <w:sz w:val="28"/>
          <w:szCs w:val="28"/>
        </w:rPr>
      </w:pPr>
      <w:r w:rsidRPr="007170C4">
        <w:rPr>
          <w:rFonts w:ascii="Liberation Serif" w:hAnsi="Liberation Serif" w:cs="Liberation Serif"/>
          <w:b/>
          <w:sz w:val="28"/>
          <w:szCs w:val="28"/>
        </w:rPr>
        <w:t>- Наталья Геннадьевна, как сегодня обстоят дела с донорством в Свердловской области, кто и сколько сдаёт?</w:t>
      </w:r>
    </w:p>
    <w:p w14:paraId="33377E1E" w14:textId="77777777" w:rsidR="00B8217E" w:rsidRPr="007170C4" w:rsidRDefault="00AB13AA" w:rsidP="007170C4">
      <w:pPr>
        <w:spacing w:after="0" w:line="240" w:lineRule="auto"/>
        <w:ind w:firstLine="708"/>
        <w:rPr>
          <w:rFonts w:ascii="Liberation Serif" w:hAnsi="Liberation Serif" w:cs="Liberation Serif"/>
          <w:sz w:val="28"/>
          <w:szCs w:val="28"/>
        </w:rPr>
      </w:pPr>
      <w:r w:rsidRPr="007170C4">
        <w:rPr>
          <w:rFonts w:ascii="Liberation Serif" w:hAnsi="Liberation Serif" w:cs="Liberation Serif"/>
          <w:sz w:val="28"/>
          <w:szCs w:val="28"/>
        </w:rPr>
        <w:t xml:space="preserve">- Ежедневно донорами становятся около 300 свердловчан старше 18 лет. В среднем это люди в возрасте 35-45 лет, мужчины и женщины в примерном соотношении 60/40. Я 27 лет посвятила этой работе, и мне отрадно видеть, как изменился за это время образ донора: он помолодел, стал осознаннее и благополучнее. </w:t>
      </w:r>
    </w:p>
    <w:p w14:paraId="72EE1226" w14:textId="77777777" w:rsidR="00B8217E" w:rsidRPr="007170C4" w:rsidRDefault="00AB13AA" w:rsidP="007170C4">
      <w:pPr>
        <w:spacing w:after="0" w:line="240" w:lineRule="auto"/>
        <w:ind w:firstLine="708"/>
        <w:rPr>
          <w:rFonts w:ascii="Liberation Serif" w:hAnsi="Liberation Serif" w:cs="Liberation Serif"/>
          <w:sz w:val="28"/>
          <w:szCs w:val="28"/>
        </w:rPr>
      </w:pPr>
      <w:r w:rsidRPr="007170C4">
        <w:rPr>
          <w:rFonts w:ascii="Liberation Serif" w:hAnsi="Liberation Serif" w:cs="Liberation Serif"/>
          <w:sz w:val="28"/>
          <w:szCs w:val="28"/>
        </w:rPr>
        <w:t>Всего в 2023 году более 35 тысяч доноров сдали более 50 тысяч литров крови.  За первые два месяца текущего года число доноров возросло примерно на 500 человек. Около 70% доноров – постоянные, приходят в среднем трижды в год. Около 33 тысяч свердловчан носят звание Почётного донора России.</w:t>
      </w:r>
    </w:p>
    <w:p w14:paraId="038C964E" w14:textId="77777777" w:rsidR="007170C4" w:rsidRDefault="007170C4" w:rsidP="007170C4">
      <w:pPr>
        <w:spacing w:after="0" w:line="240" w:lineRule="auto"/>
        <w:rPr>
          <w:rFonts w:ascii="Liberation Serif" w:hAnsi="Liberation Serif" w:cs="Liberation Serif"/>
          <w:b/>
          <w:sz w:val="28"/>
          <w:szCs w:val="28"/>
        </w:rPr>
      </w:pPr>
    </w:p>
    <w:p w14:paraId="323B200F" w14:textId="77777777" w:rsidR="00B8217E" w:rsidRPr="007170C4" w:rsidRDefault="00AB13AA" w:rsidP="007170C4">
      <w:pPr>
        <w:spacing w:after="0" w:line="240" w:lineRule="auto"/>
        <w:ind w:firstLine="708"/>
        <w:rPr>
          <w:rFonts w:ascii="Liberation Serif" w:hAnsi="Liberation Serif" w:cs="Liberation Serif"/>
          <w:b/>
          <w:sz w:val="28"/>
          <w:szCs w:val="28"/>
        </w:rPr>
      </w:pPr>
      <w:r w:rsidRPr="007170C4">
        <w:rPr>
          <w:rFonts w:ascii="Liberation Serif" w:hAnsi="Liberation Serif" w:cs="Liberation Serif"/>
          <w:b/>
          <w:sz w:val="28"/>
          <w:szCs w:val="28"/>
        </w:rPr>
        <w:t>- Какие плюсы это даёт?</w:t>
      </w:r>
    </w:p>
    <w:p w14:paraId="2149BACA" w14:textId="0E8F291C" w:rsidR="00B8217E" w:rsidRPr="007170C4" w:rsidRDefault="00AB13AA" w:rsidP="007170C4">
      <w:pPr>
        <w:spacing w:after="0" w:line="240" w:lineRule="auto"/>
        <w:ind w:firstLine="708"/>
        <w:rPr>
          <w:rFonts w:ascii="Liberation Serif" w:hAnsi="Liberation Serif" w:cs="Liberation Serif"/>
          <w:sz w:val="28"/>
          <w:szCs w:val="28"/>
        </w:rPr>
      </w:pPr>
      <w:r w:rsidRPr="007170C4">
        <w:rPr>
          <w:rFonts w:ascii="Liberation Serif" w:hAnsi="Liberation Serif" w:cs="Liberation Serif"/>
          <w:b/>
          <w:sz w:val="28"/>
          <w:szCs w:val="28"/>
        </w:rPr>
        <w:t xml:space="preserve">- </w:t>
      </w:r>
      <w:r w:rsidRPr="007170C4">
        <w:rPr>
          <w:rFonts w:ascii="Liberation Serif" w:hAnsi="Liberation Serif" w:cs="Liberation Serif"/>
          <w:sz w:val="28"/>
          <w:szCs w:val="28"/>
        </w:rPr>
        <w:t>Во-первых, улучшает самочувствие. Научно доказано, что при отсутствии противопоказаний (аутоиммунных и других серьезных з</w:t>
      </w:r>
      <w:r w:rsidR="007170C4">
        <w:rPr>
          <w:rFonts w:ascii="Liberation Serif" w:hAnsi="Liberation Serif" w:cs="Liberation Serif"/>
          <w:sz w:val="28"/>
          <w:szCs w:val="28"/>
        </w:rPr>
        <w:t xml:space="preserve">аболеваний, удаления органов), </w:t>
      </w:r>
      <w:r w:rsidRPr="007170C4">
        <w:rPr>
          <w:rFonts w:ascii="Liberation Serif" w:hAnsi="Liberation Serif" w:cs="Liberation Serif"/>
          <w:sz w:val="28"/>
          <w:szCs w:val="28"/>
        </w:rPr>
        <w:t xml:space="preserve">донорство идёт на пользу организму, обновляя клеточный состав крови. Это тренировка для сосудов и гормональной системы: давление сначала слегка понижается, затем нормализуется. Это положительный стресс для организма сродни занятию спортом. Посетители отмечают, что ощущают лёгкую эйфорию после донации. Однако потом нужно пару дней поберечь себя, воздержаться от </w:t>
      </w:r>
      <w:proofErr w:type="spellStart"/>
      <w:r w:rsidRPr="007170C4">
        <w:rPr>
          <w:rFonts w:ascii="Liberation Serif" w:hAnsi="Liberation Serif" w:cs="Liberation Serif"/>
          <w:sz w:val="28"/>
          <w:szCs w:val="28"/>
        </w:rPr>
        <w:t>физнагрузок</w:t>
      </w:r>
      <w:proofErr w:type="spellEnd"/>
      <w:r w:rsidRPr="007170C4">
        <w:rPr>
          <w:rFonts w:ascii="Liberation Serif" w:hAnsi="Liberation Serif" w:cs="Liberation Serif"/>
          <w:sz w:val="28"/>
          <w:szCs w:val="28"/>
        </w:rPr>
        <w:t xml:space="preserve"> и трудноусваиваемой пищи.</w:t>
      </w:r>
    </w:p>
    <w:p w14:paraId="248F9AF8" w14:textId="77777777" w:rsidR="00B8217E" w:rsidRPr="007170C4" w:rsidRDefault="00AB13AA" w:rsidP="007170C4">
      <w:pPr>
        <w:spacing w:after="0" w:line="240" w:lineRule="auto"/>
        <w:ind w:firstLine="708"/>
        <w:rPr>
          <w:rFonts w:ascii="Liberation Serif" w:hAnsi="Liberation Serif" w:cs="Liberation Serif"/>
          <w:sz w:val="28"/>
          <w:szCs w:val="28"/>
        </w:rPr>
      </w:pPr>
      <w:r w:rsidRPr="007170C4">
        <w:rPr>
          <w:rFonts w:ascii="Liberation Serif" w:hAnsi="Liberation Serif" w:cs="Liberation Serif"/>
          <w:sz w:val="28"/>
          <w:szCs w:val="28"/>
        </w:rPr>
        <w:t>Во-вторых, донорство может служить эффективным мониторингом, например, скрытых проявлений анемии или некоторых инфекций: гепатитов В и С, ВИЧ и сифилиса. При каждом визите на приеме трансфузиолога проверяются артериальное давление и сердечный ритм, осматриваются слизистые.</w:t>
      </w:r>
    </w:p>
    <w:p w14:paraId="3438EFCA" w14:textId="7E47B453" w:rsidR="00B8217E" w:rsidRPr="007170C4" w:rsidRDefault="00AB13AA" w:rsidP="007170C4">
      <w:pPr>
        <w:spacing w:after="0" w:line="240" w:lineRule="auto"/>
        <w:ind w:firstLine="708"/>
        <w:rPr>
          <w:rFonts w:ascii="Liberation Serif" w:hAnsi="Liberation Serif" w:cs="Liberation Serif"/>
          <w:sz w:val="28"/>
          <w:szCs w:val="28"/>
        </w:rPr>
      </w:pPr>
      <w:r w:rsidRPr="007170C4">
        <w:rPr>
          <w:rFonts w:ascii="Liberation Serif" w:hAnsi="Liberation Serif" w:cs="Liberation Serif"/>
          <w:sz w:val="28"/>
          <w:szCs w:val="28"/>
        </w:rPr>
        <w:t>В-третьих, есть меры поддержки доноров. Выдается денежная компенсация за питание (и до, и после донации важно хорошо поесть), а также справка на два оплачиваемых по среднему заработку «отгула». В Свердловской области есть дополнительная разовая выплата в размере трёх тысяч рублей для доноров, которые в течение год</w:t>
      </w:r>
      <w:r w:rsidR="007170C4">
        <w:rPr>
          <w:rFonts w:ascii="Liberation Serif" w:hAnsi="Liberation Serif" w:cs="Liberation Serif"/>
          <w:sz w:val="28"/>
          <w:szCs w:val="28"/>
        </w:rPr>
        <w:t>а трижды сдали максимальный объё</w:t>
      </w:r>
      <w:r w:rsidRPr="007170C4">
        <w:rPr>
          <w:rFonts w:ascii="Liberation Serif" w:hAnsi="Liberation Serif" w:cs="Liberation Serif"/>
          <w:sz w:val="28"/>
          <w:szCs w:val="28"/>
        </w:rPr>
        <w:t xml:space="preserve">м крови. Такую меру поощрения практикуют ещё только в двух регионах страны. Почётный </w:t>
      </w:r>
      <w:r w:rsidR="007170C4" w:rsidRPr="007170C4">
        <w:rPr>
          <w:rFonts w:ascii="Liberation Serif" w:hAnsi="Liberation Serif" w:cs="Liberation Serif"/>
          <w:sz w:val="28"/>
          <w:szCs w:val="28"/>
        </w:rPr>
        <w:t>донор ежегодно</w:t>
      </w:r>
      <w:r w:rsidRPr="007170C4">
        <w:rPr>
          <w:rFonts w:ascii="Liberation Serif" w:hAnsi="Liberation Serif" w:cs="Liberation Serif"/>
          <w:sz w:val="28"/>
          <w:szCs w:val="28"/>
        </w:rPr>
        <w:t xml:space="preserve"> получает дополнительный оплачиваемый отпуск, право приобретения по месту работы </w:t>
      </w:r>
      <w:r w:rsidRPr="007170C4">
        <w:rPr>
          <w:rFonts w:ascii="Liberation Serif" w:hAnsi="Liberation Serif" w:cs="Liberation Serif"/>
          <w:sz w:val="28"/>
          <w:szCs w:val="28"/>
        </w:rPr>
        <w:lastRenderedPageBreak/>
        <w:t>или учёбы льготных путёвок на санаторно-курортное лечение, а также индексируемую выплату, которая в 2024 году превысила 17 тысяч рублей.</w:t>
      </w:r>
    </w:p>
    <w:p w14:paraId="1FDDC3DF" w14:textId="77777777" w:rsidR="007170C4" w:rsidRDefault="007170C4" w:rsidP="007170C4">
      <w:pPr>
        <w:spacing w:after="0" w:line="240" w:lineRule="auto"/>
        <w:ind w:firstLine="708"/>
        <w:rPr>
          <w:rFonts w:ascii="Liberation Serif" w:hAnsi="Liberation Serif" w:cs="Liberation Serif"/>
          <w:b/>
          <w:sz w:val="28"/>
          <w:szCs w:val="28"/>
        </w:rPr>
      </w:pPr>
    </w:p>
    <w:p w14:paraId="39E22D7E" w14:textId="77777777" w:rsidR="00B8217E" w:rsidRPr="007170C4" w:rsidRDefault="00AB13AA" w:rsidP="007170C4">
      <w:pPr>
        <w:spacing w:after="0" w:line="240" w:lineRule="auto"/>
        <w:ind w:firstLine="708"/>
        <w:rPr>
          <w:rFonts w:ascii="Liberation Serif" w:hAnsi="Liberation Serif" w:cs="Liberation Serif"/>
          <w:b/>
          <w:sz w:val="28"/>
          <w:szCs w:val="28"/>
        </w:rPr>
      </w:pPr>
      <w:r w:rsidRPr="007170C4">
        <w:rPr>
          <w:rFonts w:ascii="Liberation Serif" w:hAnsi="Liberation Serif" w:cs="Liberation Serif"/>
          <w:b/>
          <w:sz w:val="28"/>
          <w:szCs w:val="28"/>
        </w:rPr>
        <w:t>- Сколько крови за одно посещение можно сдать, насколько это ощутимый вклад?</w:t>
      </w:r>
    </w:p>
    <w:p w14:paraId="34F810A4" w14:textId="5C4550A8" w:rsidR="00B8217E" w:rsidRPr="007170C4" w:rsidRDefault="00AB13AA" w:rsidP="007170C4">
      <w:pPr>
        <w:spacing w:after="0" w:line="240" w:lineRule="auto"/>
        <w:ind w:firstLine="708"/>
        <w:rPr>
          <w:rFonts w:ascii="Liberation Serif" w:hAnsi="Liberation Serif" w:cs="Liberation Serif"/>
          <w:sz w:val="28"/>
          <w:szCs w:val="28"/>
        </w:rPr>
      </w:pPr>
      <w:r w:rsidRPr="007170C4">
        <w:rPr>
          <w:rFonts w:ascii="Liberation Serif" w:hAnsi="Liberation Serif" w:cs="Liberation Serif"/>
          <w:sz w:val="28"/>
          <w:szCs w:val="28"/>
        </w:rPr>
        <w:t>- Непосредственно на изготовление компонентов для различных медицинских нужд берём 450 мл крови и ещё около 20 мл на двухступенчатое исследование. Через четыре месяца человек контрольно сдаёт анализ, чтобы мы могли вывести его кровь из карантина.</w:t>
      </w:r>
      <w:r w:rsidRPr="007170C4">
        <w:rPr>
          <w:rFonts w:ascii="Liberation Serif" w:hAnsi="Liberation Serif" w:cs="Liberation Serif"/>
          <w:sz w:val="28"/>
          <w:szCs w:val="28"/>
          <w:highlight w:val="yellow"/>
        </w:rPr>
        <w:t xml:space="preserve"> </w:t>
      </w:r>
    </w:p>
    <w:p w14:paraId="2BA34390" w14:textId="77777777" w:rsidR="00B8217E" w:rsidRPr="007170C4" w:rsidRDefault="00AB13AA" w:rsidP="007170C4">
      <w:pPr>
        <w:spacing w:after="0" w:line="240" w:lineRule="auto"/>
        <w:rPr>
          <w:rFonts w:ascii="Liberation Serif" w:hAnsi="Liberation Serif" w:cs="Liberation Serif"/>
          <w:sz w:val="28"/>
          <w:szCs w:val="28"/>
        </w:rPr>
      </w:pPr>
      <w:r w:rsidRPr="007170C4">
        <w:rPr>
          <w:rFonts w:ascii="Liberation Serif" w:hAnsi="Liberation Serif" w:cs="Liberation Serif"/>
          <w:sz w:val="28"/>
          <w:szCs w:val="28"/>
        </w:rPr>
        <w:t xml:space="preserve">Из одной порции крови могут быть заготовлены три порции отдельных компонентов: эритроцитов, тромбоцитов и плазмы. Они помогут в лечении троих пациентов, например, гематологических, </w:t>
      </w:r>
      <w:proofErr w:type="spellStart"/>
      <w:r w:rsidRPr="007170C4">
        <w:rPr>
          <w:rFonts w:ascii="Liberation Serif" w:hAnsi="Liberation Serif" w:cs="Liberation Serif"/>
          <w:sz w:val="28"/>
          <w:szCs w:val="28"/>
        </w:rPr>
        <w:t>онко</w:t>
      </w:r>
      <w:proofErr w:type="spellEnd"/>
      <w:r w:rsidRPr="007170C4">
        <w:rPr>
          <w:rFonts w:ascii="Liberation Serif" w:hAnsi="Liberation Serif" w:cs="Liberation Serif"/>
          <w:sz w:val="28"/>
          <w:szCs w:val="28"/>
        </w:rPr>
        <w:t xml:space="preserve">-гематологических и онкологических больных, либо послужат для переливаний при операции или акушерских кровотечениях. </w:t>
      </w:r>
    </w:p>
    <w:p w14:paraId="3163B8F0" w14:textId="6A34155F" w:rsidR="00B8217E" w:rsidRPr="007170C4" w:rsidRDefault="00AB13AA" w:rsidP="007170C4">
      <w:pPr>
        <w:spacing w:after="0" w:line="240" w:lineRule="auto"/>
        <w:ind w:firstLine="708"/>
        <w:rPr>
          <w:rFonts w:ascii="Liberation Serif" w:hAnsi="Liberation Serif" w:cs="Liberation Serif"/>
          <w:sz w:val="28"/>
          <w:szCs w:val="28"/>
        </w:rPr>
      </w:pPr>
      <w:r w:rsidRPr="007170C4">
        <w:rPr>
          <w:rFonts w:ascii="Liberation Serif" w:hAnsi="Liberation Serif" w:cs="Liberation Serif"/>
          <w:sz w:val="28"/>
          <w:szCs w:val="28"/>
        </w:rPr>
        <w:t>К слову, у нас можно сдать образец крови для исследования на пригодность в качестве донора костного мозга. С 2021 года мы взяли больше одной тысячи образцов. Всего в регионе свыше четырёх тысяч потенциальных доноров костного мозга, но требуется намного больше.</w:t>
      </w:r>
    </w:p>
    <w:p w14:paraId="0545B935" w14:textId="77777777" w:rsidR="001B76D1" w:rsidRDefault="001B76D1" w:rsidP="001B76D1">
      <w:pPr>
        <w:spacing w:after="0" w:line="240" w:lineRule="auto"/>
        <w:ind w:firstLine="708"/>
        <w:rPr>
          <w:rFonts w:ascii="Liberation Serif" w:hAnsi="Liberation Serif" w:cs="Liberation Serif"/>
          <w:b/>
          <w:sz w:val="28"/>
          <w:szCs w:val="28"/>
        </w:rPr>
      </w:pPr>
    </w:p>
    <w:p w14:paraId="59BAAFEB" w14:textId="77777777" w:rsidR="00B8217E" w:rsidRPr="007170C4" w:rsidRDefault="00AB13AA" w:rsidP="001B76D1">
      <w:pPr>
        <w:spacing w:after="0" w:line="240" w:lineRule="auto"/>
        <w:ind w:firstLine="708"/>
        <w:rPr>
          <w:rFonts w:ascii="Liberation Serif" w:hAnsi="Liberation Serif" w:cs="Liberation Serif"/>
          <w:sz w:val="28"/>
          <w:szCs w:val="28"/>
        </w:rPr>
      </w:pPr>
      <w:r w:rsidRPr="007170C4">
        <w:rPr>
          <w:rFonts w:ascii="Liberation Serif" w:hAnsi="Liberation Serif" w:cs="Liberation Serif"/>
          <w:b/>
          <w:sz w:val="28"/>
          <w:szCs w:val="28"/>
        </w:rPr>
        <w:t>- Как часто можно сдавать кровь?</w:t>
      </w:r>
    </w:p>
    <w:p w14:paraId="69FBB751" w14:textId="5EDED622" w:rsidR="00B8217E" w:rsidRPr="007170C4" w:rsidRDefault="001B76D1" w:rsidP="001B76D1">
      <w:pPr>
        <w:spacing w:after="0" w:line="240" w:lineRule="auto"/>
        <w:ind w:firstLine="708"/>
        <w:rPr>
          <w:rFonts w:ascii="Liberation Serif" w:hAnsi="Liberation Serif" w:cs="Liberation Serif"/>
          <w:sz w:val="28"/>
          <w:szCs w:val="28"/>
        </w:rPr>
      </w:pPr>
      <w:r>
        <w:rPr>
          <w:rFonts w:ascii="Liberation Serif" w:hAnsi="Liberation Serif" w:cs="Liberation Serif"/>
          <w:sz w:val="28"/>
          <w:szCs w:val="28"/>
        </w:rPr>
        <w:t xml:space="preserve">- </w:t>
      </w:r>
      <w:r w:rsidR="00AB13AA" w:rsidRPr="007170C4">
        <w:rPr>
          <w:rFonts w:ascii="Liberation Serif" w:hAnsi="Liberation Serif" w:cs="Liberation Serif"/>
          <w:sz w:val="28"/>
          <w:szCs w:val="28"/>
        </w:rPr>
        <w:t xml:space="preserve">Кровь – раз в два месяца, отдельные компоненты – чаще. Накануне, минимум за двое суток, нельзя употреблять жирную пищу, алкоголь, ряд медикаментов. Завтрак перед сдачей крови должен быть достаточным. Каша или овощи – оптимальный выбор. Исключены молочные продукты, нежелательны яйца. </w:t>
      </w:r>
    </w:p>
    <w:p w14:paraId="78B47C4F" w14:textId="2A451DBD" w:rsidR="00B8217E" w:rsidRPr="007170C4" w:rsidRDefault="00AB13AA" w:rsidP="001B76D1">
      <w:pPr>
        <w:spacing w:after="0" w:line="240" w:lineRule="auto"/>
        <w:ind w:firstLine="708"/>
        <w:rPr>
          <w:rFonts w:ascii="Liberation Serif" w:hAnsi="Liberation Serif" w:cs="Liberation Serif"/>
          <w:sz w:val="28"/>
          <w:szCs w:val="28"/>
        </w:rPr>
      </w:pPr>
      <w:r w:rsidRPr="007170C4">
        <w:rPr>
          <w:rFonts w:ascii="Liberation Serif" w:hAnsi="Liberation Serif" w:cs="Liberation Serif"/>
          <w:sz w:val="28"/>
          <w:szCs w:val="28"/>
        </w:rPr>
        <w:t>Записаться лучше заранее через Госуслуги, чтобы выбрать удобное время и быть уверенным, что не придёшь напрасно: иногда нам приходится ограничивать заготовку определённых групп крови, если её достаточно. Если возникает дефицит какой-либо редкой группы, а это все группы с отрицательным резус-фактором, можем пригласить подходящих доноров. Или как было во время пандемии: мы первыми после Москвы стали заготавливать плазму с антителами к коронавирусной инфекции и приглашали соответствующих доноров. Тогда мы направляли кровь даже в Челябинскую и Тюменскую области, хотя обычно обеспечиваем только свой регион.</w:t>
      </w:r>
    </w:p>
    <w:p w14:paraId="25C9B2D1" w14:textId="77777777" w:rsidR="001B76D1" w:rsidRDefault="001B76D1" w:rsidP="007170C4">
      <w:pPr>
        <w:spacing w:after="0" w:line="240" w:lineRule="auto"/>
        <w:rPr>
          <w:rFonts w:ascii="Liberation Serif" w:hAnsi="Liberation Serif" w:cs="Liberation Serif"/>
          <w:sz w:val="28"/>
          <w:szCs w:val="28"/>
        </w:rPr>
      </w:pPr>
    </w:p>
    <w:p w14:paraId="3F11D364" w14:textId="77777777" w:rsidR="00B8217E" w:rsidRPr="007170C4" w:rsidRDefault="00AB13AA" w:rsidP="007170C4">
      <w:pPr>
        <w:spacing w:after="0" w:line="240" w:lineRule="auto"/>
        <w:rPr>
          <w:rFonts w:ascii="Liberation Serif" w:hAnsi="Liberation Serif" w:cs="Liberation Serif"/>
          <w:sz w:val="28"/>
          <w:szCs w:val="28"/>
        </w:rPr>
      </w:pPr>
      <w:r w:rsidRPr="007170C4">
        <w:rPr>
          <w:rFonts w:ascii="Liberation Serif" w:hAnsi="Liberation Serif" w:cs="Liberation Serif"/>
          <w:sz w:val="28"/>
          <w:szCs w:val="28"/>
        </w:rPr>
        <w:t xml:space="preserve">КСТАТИ: Учреждения службы крови расположены в 11 городах Свердловской области, также работают выездные бригады, и график выездов расписан на сайте </w:t>
      </w:r>
      <w:hyperlink r:id="rId4">
        <w:r w:rsidRPr="007170C4">
          <w:rPr>
            <w:rStyle w:val="-"/>
            <w:rFonts w:ascii="Liberation Serif" w:hAnsi="Liberation Serif" w:cs="Liberation Serif"/>
            <w:sz w:val="28"/>
            <w:szCs w:val="28"/>
            <w:lang w:val="en-US"/>
          </w:rPr>
          <w:t>www</w:t>
        </w:r>
        <w:r w:rsidRPr="007170C4">
          <w:rPr>
            <w:rStyle w:val="-"/>
            <w:rFonts w:ascii="Liberation Serif" w:hAnsi="Liberation Serif" w:cs="Liberation Serif"/>
            <w:sz w:val="28"/>
            <w:szCs w:val="28"/>
          </w:rPr>
          <w:t>.svblood.ru</w:t>
        </w:r>
      </w:hyperlink>
      <w:r w:rsidRPr="007170C4">
        <w:rPr>
          <w:rFonts w:ascii="Liberation Serif" w:hAnsi="Liberation Serif" w:cs="Liberation Serif"/>
          <w:sz w:val="28"/>
          <w:szCs w:val="28"/>
        </w:rPr>
        <w:t xml:space="preserve"> на весь год, чтобы свердловчане могли планировать и готовиться к сдаче крови.</w:t>
      </w:r>
    </w:p>
    <w:p w14:paraId="29E7845D" w14:textId="2791135A" w:rsidR="00B8217E" w:rsidRDefault="00AB13AA" w:rsidP="007170C4">
      <w:pPr>
        <w:spacing w:after="0" w:line="240" w:lineRule="auto"/>
        <w:rPr>
          <w:rFonts w:ascii="Liberation Serif" w:hAnsi="Liberation Serif" w:cs="Liberation Serif"/>
          <w:sz w:val="28"/>
          <w:szCs w:val="28"/>
        </w:rPr>
      </w:pPr>
      <w:r w:rsidRPr="007170C4">
        <w:rPr>
          <w:rFonts w:ascii="Liberation Serif" w:hAnsi="Liberation Serif" w:cs="Liberation Serif"/>
          <w:sz w:val="28"/>
          <w:szCs w:val="28"/>
        </w:rPr>
        <w:t>ВРЕЗ: Научно доказано, что при отсутствии противопоказаний донорство идёт на пользу организму, обновляя клеточный состав крови.</w:t>
      </w:r>
    </w:p>
    <w:p w14:paraId="1EEF961F" w14:textId="77777777" w:rsidR="007170C4" w:rsidRDefault="007170C4" w:rsidP="007170C4">
      <w:pPr>
        <w:spacing w:after="0" w:line="240" w:lineRule="auto"/>
        <w:rPr>
          <w:rFonts w:ascii="Liberation Serif" w:hAnsi="Liberation Serif" w:cs="Liberation Serif"/>
          <w:sz w:val="28"/>
          <w:szCs w:val="28"/>
        </w:rPr>
      </w:pPr>
    </w:p>
    <w:p w14:paraId="1B270DE7" w14:textId="77777777" w:rsidR="007170C4" w:rsidRPr="007170C4" w:rsidRDefault="007170C4" w:rsidP="007170C4">
      <w:pPr>
        <w:tabs>
          <w:tab w:val="left" w:pos="2340"/>
        </w:tabs>
        <w:spacing w:after="0" w:line="240" w:lineRule="auto"/>
        <w:jc w:val="both"/>
        <w:rPr>
          <w:rFonts w:ascii="Liberation Serif" w:hAnsi="Liberation Serif" w:cs="Liberation Serif"/>
          <w:b/>
          <w:sz w:val="28"/>
          <w:szCs w:val="28"/>
        </w:rPr>
      </w:pPr>
      <w:r w:rsidRPr="007170C4">
        <w:rPr>
          <w:rFonts w:ascii="Liberation Serif" w:hAnsi="Liberation Serif" w:cs="Liberation Serif"/>
          <w:b/>
          <w:sz w:val="28"/>
          <w:szCs w:val="28"/>
        </w:rPr>
        <w:t xml:space="preserve">Ксения </w:t>
      </w:r>
      <w:proofErr w:type="spellStart"/>
      <w:r w:rsidRPr="007170C4">
        <w:rPr>
          <w:rFonts w:ascii="Liberation Serif" w:hAnsi="Liberation Serif" w:cs="Liberation Serif"/>
          <w:b/>
          <w:sz w:val="28"/>
          <w:szCs w:val="28"/>
        </w:rPr>
        <w:t>Огородникова</w:t>
      </w:r>
      <w:proofErr w:type="spellEnd"/>
    </w:p>
    <w:p w14:paraId="685EE293" w14:textId="77777777" w:rsidR="007170C4" w:rsidRPr="007170C4" w:rsidRDefault="007170C4" w:rsidP="007170C4">
      <w:pPr>
        <w:spacing w:after="0" w:line="240" w:lineRule="auto"/>
        <w:rPr>
          <w:rFonts w:ascii="Liberation Serif" w:hAnsi="Liberation Serif" w:cs="Liberation Serif"/>
          <w:sz w:val="28"/>
          <w:szCs w:val="28"/>
        </w:rPr>
      </w:pPr>
    </w:p>
    <w:sectPr w:rsidR="007170C4" w:rsidRPr="007170C4">
      <w:pgSz w:w="11906" w:h="16838"/>
      <w:pgMar w:top="1134" w:right="850" w:bottom="1134" w:left="1701" w:header="0" w:footer="0" w:gutter="0"/>
      <w:cols w:space="720"/>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AD5594E" w16cex:dateUtc="2024-04-04T10:18:00Z"/>
  <w16cex:commentExtensible w16cex:durableId="194914F1" w16cex:dateUtc="2024-04-04T10:20:00Z"/>
  <w16cex:commentExtensible w16cex:durableId="39AE04E3" w16cex:dateUtc="2024-04-04T10:22:00Z"/>
  <w16cex:commentExtensible w16cex:durableId="0DCEFF21" w16cex:dateUtc="2024-04-04T10:22:00Z"/>
  <w16cex:commentExtensible w16cex:durableId="7A20307C" w16cex:dateUtc="2024-04-04T10:22:00Z"/>
  <w16cex:commentExtensible w16cex:durableId="2C379E25" w16cex:dateUtc="2024-04-04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34F971" w16cid:durableId="6AD5594E"/>
  <w16cid:commentId w16cid:paraId="780361CA" w16cid:durableId="194914F1"/>
  <w16cid:commentId w16cid:paraId="11324FBC" w16cid:durableId="39AE04E3"/>
  <w16cid:commentId w16cid:paraId="1AC55750" w16cid:durableId="0DCEFF21"/>
  <w16cid:commentId w16cid:paraId="5CF57DD1" w16cid:durableId="7A20307C"/>
  <w16cid:commentId w16cid:paraId="1443DB12" w16cid:durableId="2C379E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17E"/>
    <w:rsid w:val="0019204E"/>
    <w:rsid w:val="001B76D1"/>
    <w:rsid w:val="007170C4"/>
    <w:rsid w:val="00AB13AA"/>
    <w:rsid w:val="00B7265E"/>
    <w:rsid w:val="00B8217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B58E7"/>
  <w15:docId w15:val="{202F0BB2-D292-4473-8A94-163F7408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7942E0"/>
    <w:rPr>
      <w:color w:val="0000FF" w:themeColor="hyperlink"/>
      <w:u w:val="single"/>
    </w:rPr>
  </w:style>
  <w:style w:type="character" w:customStyle="1" w:styleId="ListLabel1">
    <w:name w:val="ListLabel 1"/>
    <w:qFormat/>
    <w:rPr>
      <w:lang w:val="en-US"/>
    </w:rPr>
  </w:style>
  <w:style w:type="character" w:customStyle="1" w:styleId="ListLabel2">
    <w:name w:val="ListLabel 2"/>
    <w:qFormat/>
  </w:style>
  <w:style w:type="paragraph" w:styleId="a3">
    <w:name w:val="Title"/>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styleId="a7">
    <w:name w:val="index heading"/>
    <w:basedOn w:val="a"/>
    <w:qFormat/>
    <w:pPr>
      <w:suppressLineNumbers/>
    </w:pPr>
    <w:rPr>
      <w:rFonts w:cs="Mangal"/>
    </w:rPr>
  </w:style>
  <w:style w:type="character" w:styleId="a8">
    <w:name w:val="annotation reference"/>
    <w:basedOn w:val="a0"/>
    <w:uiPriority w:val="99"/>
    <w:semiHidden/>
    <w:unhideWhenUsed/>
    <w:rsid w:val="00B7265E"/>
    <w:rPr>
      <w:sz w:val="16"/>
      <w:szCs w:val="16"/>
    </w:rPr>
  </w:style>
  <w:style w:type="paragraph" w:styleId="a9">
    <w:name w:val="annotation text"/>
    <w:basedOn w:val="a"/>
    <w:link w:val="aa"/>
    <w:uiPriority w:val="99"/>
    <w:semiHidden/>
    <w:unhideWhenUsed/>
    <w:rsid w:val="00B7265E"/>
    <w:pPr>
      <w:spacing w:line="240" w:lineRule="auto"/>
    </w:pPr>
    <w:rPr>
      <w:sz w:val="20"/>
      <w:szCs w:val="20"/>
    </w:rPr>
  </w:style>
  <w:style w:type="character" w:customStyle="1" w:styleId="aa">
    <w:name w:val="Текст примечания Знак"/>
    <w:basedOn w:val="a0"/>
    <w:link w:val="a9"/>
    <w:uiPriority w:val="99"/>
    <w:semiHidden/>
    <w:rsid w:val="00B7265E"/>
    <w:rPr>
      <w:sz w:val="20"/>
      <w:szCs w:val="20"/>
    </w:rPr>
  </w:style>
  <w:style w:type="paragraph" w:styleId="ab">
    <w:name w:val="annotation subject"/>
    <w:basedOn w:val="a9"/>
    <w:next w:val="a9"/>
    <w:link w:val="ac"/>
    <w:uiPriority w:val="99"/>
    <w:semiHidden/>
    <w:unhideWhenUsed/>
    <w:rsid w:val="00B7265E"/>
    <w:rPr>
      <w:b/>
      <w:bCs/>
    </w:rPr>
  </w:style>
  <w:style w:type="character" w:customStyle="1" w:styleId="ac">
    <w:name w:val="Тема примечания Знак"/>
    <w:basedOn w:val="aa"/>
    <w:link w:val="ab"/>
    <w:uiPriority w:val="99"/>
    <w:semiHidden/>
    <w:rsid w:val="00B7265E"/>
    <w:rPr>
      <w:b/>
      <w:bCs/>
      <w:sz w:val="20"/>
      <w:szCs w:val="20"/>
    </w:rPr>
  </w:style>
  <w:style w:type="paragraph" w:styleId="ad">
    <w:name w:val="Balloon Text"/>
    <w:basedOn w:val="a"/>
    <w:link w:val="ae"/>
    <w:uiPriority w:val="99"/>
    <w:semiHidden/>
    <w:unhideWhenUsed/>
    <w:rsid w:val="00AB13A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B13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vblood.ru/" TargetMode="Externa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2</Pages>
  <Words>722</Words>
  <Characters>4116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dc:description/>
  <cp:lastModifiedBy>Соболева А.А.</cp:lastModifiedBy>
  <cp:revision>11</cp:revision>
  <dcterms:created xsi:type="dcterms:W3CDTF">2024-04-01T07:19:00Z</dcterms:created>
  <dcterms:modified xsi:type="dcterms:W3CDTF">2024-04-05T08:49:00Z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