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33222355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7870220)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«Биология. Углубленный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daf91b7c-f861-4f65-ac3d-7093d1098ae7"/>
      <w:r>
        <w:rPr>
          <w:rFonts w:ascii="Times New Roman" w:hAnsi="Times New Roman"/>
          <w:b/>
          <w:color w:val="000000"/>
          <w:sz w:val="28"/>
          <w:lang w:val="ru-RU"/>
        </w:rPr>
        <w:t xml:space="preserve">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d9e9922-8c7a-4bd6-b337-ac3d7fc668dc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rPr>
          <w:lang w:val="ru-RU"/>
        </w:rPr>
        <w:sectPr>
          <w:footerReference w:type="default" r:id="rId8"/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4" w:name="block-33222356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</w:t>
      </w:r>
      <w:r>
        <w:rPr>
          <w:rFonts w:ascii="Times New Roman" w:hAnsi="Times New Roman"/>
          <w:color w:val="000000"/>
          <w:sz w:val="28"/>
          <w:lang w:val="ru-RU"/>
        </w:rPr>
        <w:t xml:space="preserve">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</w:t>
      </w:r>
      <w:r>
        <w:rPr>
          <w:rFonts w:ascii="Times New Roman" w:hAnsi="Times New Roman"/>
          <w:color w:val="000000"/>
          <w:sz w:val="28"/>
          <w:lang w:val="ru-RU"/>
        </w:rPr>
        <w:t xml:space="preserve">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</w:t>
      </w:r>
      <w:r>
        <w:rPr>
          <w:rFonts w:ascii="Times New Roman" w:hAnsi="Times New Roman"/>
          <w:color w:val="000000"/>
          <w:sz w:val="28"/>
          <w:lang w:val="ru-RU"/>
        </w:rPr>
        <w:t xml:space="preserve">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</w:t>
      </w:r>
      <w:r>
        <w:rPr>
          <w:rFonts w:ascii="Times New Roman" w:hAnsi="Times New Roman"/>
          <w:color w:val="000000"/>
          <w:sz w:val="28"/>
          <w:lang w:val="ru-RU"/>
        </w:rPr>
        <w:t xml:space="preserve">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</w:t>
      </w:r>
      <w:r>
        <w:rPr>
          <w:rFonts w:ascii="Times New Roman" w:hAnsi="Times New Roman"/>
          <w:color w:val="000000"/>
          <w:sz w:val="28"/>
          <w:lang w:val="ru-RU"/>
        </w:rPr>
        <w:t xml:space="preserve">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 учебного процесса, возрастных особенностей обучающи</w:t>
      </w:r>
      <w:r>
        <w:rPr>
          <w:rFonts w:ascii="Times New Roman" w:hAnsi="Times New Roman"/>
          <w:color w:val="000000"/>
          <w:sz w:val="28"/>
          <w:lang w:val="ru-RU"/>
        </w:rPr>
        <w:t xml:space="preserve">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Структура программы по учебному предмету "Биология" отражает системно-уровневый и эволюционный подходы к изучению биологии. Согласно им,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</w:t>
      </w:r>
      <w:r>
        <w:rPr>
          <w:rFonts w:ascii="Times New Roman" w:hAnsi="Times New Roman"/>
          <w:color w:val="000000"/>
          <w:sz w:val="28"/>
          <w:lang w:val="ru-RU"/>
        </w:rPr>
        <w:t xml:space="preserve">логии и биологии развития, генетики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обучающихся к биологии наряду со значительным об</w:t>
      </w:r>
      <w:r>
        <w:rPr>
          <w:rFonts w:ascii="Times New Roman" w:hAnsi="Times New Roman"/>
          <w:color w:val="000000"/>
          <w:sz w:val="28"/>
          <w:lang w:val="ru-RU"/>
        </w:rPr>
        <w:t xml:space="preserve">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 изучения учебного предмета «Биология» на углублённом уровне – овладение обучающимися знаниями о структурно-функциональной орган</w:t>
      </w:r>
      <w:r>
        <w:rPr>
          <w:rFonts w:ascii="Times New Roman" w:hAnsi="Times New Roman"/>
          <w:color w:val="000000"/>
          <w:sz w:val="28"/>
          <w:lang w:val="ru-RU"/>
        </w:rPr>
        <w:t xml:space="preserve">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цели изучения учебного предмета «Биология» на углублённом уровне обеспечивается решением следующих задач: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системы биологических знаний: об основных биологических теориях, концепциях, гипотезах, законах, закономерност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</w:t>
      </w:r>
      <w:r>
        <w:rPr>
          <w:rFonts w:ascii="Times New Roman" w:hAnsi="Times New Roman"/>
          <w:color w:val="000000"/>
          <w:sz w:val="28"/>
          <w:lang w:val="ru-RU"/>
        </w:rPr>
        <w:t xml:space="preserve">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</w:t>
      </w:r>
      <w:r>
        <w:rPr>
          <w:rFonts w:ascii="Times New Roman" w:hAnsi="Times New Roman"/>
          <w:color w:val="000000"/>
          <w:sz w:val="28"/>
          <w:lang w:val="ru-RU"/>
        </w:rPr>
        <w:t xml:space="preserve">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интеллектуальных и творческих способностей в процессе знакомства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</w:t>
      </w:r>
      <w:r>
        <w:rPr>
          <w:rFonts w:ascii="Times New Roman" w:hAnsi="Times New Roman"/>
          <w:color w:val="000000"/>
          <w:sz w:val="28"/>
          <w:lang w:val="ru-RU"/>
        </w:rPr>
        <w:t xml:space="preserve">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ae087229-bc2a-42f7-a634-a0357f20ae55"/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5"/>
      <w:r/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Обязательным условием при обучении биологии на углублённом уровне яв</w:t>
      </w:r>
      <w:r>
        <w:rPr>
          <w:rFonts w:ascii="Times New Roman" w:hAnsi="Times New Roman"/>
          <w:color w:val="000000"/>
          <w:sz w:val="28"/>
          <w:lang w:val="ru-RU"/>
        </w:rPr>
        <w:t xml:space="preserve">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условий.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33222357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курсивом</w:t>
      </w:r>
      <w:r>
        <w:rPr>
          <w:rFonts w:ascii="Times New Roman" w:hAnsi="Times New Roman"/>
          <w:color w:val="000000"/>
          <w:sz w:val="28"/>
          <w:lang w:val="ru-RU"/>
        </w:rPr>
        <w:t xml:space="preserve">, не входит в проверку государственной итоговой аттестации (ГИА).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</w:t>
      </w:r>
      <w:r>
        <w:rPr>
          <w:rFonts w:ascii="Times New Roman" w:hAnsi="Times New Roman"/>
          <w:color w:val="000000"/>
          <w:sz w:val="28"/>
          <w:lang w:val="ru-RU"/>
        </w:rPr>
        <w:t xml:space="preserve">Уотсон, Ф. Крик, Д. К. Беляев.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«Связь биологии с другими науками», «Система биологических наук».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Живые системы и их изучение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Живы</w:t>
      </w:r>
      <w:r>
        <w:rPr>
          <w:rFonts w:ascii="Times New Roman" w:hAnsi="Times New Roman"/>
          <w:color w:val="000000"/>
          <w:sz w:val="28"/>
          <w:lang w:val="ru-RU"/>
        </w:rPr>
        <w:t xml:space="preserve">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Уровни организации живых систем: молекулярный, клеточный, ткане</w:t>
      </w:r>
      <w:r>
        <w:rPr>
          <w:rFonts w:ascii="Times New Roman" w:hAnsi="Times New Roman"/>
          <w:color w:val="000000"/>
          <w:sz w:val="28"/>
          <w:lang w:val="ru-RU"/>
        </w:rPr>
        <w:t xml:space="preserve">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переменной. Планиро</w:t>
      </w:r>
      <w:r>
        <w:rPr>
          <w:rFonts w:ascii="Times New Roman" w:hAnsi="Times New Roman"/>
          <w:color w:val="000000"/>
          <w:sz w:val="28"/>
          <w:lang w:val="ru-RU"/>
        </w:rPr>
        <w:t xml:space="preserve">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«Основ</w:t>
      </w:r>
      <w:r>
        <w:rPr>
          <w:rFonts w:ascii="Times New Roman" w:hAnsi="Times New Roman"/>
          <w:color w:val="000000"/>
          <w:sz w:val="28"/>
          <w:lang w:val="ru-RU"/>
        </w:rPr>
        <w:t xml:space="preserve">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природы».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лабораторное оборудование для проведения наблюдений, измерений, экспериментов.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Биология клетки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Изучение фиксированных клеток</w:t>
      </w:r>
      <w:r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Конфокальная микроскопия. Витальное (прижизненное) изучение клеток.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Р. Гук, А. Левенгук, Т. Шванн, М. Шлейден, Р. Вирхов, К. М. Бэр.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«Световой микроскоп», «Электронный микроскоп», «История развития методов микроскопии».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микропрепараты растительных, животных и бактериальных клеток.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Химическая организация клетки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Органические вещества клетки. Биолог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Прионы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Липиды. Гидрофильно-гидрофобные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Строение нуклеиновых 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Другие нуклеозидтрифосфаты (НТФ).</w:t>
      </w:r>
      <w:r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Методы геномики, транскриптомики, протеомики.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Моделирование структуры и функций биомолекул и их комплексов. Компьютерный дизайн и органический синтез биомолекул и их неприродных аналогов.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Л. Полинг, Дж. Уотсон, Ф. Крик, М. Уилкинс, Р. Франклин, Ф. Сэнгер, С. Прузинер.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Диаграммы: «Распределение химических элементов в неживой природе», «Распределение химических элементов в живой природе».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«Периодическ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молекулы АТФ».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химическая посуда и оборудование.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5. Строение и функции клетки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Типы клеток: эукариотическая и прокариотическая. Структурно-функциональные образования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</w:t>
      </w:r>
      <w:r>
        <w:rPr>
          <w:rFonts w:ascii="Times New Roman" w:hAnsi="Times New Roman"/>
          <w:color w:val="000000"/>
          <w:sz w:val="28"/>
          <w:lang w:val="ru-RU"/>
        </w:rPr>
        <w:t xml:space="preserve">ия, облегчённая диффузия), активный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Цитоплазма.</w:t>
      </w:r>
      <w:r>
        <w:rPr>
          <w:rFonts w:ascii="Times New Roman" w:hAnsi="Times New Roman"/>
          <w:color w:val="000000"/>
          <w:sz w:val="28"/>
          <w:lang w:val="ru-RU"/>
        </w:rPr>
        <w:t xml:space="preserve"> Цитозоль. Цитоскелет.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Механизм направления белков в ЭПС. </w:t>
      </w:r>
      <w:r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Модификация белков в аппарате Гольджи. Сортировка белков в аппарате Гольджи.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клетке. Вакуоли растительных клеток. Клеточный сок. Тургор.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Происхождение митохондрий и пластид. Симбиогенез (К.С. Мережковский, Л. Маргулис)</w:t>
      </w:r>
      <w:r>
        <w:rPr>
          <w:rFonts w:ascii="Times New Roman" w:hAnsi="Times New Roman"/>
          <w:color w:val="000000"/>
          <w:sz w:val="28"/>
          <w:lang w:val="ru-RU"/>
        </w:rPr>
        <w:t xml:space="preserve">. 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Промежуточные филаменты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. Микрофиламенты.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Актиновые микрофиламенты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Актиновые компоненты немышечных клеток.</w:t>
      </w:r>
      <w:r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Белки, ассоциированные с микрофиламентами и микротрубочками. Моторные белки.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Эухроматин и гетерохроматин</w:t>
      </w:r>
      <w:r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Динамика ядерной оболочки в митозе. Ядерный транспорт.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Клеточные включения. Сравнительная характеристика клеток эукариот (растительной, животной, грибной).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К.С. Мережковский, Л. Маргулис.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«Строение эукариотической клетки», «Строение животной клетки», «Строение растительной клетки», «Строение митохондрии», «Ядро», «Строение прокариотической клетки».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микропрепараты растительных, животных клеток, микропрепараты бактериальных клеток.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различных организмов».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6. Обмен веществ и превращение энергии в клетке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</w:t>
      </w:r>
      <w:r>
        <w:rPr>
          <w:rFonts w:ascii="Times New Roman" w:hAnsi="Times New Roman"/>
          <w:color w:val="000000"/>
          <w:sz w:val="28"/>
          <w:lang w:val="ru-RU"/>
        </w:rPr>
        <w:t xml:space="preserve">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Аноксигенный и оксигенный фотосинтез у бактерий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Светособирающие пигменты и пигменты реакционного 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Световая и темновая фазы.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Фотодыхание, С</w:t>
      </w:r>
      <w:r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 xml:space="preserve">3-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 xml:space="preserve">C</w:t>
      </w:r>
      <w:r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 xml:space="preserve">4-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 xml:space="preserve">CAM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-типы фотосинтеза</w:t>
      </w:r>
      <w:r>
        <w:rPr>
          <w:rFonts w:ascii="Times New Roman" w:hAnsi="Times New Roman"/>
          <w:color w:val="000000"/>
          <w:sz w:val="28"/>
          <w:lang w:val="ru-RU"/>
        </w:rPr>
        <w:t xml:space="preserve">. Продуктивность фотосинтеза. Влияние различных факторов на скорость фотосинтеза. Значение фотосинтеза.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Аэробные организмы. Этапы энергетического обмена. Подготовительный этап. Гликолиз – бескислородное расщепление глюкозы.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Энергия мембранного градиента протонов. Синтез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АТФ: работа протонной АТФ-синтазы.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Дж. Пристли, К. А. Тимирязев, С. Н. Виноградский, В. А. Энгельгардт, П. Митчелл, Г. А. Заварзин.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«Фотосинтез», «Энергетический обмен», «Биосинтез белка», «Строение фермента», «Хемосинтез».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оборудование для приготовления постоянных и временных микропрепаратов.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7. Наследственная информация и реализация её в клетке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Реакции матричн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Созревание матричных РНК в эукариотической клетке. Некодирующие РНК.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Современные представления о строении генов</w:t>
      </w:r>
      <w:r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Ж. Мано).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Молекулярные механизмы экспрессии генов у эукариот. Роль хроматина в регуляции работы генов</w:t>
      </w:r>
      <w:r>
        <w:rPr>
          <w:rFonts w:ascii="Times New Roman" w:hAnsi="Times New Roman"/>
          <w:color w:val="000000"/>
          <w:sz w:val="28"/>
          <w:lang w:val="ru-RU"/>
        </w:rPr>
        <w:t xml:space="preserve">. Регуляция обменных процессов в клетке. Клеточный гомеостаз.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Жизненный цикл ДНК-содержащих вирусов, РНК-содержащих вирусов, бактериофагов. Обратная транскрипция, ревертаза, интеграза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 xml:space="preserve">COVID</w:t>
      </w:r>
      <w:r>
        <w:rPr>
          <w:rFonts w:ascii="Times New Roman" w:hAnsi="Times New Roman"/>
          <w:color w:val="000000"/>
          <w:sz w:val="28"/>
          <w:lang w:val="ru-RU"/>
        </w:rPr>
        <w:t xml:space="preserve">-19, социальные и медицинские проблемы.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 xml:space="preserve">bigdata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») структурных биологических 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Нанотехнологии в биологии и медицине. Программируемые функции белков. Способы доставки лекарств.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Н. К. Кольцов, Д. И. Ивановский.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«Биосинтез белка», «Генетический код», «Вирусы», «Бактериофаги».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8. Жизненный цикл клетки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комплеме</w:t>
      </w:r>
      <w:r>
        <w:rPr>
          <w:rFonts w:ascii="Times New Roman" w:hAnsi="Times New Roman"/>
          <w:color w:val="000000"/>
          <w:sz w:val="28"/>
          <w:lang w:val="ru-RU"/>
        </w:rPr>
        <w:t xml:space="preserve">нтарность, полуконсервативный синтез, антипараллельность. Механизм репликации ДНК. Хромосомы. Строение хромосом. Теломеры и теломераза. Хромосомный набор клетки – кариотип. Диплоидный и гаплоидный наборы хромосом. Гомологичные хромосомы. Половые хромосомы.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Регуляция митотического цикла клетки. Программируемая клеточная гибель – апоптоз.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Механизмы пролиферации, дифференцировки, старения и гибели клеток. «Цифровая клетка» – биоинформатические модели функционирования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«Жизненный цикл клетки», «Митоз», «Строение хромосом», «Репликация ДНК».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микропрепараты: «Митоз в клетках корешка лука».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9. Строение и функции организмов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Биологическое разнообразие организмов. Одноклеточные, колониальные, многоклеточные организмы.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Взаимосвязь частей многоклеточного организма. Ткани, органы и системы органов. Организм как единое целое. Гомеостаз.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Органы. Вегетативные и генеративные органы растений. Органы и системы органов животных и человека. Функции органов и систем органов.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Движение организмов. Движение одноклеточных организмов: амёбоидное,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Питание организм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ов. Поглощение воды, углекислого газа и минеральных 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Дыхание организмов. Дыхание растений. Дыхание животных. Диффузия газов через поверхность клетки. Кожное дыхание. Дыхательная поверхно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 объёмы.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организмов. Транспортные системы растений. Транспорт веществ у жи</w:t>
      </w:r>
      <w:r>
        <w:rPr>
          <w:rFonts w:ascii="Times New Roman" w:hAnsi="Times New Roman"/>
          <w:color w:val="000000"/>
          <w:sz w:val="28"/>
          <w:lang w:val="ru-RU"/>
        </w:rPr>
        <w:t xml:space="preserve">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Выделение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организмов. Выделение у растений. Выделение у животных. Сократительные вакуоли.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позвоночных животных и человека. Почки. Строение и функционирование нефрона. Образование мочи у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Защита у многоклеточных животных. Покровы и их производные. Защита организма от болезней. Иммунная система человека. Клеточ</w:t>
      </w:r>
      <w:r>
        <w:rPr>
          <w:rFonts w:ascii="Times New Roman" w:hAnsi="Times New Roman"/>
          <w:color w:val="000000"/>
          <w:sz w:val="28"/>
          <w:lang w:val="ru-RU"/>
        </w:rPr>
        <w:t xml:space="preserve">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заболеваний.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Нервная система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Портрет: И. П. Павлов.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«Одноклеточные водоросли», «Многоклеточные водоросли», «Бактерии», «Простейшие», «Орга</w:t>
      </w:r>
      <w:r>
        <w:rPr>
          <w:rFonts w:ascii="Times New Roman" w:hAnsi="Times New Roman"/>
          <w:color w:val="000000"/>
          <w:sz w:val="28"/>
          <w:lang w:val="ru-RU"/>
        </w:rPr>
        <w:t xml:space="preserve">ны цветковых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животных», «Скелет человека», «Пищеварительная система», «Кровен</w:t>
      </w:r>
      <w:r>
        <w:rPr>
          <w:rFonts w:ascii="Times New Roman" w:hAnsi="Times New Roman"/>
          <w:color w:val="000000"/>
          <w:sz w:val="28"/>
          <w:lang w:val="ru-RU"/>
        </w:rPr>
        <w:t xml:space="preserve">осная система»,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питания растений», «Кровеносные системы позвоночных животных», «</w:t>
      </w:r>
      <w:r>
        <w:rPr>
          <w:rFonts w:ascii="Times New Roman" w:hAnsi="Times New Roman"/>
          <w:color w:val="000000"/>
          <w:sz w:val="28"/>
          <w:lang w:val="ru-RU"/>
        </w:rPr>
        <w:t xml:space="preserve">Строение 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микропрепараты одноклеточных организмов, микропрепара</w:t>
      </w:r>
      <w:r>
        <w:rPr>
          <w:rFonts w:ascii="Times New Roman" w:hAnsi="Times New Roman"/>
          <w:color w:val="000000"/>
          <w:sz w:val="28"/>
          <w:lang w:val="ru-RU"/>
        </w:rPr>
        <w:t xml:space="preserve">ты тканей, раковины моллюсков,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</w:t>
      </w:r>
      <w:r>
        <w:rPr>
          <w:rFonts w:ascii="Times New Roman" w:hAnsi="Times New Roman"/>
          <w:color w:val="000000"/>
          <w:sz w:val="28"/>
          <w:lang w:val="ru-RU"/>
        </w:rPr>
        <w:t xml:space="preserve">нстрации почвенного и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лёгких, механизма дыхательных движений, модели головного мозга различных животных.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10. Размножение и развитие организмов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Предзародышевое развитие. Гаметогенез у животных. Половые железы. Образование и развитие половых клеток. Сперматогенез и оогенез. Строение половых клеток.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Оплодотворение и эмбриональное развитие животных. Способы оплодотворения: наружное, внутреннее. Партеногенез.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Морфогенез – одна из главных проблем эмбриологии. Концепция морфогенов и модели морфогенеза</w:t>
      </w:r>
      <w:r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Детерминированное и недерминированное дробление. Бластула, типы бластул</w:t>
      </w:r>
      <w:r>
        <w:rPr>
          <w:rFonts w:ascii="Times New Roman" w:hAnsi="Times New Roman"/>
          <w:color w:val="000000"/>
          <w:sz w:val="28"/>
          <w:lang w:val="ru-RU"/>
        </w:rPr>
        <w:t xml:space="preserve">. Особенности дробления млекопитающих. Зародышевые листки (гаструляция). Закладка органов и тка</w:t>
      </w:r>
      <w:r>
        <w:rPr>
          <w:rFonts w:ascii="Times New Roman" w:hAnsi="Times New Roman"/>
          <w:color w:val="000000"/>
          <w:sz w:val="28"/>
          <w:lang w:val="ru-RU"/>
        </w:rPr>
        <w:t xml:space="preserve">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Размножение и разви</w:t>
      </w:r>
      <w:r>
        <w:rPr>
          <w:rFonts w:ascii="Times New Roman" w:hAnsi="Times New Roman"/>
          <w:color w:val="000000"/>
          <w:sz w:val="28"/>
          <w:lang w:val="ru-RU"/>
        </w:rPr>
        <w:t xml:space="preserve">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Механизмы регуляции онтогенеза у растений и животных.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С. Г. Навашин, Х. Шпеман.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«Вегетативное размножение», «</w:t>
      </w:r>
      <w:r>
        <w:rPr>
          <w:rFonts w:ascii="Times New Roman" w:hAnsi="Times New Roman"/>
          <w:color w:val="000000"/>
          <w:sz w:val="28"/>
          <w:lang w:val="ru-RU"/>
        </w:rPr>
        <w:t xml:space="preserve">Типы бесполого размножения», «Размножение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жука», «Развитие саранчи», «Развитие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микропрепараты яйцеклеток и сперматозоидов, модель «Цикл развития лягушки».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11. Генетика – наука о наследственности и изменчивости организмов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Карпеченко, Ю. А. Филипченко, Н. В. Тимофеева-Ресовского.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Основные методы генетики: гибридологический, цитологический, молекулярно-генетический.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Г. Мендель, Г. де Фриз, Т. Морган, Н. К. Кольцов, Н. И. Вавилов, А. Н. Белозерский, Г. Д. Карпеченко, Ю. А. Филипченко, Н. В. Тимофеев-Ресовский.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«Методы генетики», «Схемы скрещивания».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12. Закономерности наследственности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Анализирующее скрещивание. Промежуточный характер наследования. Расщепление признаков при неполном доминировании.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Генетический контроль развития растений, животных и человека, а также физиологич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клеток и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Г. Мендель, Т. Морган.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пола», </w:t>
      </w:r>
      <w:r>
        <w:rPr>
          <w:rFonts w:ascii="Times New Roman" w:hAnsi="Times New Roman"/>
          <w:color w:val="000000"/>
          <w:sz w:val="28"/>
          <w:lang w:val="ru-RU"/>
        </w:rPr>
        <w:t xml:space="preserve">«Кариотип человека», «Кариотип дрозофилы», «Кариотип птицы», «Множественный аллелизм», «Взаимодействие генов».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модель для демон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страции законов единообразия гибридов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дигибридного скрещивания у дрозофилы».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13. Закономерности изменчивости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Генотипическая изменчивость. Свойства генотипической изменчивости. Виды генотипической изменчивости: комбинативная, мутационная.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Мутационная изменчивость. Виды мутаций: генные, хромосомные, геномные. Спонтанные и индуцированные мутации. Ядерные и цитоплазматические мутаци</w:t>
      </w:r>
      <w:r>
        <w:rPr>
          <w:rFonts w:ascii="Times New Roman" w:hAnsi="Times New Roman"/>
          <w:color w:val="000000"/>
          <w:sz w:val="28"/>
          <w:lang w:val="ru-RU"/>
        </w:rPr>
        <w:t xml:space="preserve">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Эпигенетика и эпигеномика, роль эпигенетических факторов в наследовании и изменчивости фенотипических признаков у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Г. де Фриз, В. Иоганнсен, Н. И. Вавилов.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человека», «Виды мутаций».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живые и гербарные экземпляры комнатных растений, рисунки (фотографии) животных с различными видами изменчивости.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модификационной изменчивости. Построение вариационного ряда и вариационной кривой».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14. Генетика человека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</w:t>
      </w:r>
      <w:r>
        <w:rPr>
          <w:rFonts w:ascii="Times New Roman" w:hAnsi="Times New Roman"/>
          <w:color w:val="000000"/>
          <w:sz w:val="28"/>
          <w:lang w:val="ru-RU"/>
        </w:rPr>
        <w:t xml:space="preserve">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«Кариотип человека», «Методы изучения генетики человека», «Генетические заболевания человека».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15. Селекция организмов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Учение Н. И. Вав</w:t>
      </w:r>
      <w:r>
        <w:rPr>
          <w:rFonts w:ascii="Times New Roman" w:hAnsi="Times New Roman"/>
          <w:color w:val="000000"/>
          <w:sz w:val="28"/>
          <w:lang w:val="ru-RU"/>
        </w:rPr>
        <w:t xml:space="preserve">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селекционной работы.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 организмов. Использование геномного редактирования и методов рекомбинантных ДНК для получения исходного материала для селекции.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Получение полиплоидов. Внутривидовая гибридизация. Близ</w:t>
      </w:r>
      <w:r>
        <w:rPr>
          <w:rFonts w:ascii="Times New Roman" w:hAnsi="Times New Roman"/>
          <w:color w:val="000000"/>
          <w:sz w:val="28"/>
          <w:lang w:val="ru-RU"/>
        </w:rPr>
        <w:t xml:space="preserve">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«Зелёная революция».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Изучение, сохранение и управ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технологий.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Карпеченко, П. П. Лукьяненко, Б. Л. Астауров, Н. Борлоуг, Д. К. Беляев.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«Центры происхождения и многообразия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«Прививка растений».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агроуниверситета или научного центра)».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16. Биотехнология и синтетическая биология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Объекты, используемые в биотехнологии, – клеточны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растений.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Получение моноклональных антител. Использование моноклональных и поликлональных антител в медицине.</w:t>
      </w:r>
      <w:r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Технологии оздоровления, культивирования и микроклонального размножения сельскохозяйственных культур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Создание трансгенных организмов</w:t>
      </w:r>
      <w:r>
        <w:rPr>
          <w:rFonts w:ascii="Times New Roman" w:hAnsi="Times New Roman"/>
          <w:color w:val="000000"/>
          <w:sz w:val="28"/>
          <w:lang w:val="ru-RU"/>
        </w:rPr>
        <w:t xml:space="preserve">. Достижения и перспективы хромосомной и генной инженерии. Экологические и этические проблемы генной инженерии.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Медицинские биотехнологии.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-биоинженерия для разработки фундаментальных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«Использование микроорганизмов в промышленном производстве», «Клеточная инженерия», «Генная инженерия».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Экскурсия</w:t>
      </w:r>
      <w:r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производительная сила современности (на биотехнологическое производство)».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Зарождение и развитие эволюционных представлений в биологии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Эволюционная теория Ч. Дарвина. Предпосылки возникновения дарвинизма. Жизнь и научная деятельность Ч. Дарвина.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естественно-научной картины мира.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Аристотель, К. Линней, Ж. Б. Ламарк, Э. Ж. Сент-Илер, Ж. Кювье, Ч. Дарвин, С. С. Четвериков, И. И. Шмальгаузен, Дж. Холдейн, Д. К. Беляев.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</w:t>
      </w:r>
      <w:r>
        <w:rPr>
          <w:rFonts w:ascii="Times New Roman" w:hAnsi="Times New Roman"/>
          <w:color w:val="000000"/>
          <w:sz w:val="28"/>
          <w:lang w:val="ru-RU"/>
        </w:rPr>
        <w:t xml:space="preserve">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Микроэволюция и её результаты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Эффект бутылочного горлышка. Снижение генетического разнообразия: причины и следствия. Проявление эффекта дрейфа генов в больших и малых популяциях.</w:t>
      </w:r>
      <w:r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Естественный отбор – направляющий фактор эволюции. Формы естественного отбора: движущий, стабилизирующий, разрывающий (дизруптивный). Половой отбор. Возникновение и эволюция социального поведения животных.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Приспособленность о</w:t>
      </w:r>
      <w:r>
        <w:rPr>
          <w:rFonts w:ascii="Times New Roman" w:hAnsi="Times New Roman"/>
          <w:color w:val="000000"/>
          <w:sz w:val="28"/>
          <w:lang w:val="ru-RU"/>
        </w:rPr>
        <w:t xml:space="preserve">рганизмов как результат микроэволюции. Возникновение приспособлений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Вид, его критерии и структура. Видообразован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Длительность эволюционных процессов.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Механизмы формирования биологического разнообразия.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С. С. Четвериков, Э. Майр.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«Мутационная изменчивость», «Популяционная структура </w:t>
      </w:r>
      <w:r>
        <w:rPr>
          <w:rFonts w:ascii="Times New Roman" w:hAnsi="Times New Roman"/>
          <w:color w:val="000000"/>
          <w:sz w:val="28"/>
          <w:lang w:val="ru-RU"/>
        </w:rPr>
        <w:t xml:space="preserve">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изоляция лиственницы сибирской и лиственницы даурской», «Популяционные волны численности хищников и жертв», «Сх</w:t>
      </w:r>
      <w:r>
        <w:rPr>
          <w:rFonts w:ascii="Times New Roman" w:hAnsi="Times New Roman"/>
          <w:color w:val="000000"/>
          <w:sz w:val="28"/>
          <w:lang w:val="ru-RU"/>
        </w:rPr>
        <w:t xml:space="preserve">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животных», «Предупреждающая окраска животных», «Физиологические адаптации», «Приспособленность организмов и её </w:t>
      </w:r>
      <w:r>
        <w:rPr>
          <w:rFonts w:ascii="Times New Roman" w:hAnsi="Times New Roman"/>
          <w:color w:val="000000"/>
          <w:sz w:val="28"/>
          <w:lang w:val="ru-RU"/>
        </w:rPr>
        <w:t xml:space="preserve">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видообразование видов синиц», «Полиплоиды растений», «Капустно-редечный гибрид».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образовавшихся различными способами.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«Сравнение видов по морфологическому критерию».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Макроэволюция и её результаты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изучения макроэволюции. Палеонтологические методы изучения эволюции. Переходные формы и филогенетические ряды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реликты.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Эмбриологические и сравнительно-морфологические методы изучения эволюции. Генетические механизмы эволюции онтогенеза и поя</w:t>
      </w:r>
      <w:r>
        <w:rPr>
          <w:rFonts w:ascii="Times New Roman" w:hAnsi="Times New Roman"/>
          <w:color w:val="000000"/>
          <w:sz w:val="28"/>
          <w:lang w:val="ru-RU"/>
        </w:rPr>
        <w:t xml:space="preserve">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Хромосомные мутации и эволюция геномов.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Принцип смены функций</w:t>
      </w:r>
      <w:r>
        <w:rPr>
          <w:rFonts w:ascii="Times New Roman" w:hAnsi="Times New Roman"/>
          <w:color w:val="000000"/>
          <w:sz w:val="28"/>
          <w:lang w:val="ru-RU"/>
        </w:rPr>
        <w:t xml:space="preserve">. Необратимость эволюции. Адаптивная радиация. Неравномерность темпов эволюции.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К. М. Бэр, А. О. Ковалевский, Ф. Мюллер, Э. Геккель.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«Филогенетический ряд лошади», «Археоптерикс», «Зверозубые ящеры», «Стегоцефалы», «Риниофиты», «Семенные папоротники», «Биогеографические зоны Земли», «Дрейф ко</w:t>
      </w:r>
      <w:r>
        <w:rPr>
          <w:rFonts w:ascii="Times New Roman" w:hAnsi="Times New Roman"/>
          <w:color w:val="000000"/>
          <w:sz w:val="28"/>
          <w:lang w:val="ru-RU"/>
        </w:rPr>
        <w:t xml:space="preserve">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коллекции насекомых.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Происхождение и развитие жизни на Земле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Научные гипоте</w:t>
      </w:r>
      <w:r>
        <w:rPr>
          <w:rFonts w:ascii="Times New Roman" w:hAnsi="Times New Roman"/>
          <w:color w:val="000000"/>
          <w:sz w:val="28"/>
          <w:lang w:val="ru-RU"/>
        </w:rPr>
        <w:t xml:space="preserve">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Реди, Л. Спалланцани, Л. Пастера. Происхождение жизни и астробиология.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</w:t>
      </w:r>
      <w:r>
        <w:rPr>
          <w:rFonts w:ascii="Times New Roman" w:hAnsi="Times New Roman"/>
          <w:color w:val="000000"/>
          <w:sz w:val="28"/>
          <w:lang w:val="ru-RU"/>
        </w:rPr>
        <w:t xml:space="preserve">Юри. Образование полимеров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Происхождение эукариот (симбиогенез). Эволюционное происхождение вирусов. Происхождение многоклеточных организмов. Возникновение основных групп многоклеточных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этапы эволюции животного мира. Основные ароморфозы животных. Вендская фауна. Кембрийски</w:t>
      </w:r>
      <w:r>
        <w:rPr>
          <w:rFonts w:ascii="Times New Roman" w:hAnsi="Times New Roman"/>
          <w:color w:val="000000"/>
          <w:sz w:val="28"/>
          <w:lang w:val="ru-RU"/>
        </w:rPr>
        <w:t xml:space="preserve">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</w:t>
      </w:r>
      <w:r>
        <w:rPr>
          <w:rFonts w:ascii="Times New Roman" w:hAnsi="Times New Roman"/>
          <w:color w:val="000000"/>
          <w:sz w:val="28"/>
          <w:lang w:val="ru-RU"/>
        </w:rPr>
        <w:t xml:space="preserve">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Массовые вымирания – экологические кризисы прошлого. Причины и следствия массовых вымираний. Современный экологический кризис, его особенности. Проблема сохранения биоразнообразия на Земле.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Современная система органического мира. Принципы классификации организмов. Основные систематические группы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Ф. Реди, Л. Спалланцани, Л. Пастер, И. И. Мечников, А. И. Опарин, Дж. Холдейн, Г. Мёллер, С. Миллер, Г. Юри.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«Схема опыта Ф. Реди», «Схема опыта Л. Пастера по изучению самозарождения жизни», «Схема опыта С. Миллера, Г. Юри», «Этапы неорганической эволюции», «Геохронологическая шкала», «Нача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льные этапы органической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водоросли», «Мхи», «Папоротники», «Голосеменные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«Пресмыкающи</w:t>
      </w:r>
      <w:r>
        <w:rPr>
          <w:rFonts w:ascii="Times New Roman" w:hAnsi="Times New Roman"/>
          <w:color w:val="000000"/>
          <w:sz w:val="28"/>
          <w:lang w:val="ru-RU"/>
        </w:rPr>
        <w:t xml:space="preserve">еся», «Птицы»,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Виртуальная 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5. Происхождение человека – антропогенез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Разделы и задачи антропологии. Методы антропологии.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представлений о происхождении человека. Религиозные воззрения. Современные научные теории.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Сходство человека с животными. Систематическое положение человека. Свидетельств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антропогенеза: биологические, социальные. Соотношение биологических и социальных факторов в антропогенезе.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стадии антропогенеза. Ранние человекообразные обезьяны (проконсулы) и ранние понгиды – общие предки человекообразных обезьян и людей. Австра</w:t>
      </w:r>
      <w:r>
        <w:rPr>
          <w:rFonts w:ascii="Times New Roman" w:hAnsi="Times New Roman"/>
          <w:color w:val="000000"/>
          <w:sz w:val="28"/>
          <w:lang w:val="ru-RU"/>
        </w:rPr>
        <w:t xml:space="preserve">лопитеки – двуногие предки людей. Человек умелый, первые изготовления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</w:t>
      </w:r>
      <w:r>
        <w:rPr>
          <w:rFonts w:ascii="Times New Roman" w:hAnsi="Times New Roman"/>
          <w:color w:val="000000"/>
          <w:sz w:val="28"/>
          <w:lang w:val="ru-RU"/>
        </w:rPr>
        <w:t xml:space="preserve">как вид людей холодного климата. Человек разумный современного типа, денисовский человек, освоение континентов за пределами Африки. Палеогенетика и палеогеномика.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Человеческие расы. Понятие о расе. Большие расы: европеоидная (евразийская), австрало-негроидная (экваториальная), монголоидная (азиатско-американс</w:t>
      </w:r>
      <w:r>
        <w:rPr>
          <w:rFonts w:ascii="Times New Roman" w:hAnsi="Times New Roman"/>
          <w:color w:val="000000"/>
          <w:sz w:val="28"/>
          <w:lang w:val="ru-RU"/>
        </w:rPr>
        <w:t xml:space="preserve">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Междисциплинарные методы в физической (биологической) антропологии. Эволюционная антропология и палеоантропология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Ч. Дарвин, Л. Лики, Я. Я. Рогинский, М. М. Герасимов.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«Методы антропологии», «Головной мозг человека», «Человекообразные обезьяны», «Скелет человека и скелет шимпанзе», «Руди</w:t>
      </w:r>
      <w:r>
        <w:rPr>
          <w:rFonts w:ascii="Times New Roman" w:hAnsi="Times New Roman"/>
          <w:color w:val="000000"/>
          <w:sz w:val="28"/>
          <w:lang w:val="ru-RU"/>
        </w:rPr>
        <w:t xml:space="preserve">менты и атавизмы», «Движущие силы антропогенеза», «Эволюционное древо человека», «Австралопитек», «Человек умелый», «Человек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муляжи окаменелостей, предметов материальной культуры предков человека, репродукции (фотогр</w:t>
      </w:r>
      <w:r>
        <w:rPr>
          <w:rFonts w:ascii="Times New Roman" w:hAnsi="Times New Roman"/>
          <w:color w:val="000000"/>
          <w:sz w:val="28"/>
          <w:lang w:val="ru-RU"/>
        </w:rPr>
        <w:t xml:space="preserve">афии) картин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прямохождением».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6. Экология – наука о взаимоотношениях организмов и надорганизменных систем с окружающей средой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Зарождение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Значение экологических знаний для человека. Экологическое мировоззрение как основа связей человечества с природой. Формирование экологической культуры и экологической грамотности населения.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Рулье, Н. А. Северцов, Э. Геккель, А. Тенсли, В. Н. Сукачёв.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«Разделы экологии», «Методы экологии», «Схема мониторинга окружающей среды».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7. Организмы и среда обитания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 и зак</w:t>
      </w:r>
      <w:r>
        <w:rPr>
          <w:rFonts w:ascii="Times New Roman" w:hAnsi="Times New Roman"/>
          <w:color w:val="000000"/>
          <w:sz w:val="28"/>
          <w:lang w:val="ru-RU"/>
        </w:rPr>
        <w:t xml:space="preserve">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Влажность как экологический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Биологические ритмы. Внешние и внутренние ритмы. Суточные и годичные ритмы. Приспособленность организмов к сезонным изменениям условий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геобионты, аэробионты. Особенности строения и образа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хищничество, симбиоз и его формы. Паразитизм</w:t>
      </w:r>
      <w:r>
        <w:rPr>
          <w:rFonts w:ascii="Times New Roman" w:hAnsi="Times New Roman"/>
          <w:color w:val="000000"/>
          <w:sz w:val="28"/>
          <w:lang w:val="ru-RU"/>
        </w:rPr>
        <w:t xml:space="preserve">, кооперация, мутуализм,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существования организмов в среде обитания. Принцип конкурентного исключения.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«Экологические факторы», «Световой спектр», «Экологические группы животных по отношению к свету», «Теплокровные животные», «Холоднокровные животные», «Физиологические адаптации животных», «Ср</w:t>
      </w:r>
      <w:r>
        <w:rPr>
          <w:rFonts w:ascii="Times New Roman" w:hAnsi="Times New Roman"/>
          <w:color w:val="000000"/>
          <w:sz w:val="28"/>
          <w:lang w:val="ru-RU"/>
        </w:rPr>
        <w:t xml:space="preserve">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«Цепи питания», «Хищничество», «Паразитизм», «Конкуренция», «Симбиоз», «Комменсализм».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светолюбивые, тенелюбивые и теневыносливые комнатны</w:t>
      </w:r>
      <w:r>
        <w:rPr>
          <w:rFonts w:ascii="Times New Roman" w:hAnsi="Times New Roman"/>
          <w:color w:val="000000"/>
          <w:sz w:val="28"/>
          <w:lang w:val="ru-RU"/>
        </w:rPr>
        <w:t xml:space="preserve">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групп, коллекции животных, обитающих в разных средах,</w:t>
      </w:r>
      <w:r>
        <w:rPr>
          <w:rFonts w:ascii="Times New Roman" w:hAnsi="Times New Roman"/>
          <w:color w:val="000000"/>
          <w:sz w:val="28"/>
          <w:lang w:val="ru-RU"/>
        </w:rPr>
        <w:t xml:space="preserve">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 участвующих в различных биотических взаимодействиях.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температуры».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8. Экология видов и популяций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характеристики популяции. Популяция как биологическая система. Роль неоднородности среды, физических барьеров и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Экологическая структура популяции. Оценка численности популяции. Динамика популяции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</w:r>
      <w:r>
        <w:rPr>
          <w:rFonts w:ascii="Times New Roman" w:hAnsi="Times New Roman"/>
          <w:color w:val="000000"/>
          <w:sz w:val="28"/>
        </w:rPr>
        <w:t xml:space="preserve">r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 xml:space="preserve">K</w:t>
      </w:r>
      <w:r>
        <w:rPr>
          <w:rFonts w:ascii="Times New Roman" w:hAnsi="Times New Roman"/>
          <w:color w:val="000000"/>
          <w:sz w:val="28"/>
          <w:lang w:val="ru-RU"/>
        </w:rPr>
        <w:t xml:space="preserve">-стратегии).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 как система популяций. Ареалы видов. Виды и их жизненные стратегии. Экологические эквиваленты.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Закономерности поведения и миграций животных. Биологические инвазии чужеродных видов.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Портрет: Дж. И. Хатчинсон.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«Экологические характеристики популяции», «Пространственная структура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растений, коллекции животных.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семян растений к расселению».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9. Экология сообществ. Экологические системы.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Сообщества организмов. Биоценоз и его структура. Связи между организмами в биоценозе.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Экосистема как открытая </w:t>
      </w:r>
      <w:r>
        <w:rPr>
          <w:rFonts w:ascii="Times New Roman" w:hAnsi="Times New Roman"/>
          <w:color w:val="000000"/>
          <w:sz w:val="28"/>
          <w:lang w:val="ru-RU"/>
        </w:rPr>
        <w:t xml:space="preserve">система (А. Дж. Тенсли). Функциональные блоки организмов в экосистеме: продуценты, консументы, редуценты.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показатели экосистемы. Биомасса и продукция. Экологические пирамиды чисел, биомассы и энергии.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Динамика экосистем. Катастрофические перестройки. Флуктуации.</w:t>
      </w:r>
      <w:r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</w:t>
      </w:r>
      <w:r>
        <w:rPr>
          <w:rFonts w:ascii="Times New Roman" w:hAnsi="Times New Roman"/>
          <w:color w:val="000000"/>
          <w:sz w:val="28"/>
          <w:lang w:val="ru-RU"/>
        </w:rPr>
        <w:t xml:space="preserve">сукцессии. Климаксное сообщество. Биоразнообразие и полнота круговорота веществ – основа устойчивости сообществ.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экосистемы.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Экосистемы озёр и рек. Экосистемы морей и океанов. Экосистемы тундр, лесов, степей, пустынь.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Агроэкосистема. Агроценоз. Различия между антропогенными и природными экосистемами.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Урбоэкосистемы. Основные компоненты урбоэкосистем. Городская флора и фауна. Синантропизация городской фауны. Биологическое и хозяйственное значение агроэкосистем и урбоэкосистем.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Закономерности формирования основных взаимодействий организмов в экосистемах.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Роль каскадного эффекта и видов-эдификаторов (ключевых видов) в функционировании экосистем</w:t>
      </w:r>
      <w:r>
        <w:rPr>
          <w:rFonts w:ascii="Times New Roman" w:hAnsi="Times New Roman"/>
          <w:color w:val="000000"/>
          <w:sz w:val="28"/>
          <w:lang w:val="ru-RU"/>
        </w:rPr>
        <w:t xml:space="preserve">. 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Механизмы воздействия загрязнений разных типов на 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. Методология мониторинга естественных и антропогенных экосистем.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Портрет: А. Дж. Тенсли.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</w:t>
      </w:r>
      <w:r>
        <w:rPr>
          <w:rFonts w:ascii="Times New Roman" w:hAnsi="Times New Roman"/>
          <w:color w:val="000000"/>
          <w:sz w:val="28"/>
          <w:lang w:val="ru-RU"/>
        </w:rPr>
        <w:t xml:space="preserve">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экосистеме», «Цепи питания (пастбищная, детритная)», «Экологическая пирамида чисел», «Э</w:t>
      </w:r>
      <w:r>
        <w:rPr>
          <w:rFonts w:ascii="Times New Roman" w:hAnsi="Times New Roman"/>
          <w:color w:val="000000"/>
          <w:sz w:val="28"/>
          <w:lang w:val="ru-RU"/>
        </w:rPr>
        <w:t xml:space="preserve">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«Агроценоз», «Круговорот веществ и поток энергии в агроценозе», «Примеры урбоэкосистем».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урбоэкосистемы».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Лабораторная работа</w:t>
      </w:r>
      <w:r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>
        <w:rPr>
          <w:rFonts w:ascii="Times New Roman" w:hAnsi="Times New Roman"/>
          <w:color w:val="000000"/>
          <w:sz w:val="28"/>
          <w:lang w:val="ru-RU"/>
        </w:rPr>
        <w:t xml:space="preserve">«Экскурсия в типичный биогеоценоз (в дубраву, березняк, ельник, на суходольный или пойменный луг, озеро, болото)».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>
        <w:rPr>
          <w:rFonts w:ascii="Times New Roman" w:hAnsi="Times New Roman"/>
          <w:color w:val="000000"/>
          <w:sz w:val="28"/>
          <w:lang w:val="ru-RU"/>
        </w:rPr>
        <w:t xml:space="preserve">«Экскурсия в агроэкосистему (на поле или в тепличное хозяйство)».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10. Биосфера – глобальная экосистема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Биосфера – общепланетарная оболочка Земли, где существует или существовала жизнь. Развитие представлений о биосфере в трудах Э. Зюсса. Учение В. И. Вернадского о биосфере. Области биосферы и её состав. Живое вещество биосферы и его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Структура и функция живых систем, оценка их ресурсного потенциала и биосферных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В. И. Вернадский, Э. Зюсс.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«Геосферы Земли», «Круговорот азота в природе», «</w:t>
      </w:r>
      <w:r>
        <w:rPr>
          <w:rFonts w:ascii="Times New Roman" w:hAnsi="Times New Roman"/>
          <w:color w:val="000000"/>
          <w:sz w:val="28"/>
          <w:lang w:val="ru-RU"/>
        </w:rPr>
        <w:t xml:space="preserve">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«Широколиственный лес», «Степь», «Саванна», «Пустыня», «Тропический лес».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растений разных биомов, коллекции животных.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11. Человек и окружающая среда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</w:t>
      </w:r>
      <w:r>
        <w:rPr>
          <w:rFonts w:ascii="Times New Roman" w:hAnsi="Times New Roman"/>
          <w:color w:val="000000"/>
          <w:sz w:val="28"/>
          <w:lang w:val="ru-RU"/>
        </w:rPr>
        <w:t xml:space="preserve">вные принципы устойчивого развития человечества и природы. Рациональное природопользование и сохранение 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Системные исследования перехода к 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доступ к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информации по состоянию отдельных видов и экосистем. Основы экореабилитации экосистем и способов борьбы с биоповреждениями. Реконструкция морских и наземных экосистем.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фотографии охраняемых растений и животных Красной книги Российской Федерации, Красной книги региона.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/>
      <w:bookmarkStart w:id="7" w:name="block-33222358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БИОЛОГИИ НА УРОВНЕ СРЕДНЕГО ОБЩЕГО ОБРАЗОВАНИЯ</w:t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наличие мотивации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целенаправленное развитие</w:t>
      </w:r>
      <w:r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готовность и способность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наличие правосознания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способности ставить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биологии достигаются в единстве учебной и воспитательной деятел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</w:t>
      </w:r>
      <w:r>
        <w:rPr>
          <w:rFonts w:ascii="Times New Roman" w:hAnsi="Times New Roman"/>
          <w:color w:val="000000"/>
          <w:sz w:val="28"/>
          <w:lang w:val="ru-RU"/>
        </w:rPr>
        <w:t xml:space="preserve">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</w:t>
      </w:r>
      <w:r>
        <w:rPr>
          <w:rFonts w:ascii="Times New Roman" w:hAnsi="Times New Roman"/>
          <w:color w:val="000000"/>
          <w:sz w:val="28"/>
          <w:lang w:val="ru-RU"/>
        </w:rPr>
        <w:t xml:space="preserve">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определять собственную позицию по отношению к явлениям современной жизни и объяснять её;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технологиях, труде;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и защите Отечества, ответственность за его судьбу;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эмоционального воздействия живой природы и её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 разных видах искусства, стремление проявлять качества творческой личности;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благополучия: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и реализация здорового и безопас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ценности правил индивидуального и коллективного безопасного поведения в ситуациях, угрожающих здоровью и жизни людей;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неприятия вредных привычек (употребления алкоголя, наркотиков, курения);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 целесообразное отношение к природе как источнику жизни на Земле, основе её существования;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исп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развитого эколог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</w:t>
      </w:r>
      <w:r>
        <w:rPr>
          <w:rFonts w:ascii="Times New Roman" w:hAnsi="Times New Roman"/>
          <w:color w:val="000000"/>
          <w:sz w:val="28"/>
          <w:lang w:val="ru-RU"/>
        </w:rPr>
        <w:t xml:space="preserve">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биологии для современной цивилизации: обеспечения нового уровня развития медицины, создание перспективных биотех</w:t>
      </w:r>
      <w:r>
        <w:rPr>
          <w:rFonts w:ascii="Times New Roman" w:hAnsi="Times New Roman"/>
          <w:color w:val="000000"/>
          <w:sz w:val="28"/>
          <w:lang w:val="ru-RU"/>
        </w:rPr>
        <w:t xml:space="preserve">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используемых в естественн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самостоятельно использовать биологические знания для решения проблем в реальных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</w:t>
      </w:r>
      <w:r>
        <w:rPr>
          <w:rFonts w:ascii="Times New Roman" w:hAnsi="Times New Roman"/>
          <w:color w:val="000000"/>
          <w:sz w:val="28"/>
          <w:lang w:val="ru-RU"/>
        </w:rPr>
        <w:t xml:space="preserve">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</w:t>
      </w:r>
      <w:r>
        <w:rPr>
          <w:rFonts w:ascii="Times New Roman" w:hAnsi="Times New Roman"/>
          <w:color w:val="000000"/>
          <w:sz w:val="28"/>
          <w:lang w:val="ru-RU"/>
        </w:rPr>
        <w:t xml:space="preserve">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</w:t>
      </w:r>
      <w:r>
        <w:rPr>
          <w:rFonts w:ascii="Times New Roman" w:hAnsi="Times New Roman"/>
          <w:color w:val="000000"/>
          <w:sz w:val="28"/>
          <w:lang w:val="ru-RU"/>
        </w:rPr>
        <w:t xml:space="preserve">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познавательными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соотносить результаты деятельности с поставленными целями;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понятия для объяснения фактов и явлений живой природы;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 терминологией, ключевыми понятиями и методами;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переноса средств и способов действия в профессиональную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задачи, допускающие альтернативные 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</w:t>
      </w:r>
      <w:r>
        <w:rPr>
          <w:rFonts w:ascii="Times New Roman" w:hAnsi="Times New Roman"/>
          <w:color w:val="000000"/>
          <w:sz w:val="28"/>
          <w:lang w:val="ru-RU"/>
        </w:rPr>
        <w:t xml:space="preserve">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другое);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</w:t>
      </w:r>
      <w:r>
        <w:rPr>
          <w:rFonts w:ascii="Times New Roman" w:hAnsi="Times New Roman"/>
          <w:color w:val="000000"/>
          <w:sz w:val="28"/>
          <w:lang w:val="ru-RU"/>
        </w:rPr>
        <w:t xml:space="preserve">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информационной безопасности личности.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</w:t>
      </w:r>
      <w:r>
        <w:rPr>
          <w:rFonts w:ascii="Times New Roman" w:hAnsi="Times New Roman"/>
          <w:color w:val="000000"/>
          <w:sz w:val="28"/>
          <w:lang w:val="ru-RU"/>
        </w:rPr>
        <w:t xml:space="preserve">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использованием языковых средств.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основе личных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ответственность за решение;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по их снижению;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принятие себя и других: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биологии научные 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годам изучения.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системой</w:t>
      </w:r>
      <w:r>
        <w:rPr>
          <w:rFonts w:ascii="Times New Roman" w:hAnsi="Times New Roman"/>
          <w:color w:val="000000"/>
          <w:sz w:val="28"/>
          <w:lang w:val="ru-RU"/>
        </w:rPr>
        <w:t xml:space="preserve">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(клеточная</w:t>
      </w:r>
      <w:r>
        <w:rPr>
          <w:rFonts w:ascii="Times New Roman" w:hAnsi="Times New Roman"/>
          <w:color w:val="000000"/>
          <w:sz w:val="28"/>
          <w:lang w:val="ru-RU"/>
        </w:rPr>
        <w:t xml:space="preserve"> теория Т. Шванна, М. Шлейдена, Р. Вирхова, хромосомная теория наследственности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</w:t>
      </w:r>
      <w:r>
        <w:rPr>
          <w:rFonts w:ascii="Times New Roman" w:hAnsi="Times New Roman"/>
          <w:color w:val="000000"/>
          <w:sz w:val="28"/>
          <w:lang w:val="ru-RU"/>
        </w:rPr>
        <w:t xml:space="preserve">независимого наследования Г. Менделя, гомологических рядов в наследственной изменчивости Н. И. Вавилова), принципы (комплементарности);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энергии, брожения, автотро</w:t>
      </w:r>
      <w:r>
        <w:rPr>
          <w:rFonts w:ascii="Times New Roman" w:hAnsi="Times New Roman"/>
          <w:color w:val="000000"/>
          <w:sz w:val="28"/>
          <w:lang w:val="ru-RU"/>
        </w:rPr>
        <w:t xml:space="preserve">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гетерозиса, искусственного отбора;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животных и человека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в том числе растений, животных и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выполнять лабораторные и практические работы, соблюдать правила при работе с учебным и лабораторным оборудованием;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участвовать в учебно-исследовательской работе по биологии, экологии и медицине, проводимой на базе школьных научных обществ, и </w:t>
      </w:r>
      <w:r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полученные результаты на ученических конференциях;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осознанный выбор будущей профессиональной деятельности в области биологии, медицины, биотехнологии, </w:t>
      </w:r>
      <w:r>
        <w:rPr>
          <w:rFonts w:ascii="Times New Roman" w:hAnsi="Times New Roman"/>
          <w:color w:val="000000"/>
          <w:sz w:val="28"/>
          <w:lang w:val="ru-RU"/>
        </w:rPr>
        <w:t xml:space="preserve">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естественных наук, в формировании современной естественно-научной картины мира, в познании законо</w:t>
      </w:r>
      <w:r>
        <w:rPr>
          <w:rFonts w:ascii="Times New Roman" w:hAnsi="Times New Roman"/>
          <w:color w:val="000000"/>
          <w:sz w:val="28"/>
          <w:lang w:val="ru-RU"/>
        </w:rPr>
        <w:t xml:space="preserve">в природы и решении экологических проблем человечества, 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владеть системой биологических з</w:t>
      </w:r>
      <w:r>
        <w:rPr>
          <w:rFonts w:ascii="Times New Roman" w:hAnsi="Times New Roman"/>
          <w:color w:val="000000"/>
          <w:sz w:val="28"/>
          <w:lang w:val="ru-RU"/>
        </w:rPr>
        <w:t xml:space="preserve">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</w:t>
      </w:r>
      <w:r>
        <w:rPr>
          <w:rFonts w:ascii="Times New Roman" w:hAnsi="Times New Roman"/>
          <w:color w:val="000000"/>
          <w:sz w:val="28"/>
          <w:lang w:val="ru-RU"/>
        </w:rPr>
        <w:t xml:space="preserve">и направлениях эволюции, В.И. Вернадского – о биосфере), законы (генетического равновесия Дж. Харди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владеть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признаки: видов, биогеоценозов, экосистем и биосферы, стабилизирующего, движущего и разрывающего естественного отбора, аллопатрического и симпатрического видообразования, влияния движущих сил эволюции на генофонд популяции,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приспособленности организмов к среде обитания, чередования направлений эволюции, круговорота веществ и потока энергии в экосистемах;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соответствующие аргументы, биологическую терминологию</w:t>
      </w:r>
      <w:r>
        <w:rPr>
          <w:rFonts w:ascii="Times New Roman" w:hAnsi="Times New Roman"/>
          <w:color w:val="000000"/>
          <w:sz w:val="28"/>
          <w:lang w:val="ru-RU"/>
        </w:rPr>
        <w:t xml:space="preserve">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выполнять лабораторные и практические работы, соблюдать правила при работе с учебным и лабораторным оборудованием;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оценивать гипотезы и теории о происхождении жизни, человека и человеческих рас, о причинах, последствиях и способах предотвращения глобальных изменений в биосфере;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</w:t>
      </w:r>
      <w:r>
        <w:rPr>
          <w:rFonts w:ascii="Times New Roman" w:hAnsi="Times New Roman"/>
          <w:color w:val="000000"/>
          <w:sz w:val="28"/>
          <w:lang w:val="ru-RU"/>
        </w:rPr>
        <w:t xml:space="preserve">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8" w:name="block-33222359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изучение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организация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клетке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информация и реализация её в клетке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Жизненный цикл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– наука о наследственности и изменчивости организмов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наследственности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изменчивости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и синтетическая биология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4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Зарождение и развитие эволюционных представлений в биологии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Микроэволюция и её результаты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Макроэволюция и её результаты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 и развитие жизни на Земле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Происхождение человека – антропогенез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— наука о взаимоотношениях организмов и надорганизменных систем с окружающей средой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и среда обитания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видов и популяций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сообществ. Экологические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– глобальная экосистема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9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4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70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  <w:r/>
          </w:p>
        </w:tc>
        <w:tc>
          <w:tcPr>
            <w:tcMar>
              <w:left w:w="100" w:type="dxa"/>
              <w:top w:w="50" w:type="dxa"/>
            </w:tcMar>
            <w:tcW w:w="1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  <w:r/>
          </w:p>
        </w:tc>
        <w:tc>
          <w:tcPr>
            <w:tcMar>
              <w:left w:w="100" w:type="dxa"/>
              <w:top w:w="50" w:type="dxa"/>
            </w:tcMar>
            <w:tcW w:w="266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r/>
      <w:r/>
    </w:p>
    <w:p>
      <w:pPr>
        <w:ind w:left="120"/>
        <w:spacing w:after="0"/>
      </w:pPr>
      <w:r/>
      <w:bookmarkStart w:id="9" w:name="block-33222354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как комплексная наука и как часть современного общества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Уровневая организация живых систем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Клеточная теория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вещества клетки, их биологическая роль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Органические вещества клетки — белки. Лабораторная работа «Обнаружение белков с помощью качественных реакций»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Свойства, классификация и функции белков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Органические вещества клетки — углеводы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Органические вещества клетки — липиды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Лабораторная работа «Исследование нуклеиновых кислот, выделенных из клеток различных организмов»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АТФ. Другие нуклеозидтрифосфаты (НТФ)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Секвенирование ДНК. Методы геномики, транскриптомики, протеомики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структурной биологии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клеток. Прокариотическая клетка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Практическая работа «Изучение свойств клеточной мембраны»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Поверхностный аппарат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Одномембранные органоиды клетки. Практическая работа «Изучение движения цитоплазмы в растительных клетках»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клетки: митохондрии, пластиды. Лабораторная работа «Исследование плазмолиза и деплазмолиза в растительных клетках»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Немембранные органоиды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ядра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Сравнительная характеристика клеток эукариот. Лабораторная работа «Изучение строения клеток различных организмов»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каталазы)»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Белки-активаторы и белки-ингибиторы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Автотрофный тип обмена 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Лабораторная работа «Сравнение процессов фотосинтеза и хемосинтеза»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Анаэробные организмы. Виды брожения. Лабораторная работа «Сравнение процессов брожения и дыхания»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Аэробные организмы. Этапы энергетического обмена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мембранного градиента протонов. Синтез АТФ: работа протонной АТФ-синтазы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матричного синтеза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Транскрипция — матричный синтез РНК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Трансляция и её этапы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аминокислот. Роль рибосом в биосинтезе белка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генома у прокариот и эукариот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Молекулярные механизмы экспрессии генов у эукариот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Вирусы — внеклеточные формы жизни и облигатные паразиты. Практическая работа «Создание модели вируса»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Вирусные заболевания человека, животных, растений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Нанотехнологии в биологии и медицине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Жизненный цикл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Матричный синтез ДНК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Хромосомы. Лабораторная работа «Изучение хромосом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клетки — митоз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клеток. Кариокинез и цитокинез. Лабораторная работа «Наблюдение митоза в клетках кончика корешка лука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 готовых микропрепаратах)»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жизненного цикла клеток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 как единое целое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растений. Лабораторная работа «Изучение тканей растений»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 и человека. Лабораторная работа «Изучение тканей животных»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Органы. Системы органов. Лабораторная работа «Изучение органов цветкового растения»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Опора тела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позвоночных животных. Пищеварительная система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позвоночных животных 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у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система позвоночных животных 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у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у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Иммунная система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и регуляция у организмов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и эндокринная система животных 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Половое размножение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Мейоз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развитие организмов — онтогенез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Закладка органов и тканей из зародышевых листков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животных. Лабораторная работа «Выявление признаков сходства зародышей позвоночных животных»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растений. Лабораторная работа «Строение органов размножения высших растений»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становления и развития генетики как науки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и символы генетики. Лабораторная работа «Дрозофила как объект генетических исследований»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"Изучение результатов моногибридного скрещивания у дрозофилы"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Цитологические основы моногибридного скрещивания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Анализирующее скрещивание. Неполное доминирование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Практическая работа «Изучение результатов дигибридного скрещивания у дрозофилы»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Цитологические основы дигибридного скрещивания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Хромосомная теория наследственности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Генотип как целостная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Генетический контроль развития растений, животных 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Изменчивость признаков. Виды изменчивости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Модификационная изменчивость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вариационная кривая. Лабораторная работа «Исследование закономерностей модификационной изменчивости.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вариационного ряда и вариационной кривой»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Генотипическая изменчивость. Комбинативная изменчивость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Мутационная изменчивость. Практическая работа «Мутации у дрозофилы (на готовых микропрепаратах)»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мутационного процесса. Эпигенетика и эпигеномика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человека. Практическая работа «Составление и анализ родословной»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медицинской генетики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медицинской генетики в предотвращении и лечении генетических заболеваний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селекции. Лабораторная работа «Изучение сортов культурных растений и пород домашних животных»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селекционной работы. Лабораторная работа «Изучение методов селекции растений»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«Прививка растений»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Сохранение, изучение и использование генетических ресурсов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наука и отрасль производства.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объектов биотехнологии»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синтетической биологии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Хромосомная и генная инженерия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Медицинские биотехнологии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4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  <w:r/>
          </w:p>
        </w:tc>
        <w:tc>
          <w:tcPr>
            <w:tcMar>
              <w:left w:w="100" w:type="dxa"/>
              <w:top w:w="5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Ч. Дарвина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эволюции видов по Ч. Дарвину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существование, естественный и искусственный отбор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синтетической теории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эволюционного процесса: микроэволюция и макроэволюция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Популяция — элементарная единица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генетического равновесия Дж. Харди, В. Вайнберга. Лабораторная работа «Выявление изменчивости у особей одного вида»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факторы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Эффект основателя. Эффект бутылочного горлышка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Изоляции популяций: географическая, биологическая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отбор — направляющий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 эволюции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Половой отбор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как результат микроэволюции. Лабораторная работа «Изучение ароморфозов и идиоадаптаций у растений и животных»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приспособлений у организмов: морфологические, физиологические, биохимические, поведенческие.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«Приспособления организмов и их относительная целесообразность»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Вид, его критерии и структура. Лабораторная работа «Сравнение видов по морфологическому критерию»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вида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Видообразование как результат микроэволюции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микроэволюции и эпидемиологии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Макроэволюция. Палеонтологические методы изучения эволюции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Биогеографические методы изучения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Эмбриологические и сравнительно-морфологические методы изучения эволюции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биохимические и математические методы изучения эволюции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закономерности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Адаптивная радиация. Неравномерность темпов эволюции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гипотезы происхождения жизни на Земле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Донаучные представления о зарождении жизни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неорганической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Гипотезы зарождения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Земли и методы её изучения. Лабораторная работа «Изучение и описание ископаемых остатков древних организмов»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Начальные этапы органической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эукариот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мира. Практическая работа «Изучение особенностей строения растений разных отделов»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животного мира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животных. Практическая работа «Изучение особенностей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позвоночных животных»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периодам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Массовые вымирания — экологические кризисы прошлого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экологический кризис, его особенности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органического прошлого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группы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Антропология — наука о человеке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представлений о происхождении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Лабораторная работа «Изучение особенностей строения скелета человека, связанных с прямохождением»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антропогенеза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биологических и социальных факторов в антропогенезе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стадии антропогенеза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Палеогенетика и палеогеномика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современного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расы. Практическая работа «Изучение экологических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адаптаций человека»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Междисциплинарные методы антропологии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Зарождение и развитие экологии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экологии. Лабораторная работа «Изучение методов экологических исследований»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экологических знаний для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факторы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Свет как экологический фактор. Лабораторная работа «Выявление приспособлений организмов к влиянию света»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Биологические ритмы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Жизненные формы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биотических взаимодействий для существования организмов в среде обитания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популяции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популяции: численность, плотность, возрастная и половая структура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популяции: рождаемость, прирост, темп роста, смертность, миграции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Экологическая структура популяции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популяции и её регуляция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Кривые роста численности популяции. Кривые выживания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ниша вида. Лабораторная работа «Приспособления семян растений к расселению»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как система популяций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поведения и миграций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Сообщество организмов — биоценоз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Экосистема как открытая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 веществ и поток энергии в экосистеме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экосистемы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пирамиды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сообществ — сукцессии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озер и рек.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Экосистемы морей и океанов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тундр, лесов, степей, пустынь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экосистемы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Урбоэкосистемы. Практическая работа «Изучение и описание урбоэкосистемы»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формирования основных взаимодействий организмов в экосистемах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воздействия загрязнений разных типов на суборганизменном, организменном, популяционном и экосистемном уровнях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общепланетарная оболочка Земли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Учение В. И. Вернадского о биосфере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существования биосферы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Круговороты веществ и биогеохимические циклы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Зональность биосферы. Основные биомы суши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Устойчивость биосферы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кризисы и их причины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биосферу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Антропогенное воздействие на растительный и животный мир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природы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устойчивого развития человечества и природы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природопользование и сохранение биологического разнообразия Земли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«Микроэволюция и её результаты»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«Макроэволюция и её результаты»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«Происхождение и развитие жизни на Земле»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«Происхождение человека – антропогенез»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«Экология – наука о взаимоотношениях организмов»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«Организмы и среда обитания»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«Экология видов и популяций»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«Биосфера – глобальная экосистема»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>
        <w:tab/>
      </w:r>
      <w:bookmarkStart w:id="10" w:name="block-62182342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БИОЛОГИИ ТРЕБОВАНИЯ К РЕЗУЛЬТАТАМ ОСВОЕНИЯ ОСНОВНОЙ ОБРАЗОВАТЕЛЬНОЙ ПРОГРАММЫ СРЕДНЕГО ОБЩЕГО ОБРАЗОВАНИЯ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учёных – биологов в развитие биологии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системой биологических знаний, которая включает: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основополагающие биологические термины и понятия (жизнь, клетка, ткань,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;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теории: клеточная 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ория Т. Шванна, М. Шлейдена, Р. Вирхова; клонально-селективного 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антропогенеза Ч. Дарвина; теория биогеоценоза В.Н. Сукачёва; учение Н.И. Вавилова о центрах многообразия и происхождения культурных растений, учение А.Н. Северцова о путях и направлениях эволюции, учение В.И. Вернадского – о биосфере);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(единообразия потомков перв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поколения, расщепления признаков, независимого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Харди и В. Вайнберга; зародышевого сходства К. Бэра; биогенетический закон Э. Геккеля, Ф. Мюллера);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(чистоты гамет, комплементарности);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(минимума Ю. Либиха, экологической пирамиды чисел, биомассы и энергии);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гипотезы (коацерватной А.И. Опарина, первичного бульона Дж.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Холдейна, микросфер С. Фокса, рибозима Т. Чек)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поисковые биологические задачи; выявлять причинно-следственные связи между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исследуемыми биологическими объектами, процессами и явлениями; делать выводы и прогнозы на основании полученных результатов;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существенные признаки: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вирусов, клеток прокариот и эука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процессов: обмена веществ (метаболизм), информации и превращения энергии, брожения, автотрофного и гетеротрофного типов питания, фотосинтеза и хем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тественного отбора; аллопатрического и симпатрического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выделять существенные признаки вирусов, клеток прокариот и эукариот; одноклеточных и многоклеточных организмов, видов, биог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биосфере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соответствующие аргументы, биологическую терминологию и символику для доказа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критически оц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0"/>
      <w:r>
        <w:rPr>
          <w:lang w:val="ru-RU"/>
        </w:rPr>
      </w:r>
    </w:p>
    <w:p>
      <w:pPr>
        <w:ind w:left="120"/>
        <w:spacing w:before="199" w:after="199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ПЕРЕЧЕНЬ ЭЛЕМЕНТОВ СОДЕРЖАНИЯ, ПРОВЕРЯЕМЫХ НА ЕГЭ ПО БИОЛОГИИ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как наука. Живые системы и их изучение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биологической науки. Наблюдение, измерение, эксперимент, систематизация, метаанализ. Понятие о зависимой и независимой переменной. Планир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биологическая система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Химический состав клетки. Макро-, микро- и ультрамикроэлементы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Вода и её роль как растворителя, реагента, участие в структурировании клетки,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теплорегуляции. Минеральные вещества клетки, их биологическая роль. Роль катионов и анионов в клетке.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Липиды. Гидрофильно-гидрофобные свойства. Классификация липидов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Триглицериды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фосфолипиды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воски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стероиды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Строение нуклеиновых 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Секвенирование ДНК.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Структурная биология: биохимические и биофизические исследования состава и пространственной структуры биомолекул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клеток: эукариотическая и прокариотическая. Структурно-функциональные образования клетки.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облегчённая диффузия), активный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Цитоплазма.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Цитозоль. Цитоскелет.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Синтез растворимых белков.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Синтез клеточных мембран. Гладкий (агранулярный) эндоплазматический ретикулум. Секреторная функция аппарата Гольджи. Транспорт веществ в клетке. Вакуоли растительных клеток. Клеточный сок. Тургор.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клетки: митохондрии, пластиды.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Немембранные органоиды клетки Строение и функции немембранных органоидов клетки. Рибосомы. Микрофиламенты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Мышечные клетки. Микротрубочки. Клеточный центр. Строение и движение жгутиков и ресничек. Микротрубочки цитоплазмы. Центриоль.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Белки хроматина – гистоны.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Клеточные включения. Сравнительная характеристика клеток эукариот (растительной, животной, грибной)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Первичный синтез органических веществ в клетке. Фотосинтез. Роль хлоропластов в процессе фотосинтеза. Световая и темновая фазы. Продуктивность фотосинтеза. Влияние различных факторов на скорость фотосинтеза. Значение фотосинтеза.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окисление, или клеточное дыхание. Роль митохондрий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процессах биологического окисления. Циклические реакции. Окислительное фосфорилирование. Преимущества аэробного пути обмена веществ перед анаэробным.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Эффективность энергетического обмена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– матричный синтез РНК. Принципы транскрипции: комплементарность, антипараллельность, асимметричность. 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генома у прокариот и эукариот. Регуляция активности генов у прокариот. Гипотеза оперона (Ф. Жакоб, Ж. Мано). Регуляция обменных процессов в клетке. Клеточный гомеостаз.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Вирусы – неклеточные формы жизни и облигатные паразиты. Строение простых и сложных вирусов, ретровирусов, бактериофагов.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Вирусные заболевания человека, животных, растений. СПИД,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COVID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-19, социальные и медицинские проблемы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Теломеры и теломераза. Хромосомный набор клетки – кариотип. Диплоидный и гаплоидный наборы хромосом. Гомологичные хромосомы. Половые хромосомы.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Программируемая клеточная гибель – апоптоз.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Функциональная геномика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 как биологическая система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Одноклеточные, колониальные, многоклеточные организмы и многотканевые организмы.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Предзарод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ышевое развитие.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Индивидуальное 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животных. Постэмбриональный период. Прямое и непрямое развитие. Развитие с метаморфозом у беспозвоночных и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растений. Гаметофит и спорофит. Мейоз в жизненном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генетики: гибридологический, цитологический, молекулярно-генетический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Анализирующее скрещивание. Промежуточный характер наследования. Расщепление признаков при неполном доминировании.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Третий закон Менделя – закон независимого наследования признаков. Цитологические основы дигибридного скрещивания.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Генотип как целостная система. Плейотропия – множественное действие гена.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Множественный аллелизм. Взаимодействие неаллельных генов. Комплементарность. Эпистаз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Полимерия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Генотипическая изменчивость. Свойства генотипической изменчивости. Виды генотипической изменчивости: комбинативная, мутационная.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Мутационная изменчивость. Виды мутаций: генные,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рядов в наследственной изменчивости (Н.И. Вавилов). Внеядерная изменчивость и наследственность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Кариотип человека. Международная программа исследования генома челове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Наследственные заболевания человека. Генные и хромосомные болезни человека.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Болезни с наследственной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предрасположенностью. Значение медицинской генетики в предотвращении и лечении генетических заболеваний человека.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Стволовые клетки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Доместикация и селекция. Зарождение селекции и доместикации. Учение Н.И. Вав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Получение полиплоидов. Внутривидовая гибридизация. Бл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Объекты, используемые в биотехнологии, – клеточны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Хромосомная и генная инженерия. Искусственный синтез гена и конструирование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многообразие органического мира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разнообразие организмов. Современная система органического мира. Принципы классификации организмов. Основные систематические группы организмов.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 Движение одноклеточных организмов: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амёбоидное, жгутиковое, ресничное. Защита у одноклеточных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организмов. Таксисы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Многокл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еточные растения. Взаимосвязь частей многоклеточного организма. Ткани, 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строения, функций и расположения тканей в органах растений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и регуляция у организмов. Раздражимость и регуляция у многоклеточных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Ростовые вещества и их значение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Многоклеточные животные. Взаимосвязь частей многоклеточного организма. Ткани, органы и систе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Строение и типы соединения костей.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позвоночных животных. Эволюционное усложнение строения лёгк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Кровеносная система позвоночных животных. Круги кровооб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и выделительной системами. Выделение у позвоночных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Защита у многоклеточных животных. Покровы и их производные.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и регуляция у организмов. Раздражимость у одноклеточных организмов. Таксисы. Раздражимость и регуляция у многоклеточных растений. Ростовые вещества и их значение.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алгоритмов и программ для эффективной функциональной аннотации геномов, транскриптомов, протеомов, метаболомов микроорганизмов, растений, животных 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 человека и его здоровье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Отделы головного мозга позвоночных животных. Рефлекс и рефлекторная дуга. Безусловные и условные рефлексы. Гумо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Рефлекс и рефлекторная дуга. Безусловные и условные рефлексы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организма от болезней. Иммунная система человека.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Клеточный и гуморальный иммунитет. Врождённый, приобретённый специфический иммунитет. Теория клонально-селективного иммунитета (П.Эрлих, Ф.М.Бернет, С.Тонегава). Воспалительные ответы организмов. Роль врождённого иммунитета в развитии системных заболеваний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система и её органы. Сердце, кровеносные сосуды и кровь.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Круги кровообращения. Работа сердца и её регуляция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человека. Диффузия газов через поверхность клетки. Дыхательная система человека. Дыхательная поверхность.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дыхания. Дыхательные объёмы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человека. Отделы пищеварительного тракта.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Пищеварительные железы. Внутриполостное и внутриклеточное пищеварение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мочи у человека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5.7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человека: мышечная система. Скелетные мышцы и их работа.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типы соединения костей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эволюции. Развитие жизни на Земле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Эволюционная теория Ч. Дарвина. Предпосылки возникновения дарвинизма. Жизнь и научная деятельность Ч. Дарвина.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синтетической теории эволюции (СТЭ). Нейтральная теория эволюции. Современная эволюционная биология.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эволюционной теории в формировании естественно-научной картины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факторы (движущие си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отбор – направляющий фактор эволюции. Формы естественного отбора: движущий, стабилизирующий, разрывающий (дизруптивный). Половой отбор.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Вид, его критерии и структура. Видообразован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Длительность эволюционных процессов.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формирования биологического разнообразия.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реликты.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Эмбриологические и сравнительно-морфологические методы изучения эволюции. Генетические механизмы эволюции онтогенеза и поя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Хромосомные мутации и эволюция геномов.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закономерности (правила) эволюции. Необратимость эволюции. Адаптивная радиация.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темпов эволюции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гипоте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Реди, Л. Спалланцани, Л. Пастера. Происхождение жизни и астробиология.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Юри. Образование полимеров из мономеров. Коацерватная гипотеза А.И.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Прокариоты и эукариоты.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 эукариот (симбиогенез). Эволюционное происхождение вирусов. Происхождение многоклеточных организмов. Возникновение основных групп многоклеточных организмов.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животного мира. Основные ароморфозы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Освоение беспозвоночными и позвоночными животными суши.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Массовые вымирания – экологические кризисы прошлого. Причины и следствия массовых вымираний.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экологический кризис, его особенности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и задачи антропологии. Методы антропологии. Становление представлений о происхождении человека. Современные научные теории.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человека с животными. Систематическое положение человека. Свидетельств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антропогенеза: биологические, социальные. Соотношение биологических и социальных факторов в антропогенезе.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стадии антропогенеза. Австралопитеки – двуногие предки людей. Человек умелый, первые изготовления орудий труда. Человек прямоходящий и первый выход людей за пре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денисовский человек, освоение континентов за пределами Африки.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расы. Понятие о расе. Большие расы: европеоидная (евра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географической среды и дрейфа генов на морфологию и физиологию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 и присущие им закономерности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и задачи экологии. Связь экологии с другими науками.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факторы и зак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Влажность как экологический фактор. Приспособления растений к поддержанию водного баланса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Классификация растений по отношению к воде. Приспособления животных к изменению водного режима.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организмов: водная,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ритмы. Внешние и внутренние ритмы. Суточные и годичные ритмы. Приспособленность организмов к сезонным изменениям условий жизни.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геобионты, аэробионты. Особенности строения и образа жизни.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Биотические факторы. Виды биотических взаимодействий: конкуренция, 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существования организмов в среде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обитания. Принцип конкурентного исключения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Популяция как биологическая система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неоднороднос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структура популяции. Оценка численности популяции. Динамика популяции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K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-стратегии).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система популяций. Ареалы видов. Виды и их жизненные стратегии.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поведения и миграций животных. Биологические инвазии чужеродных видов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Сообщества организмов. Биоценоз и его структура. Связи межд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организмами в биоценозе. Экосистема как открытая система (А.Дж. Тенсли). Функциональные блоки организмов в экосистеме: продуценты, консументы, редуценты. Трофические уровни. Трофические цепи и сети. Абиотические блоки экосистем. Почвы и илы в экосистемах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Круговорот веществ и поток энергии в экосистеме.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сообщество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Биоразнообразие и полнота круговорота веществ – основа устойчивости сообществ.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Антропогенные экосистемы. Агроэкосистема. Агроценоз. Различия между антропогенными и природными экосистемами.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Урбоэкосистемы. Основные компоненты урбоэкосистем. Городская флора и фауна. Синантропизация городской фауны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Биологическое и хозяйственное значение агроэкосистем и урбоэкосистем. Закономерности формирования основных взаимодействий организмов в экосистемах.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энергии и веществ между смежными экосистемами.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Устойчивость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организмов, популяций и экосистем в условиях естественных и антропогенных воздействий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– общепланетарная оболочка Земли, где существует или существовала жизнь. Учение В.И. Вернадского о биосфере. Области биосферы и её состав. Живое вещество биосферы и его функции.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Зональность биосферы. Понятие о биоме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и функция живых систем, оценка их ресурсного потенциала и биосферных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3784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устойчивого развития человечества и природы. Рациональное природопользование и сохранение биологического разнообразия Земли</w:t>
            </w:r>
            <w:r>
              <w:rPr>
                <w:lang w:val="ru-RU"/>
              </w:rPr>
            </w:r>
          </w:p>
        </w:tc>
      </w:tr>
    </w:tbl>
    <w:p>
      <w:pPr>
        <w:tabs>
          <w:tab w:val="left" w:pos="1065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tabs>
          <w:tab w:val="left" w:pos="1065" w:leader="none"/>
        </w:tabs>
      </w:pPr>
      <w:r>
        <w:rPr>
          <w:lang w:val="ru-RU"/>
        </w:rPr>
        <w:tab/>
      </w:r>
      <w:bookmarkStart w:id="11" w:name="block-33222360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1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115667"/>
      <w:docPartObj>
        <w:docPartGallery w:val="Page Numbers (Bottom of Page)"/>
        <w:docPartUnique w:val="true"/>
      </w:docPartObj>
      <w:rPr/>
    </w:sdtPr>
    <w:sdtContent>
      <w:p>
        <w:pPr>
          <w:pStyle w:val="70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</w:t>
        </w:r>
        <w:r>
          <w:fldChar w:fldCharType="end"/>
        </w:r>
        <w:r/>
      </w:p>
    </w:sdtContent>
  </w:sdt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2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2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2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2"/>
    <w:link w:val="694"/>
    <w:uiPriority w:val="10"/>
    <w:rPr>
      <w:sz w:val="48"/>
      <w:szCs w:val="48"/>
    </w:rPr>
  </w:style>
  <w:style w:type="character" w:styleId="37">
    <w:name w:val="Subtitle Char"/>
    <w:basedOn w:val="682"/>
    <w:link w:val="692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85"/>
    <w:uiPriority w:val="99"/>
  </w:style>
  <w:style w:type="character" w:styleId="45">
    <w:name w:val="Footer Char"/>
    <w:basedOn w:val="682"/>
    <w:link w:val="700"/>
    <w:uiPriority w:val="99"/>
  </w:style>
  <w:style w:type="character" w:styleId="47">
    <w:name w:val="Caption Char"/>
    <w:basedOn w:val="699"/>
    <w:link w:val="700"/>
    <w:uiPriority w:val="99"/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8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679">
    <w:name w:val="Heading 2"/>
    <w:basedOn w:val="677"/>
    <w:next w:val="677"/>
    <w:link w:val="68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680">
    <w:name w:val="Heading 3"/>
    <w:basedOn w:val="677"/>
    <w:next w:val="677"/>
    <w:link w:val="68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81">
    <w:name w:val="Heading 4"/>
    <w:basedOn w:val="677"/>
    <w:next w:val="677"/>
    <w:link w:val="69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Header"/>
    <w:basedOn w:val="677"/>
    <w:link w:val="68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86" w:customStyle="1">
    <w:name w:val="Верхний колонтитул Знак"/>
    <w:basedOn w:val="682"/>
    <w:link w:val="685"/>
    <w:uiPriority w:val="99"/>
  </w:style>
  <w:style w:type="character" w:styleId="687" w:customStyle="1">
    <w:name w:val="Заголовок 1 Знак"/>
    <w:basedOn w:val="682"/>
    <w:link w:val="678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88" w:customStyle="1">
    <w:name w:val="Заголовок 2 Знак"/>
    <w:basedOn w:val="682"/>
    <w:link w:val="679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689" w:customStyle="1">
    <w:name w:val="Заголовок 3 Знак"/>
    <w:basedOn w:val="682"/>
    <w:link w:val="680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690" w:customStyle="1">
    <w:name w:val="Заголовок 4 Знак"/>
    <w:basedOn w:val="682"/>
    <w:link w:val="681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91">
    <w:name w:val="Normal Indent"/>
    <w:basedOn w:val="677"/>
    <w:uiPriority w:val="99"/>
    <w:unhideWhenUsed/>
    <w:pPr>
      <w:ind w:left="720"/>
    </w:pPr>
  </w:style>
  <w:style w:type="paragraph" w:styleId="692">
    <w:name w:val="Subtitle"/>
    <w:basedOn w:val="677"/>
    <w:next w:val="677"/>
    <w:link w:val="69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93" w:customStyle="1">
    <w:name w:val="Подзаголовок Знак"/>
    <w:basedOn w:val="682"/>
    <w:link w:val="692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694">
    <w:name w:val="Title"/>
    <w:basedOn w:val="677"/>
    <w:next w:val="677"/>
    <w:link w:val="695"/>
    <w:uiPriority w:val="10"/>
    <w:qFormat/>
    <w:pPr>
      <w:contextualSpacing/>
      <w:spacing w:after="300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95" w:customStyle="1">
    <w:name w:val="Название Знак"/>
    <w:basedOn w:val="682"/>
    <w:link w:val="69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96">
    <w:name w:val="Emphasis"/>
    <w:basedOn w:val="682"/>
    <w:uiPriority w:val="20"/>
    <w:qFormat/>
    <w:rPr>
      <w:i/>
      <w:iCs/>
    </w:rPr>
  </w:style>
  <w:style w:type="character" w:styleId="697">
    <w:name w:val="Hyperlink"/>
    <w:basedOn w:val="682"/>
    <w:uiPriority w:val="99"/>
    <w:unhideWhenUsed/>
    <w:rPr>
      <w:color w:val="0563c1" w:themeColor="hyperlink"/>
      <w:u w:val="single"/>
    </w:rPr>
  </w:style>
  <w:style w:type="table" w:styleId="69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Caption"/>
    <w:basedOn w:val="677"/>
    <w:next w:val="677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700">
    <w:name w:val="Footer"/>
    <w:basedOn w:val="677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Нижний колонтитул Знак"/>
    <w:basedOn w:val="682"/>
    <w:link w:val="70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5</cp:revision>
  <dcterms:created xsi:type="dcterms:W3CDTF">2025-08-31T04:01:00Z</dcterms:created>
  <dcterms:modified xsi:type="dcterms:W3CDTF">2025-09-04T10:26:07Z</dcterms:modified>
</cp:coreProperties>
</file>