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120"/>
        <w:jc w:val="right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/>
      <w:bookmarkStart w:id="0" w:name="block-59000900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Приложение к основной образовательной программе </w:t>
      </w:r>
      <w:r>
        <w:rPr>
          <w:rFonts w:ascii="Times New Roman" w:hAnsi="Times New Roman"/>
          <w:color w:val="000000"/>
          <w:sz w:val="28"/>
          <w:szCs w:val="28"/>
          <w:lang w:val="ru-RU"/>
        </w:rPr>
      </w:r>
    </w:p>
    <w:p>
      <w:pPr>
        <w:ind w:left="120"/>
        <w:jc w:val="right"/>
        <w:spacing w:after="0" w:line="240" w:lineRule="auto"/>
        <w:rPr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среднего </w:t>
      </w:r>
      <w:r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общего образования МАОУ СОШ №12</w:t>
      </w:r>
      <w:r>
        <w:rPr>
          <w:sz w:val="28"/>
          <w:szCs w:val="28"/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(</w:t>
      </w:r>
      <w:r>
        <w:rPr>
          <w:rFonts w:ascii="Times New Roman" w:hAnsi="Times New Roman"/>
          <w:color w:val="000000"/>
          <w:sz w:val="28"/>
        </w:rPr>
        <w:t xml:space="preserve">ID</w:t>
      </w:r>
      <w:r>
        <w:rPr>
          <w:rFonts w:ascii="Times New Roman" w:hAnsi="Times New Roman"/>
          <w:color w:val="000000"/>
          <w:sz w:val="28"/>
          <w:lang w:val="ru-RU"/>
        </w:rPr>
        <w:t xml:space="preserve"> 7535325)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«Геометрия. Базовый уровень»</w:t>
      </w:r>
      <w:r>
        <w:rPr>
          <w:lang w:val="ru-RU"/>
        </w:rPr>
      </w:r>
    </w:p>
    <w:p>
      <w:pPr>
        <w:ind w:left="120"/>
        <w:jc w:val="center"/>
        <w:spacing w:after="0" w:line="40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center"/>
        <w:spacing w:after="0"/>
        <w:rPr>
          <w:lang w:val="ru-RU"/>
        </w:rPr>
      </w:pPr>
      <w:r/>
      <w:bookmarkStart w:id="1" w:name="36d5ed29-4355-44c3-96c9-68a638030246"/>
      <w:r>
        <w:rPr>
          <w:rFonts w:ascii="Times New Roman" w:hAnsi="Times New Roman"/>
          <w:b/>
          <w:color w:val="000000"/>
          <w:sz w:val="28"/>
          <w:lang w:val="ru-RU"/>
        </w:rPr>
        <w:t xml:space="preserve">г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Алапаевск, </w:t>
      </w:r>
      <w:bookmarkStart w:id="2" w:name="6f91944c-d6af-4ef1-8ebb-72a7d3f52a1b"/>
      <w:r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 xml:space="preserve">2025</w:t>
      </w:r>
      <w:bookmarkStart w:id="3" w:name="_GoBack"/>
      <w:r/>
      <w:bookmarkEnd w:id="2"/>
      <w:r/>
      <w:bookmarkEnd w:id="3"/>
      <w:r/>
      <w:r>
        <w:rPr>
          <w:lang w:val="ru-RU"/>
        </w:rPr>
      </w:r>
    </w:p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4" w:name="block-59000899"/>
      <w:r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«Геометрия»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</w:t>
      </w:r>
      <w:r>
        <w:rPr>
          <w:rFonts w:ascii="Times New Roman" w:hAnsi="Times New Roman"/>
          <w:color w:val="000000"/>
          <w:sz w:val="28"/>
          <w:lang w:val="ru-RU"/>
        </w:rPr>
        <w:t xml:space="preserve">ого развития личности обучающихся. 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УЧЕБНОГО КУРСА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</w:t>
      </w:r>
      <w:r>
        <w:rPr>
          <w:rFonts w:ascii="Times New Roman" w:hAnsi="Times New Roman"/>
          <w:color w:val="000000"/>
          <w:sz w:val="28"/>
          <w:lang w:val="ru-RU"/>
        </w:rPr>
        <w:t xml:space="preserve">личностного развития обучающихся, формирования функциональной математической грамотности, изучения других учебных дисциплин. Развитие у обучающихся правильных представлений о сущности и происхождении геометрических абстракций, соотношении реального и идеал</w:t>
      </w:r>
      <w:r>
        <w:rPr>
          <w:rFonts w:ascii="Times New Roman" w:hAnsi="Times New Roman"/>
          <w:color w:val="000000"/>
          <w:sz w:val="28"/>
          <w:lang w:val="ru-RU"/>
        </w:rPr>
        <w:t xml:space="preserve">ьного, характере отражения математической наукой явлений и процессов реального мира,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учащихся, а также каче</w:t>
      </w:r>
      <w:r>
        <w:rPr>
          <w:rFonts w:ascii="Times New Roman" w:hAnsi="Times New Roman"/>
          <w:color w:val="000000"/>
          <w:sz w:val="28"/>
          <w:lang w:val="ru-RU"/>
        </w:rPr>
        <w:t xml:space="preserve">ств мышления, необходимых для адаптации в современном обществе.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предметов на уровне среднего общего образования, так как обеспечивает возможность изучения как дисциплин естественно-научной направленности, так и гуманитар</w:t>
      </w:r>
      <w:r>
        <w:rPr>
          <w:rFonts w:ascii="Times New Roman" w:hAnsi="Times New Roman"/>
          <w:color w:val="000000"/>
          <w:sz w:val="28"/>
          <w:lang w:val="ru-RU"/>
        </w:rPr>
        <w:t xml:space="preserve">ной.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Логическое мышление, формируемое при изучении обучающимися понятийных основ геометрии и построении цепочки логических утверждений в ходе решения геометрических задач, умение выдвигать и опровергать гипотезы непосредственно используются при решении за</w:t>
      </w:r>
      <w:r>
        <w:rPr>
          <w:rFonts w:ascii="Times New Roman" w:hAnsi="Times New Roman"/>
          <w:color w:val="000000"/>
          <w:sz w:val="28"/>
          <w:lang w:val="ru-RU"/>
        </w:rPr>
        <w:t xml:space="preserve">дач естественно-научного цикла, в частности из курса физики.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Умение ориентироваться в пространстве играет существенную роль во всех областях деятельности человека. Ориентация человека во времени и пространстве ― необходимое условие его социального бытия, ф</w:t>
      </w:r>
      <w:r>
        <w:rPr>
          <w:rFonts w:ascii="Times New Roman" w:hAnsi="Times New Roman"/>
          <w:color w:val="000000"/>
          <w:sz w:val="28"/>
          <w:lang w:val="ru-RU"/>
        </w:rPr>
        <w:t xml:space="preserve">орма отражения окружающего мира, условие успешного познания и активного преобразования действительности. Оперирование пространственными образами объединяет разные виды учебной и трудовой деятельности, </w:t>
      </w:r>
      <w:r>
        <w:rPr>
          <w:rFonts w:ascii="Times New Roman" w:hAnsi="Times New Roman"/>
          <w:color w:val="000000"/>
          <w:sz w:val="28"/>
          <w:lang w:val="ru-RU"/>
        </w:rPr>
        <w:t xml:space="preserve">является одним из профессионально важных качеств, поэто</w:t>
      </w:r>
      <w:r>
        <w:rPr>
          <w:rFonts w:ascii="Times New Roman" w:hAnsi="Times New Roman"/>
          <w:color w:val="000000"/>
          <w:sz w:val="28"/>
          <w:lang w:val="ru-RU"/>
        </w:rPr>
        <w:t xml:space="preserve">му актуальна задача формирования у обучающихся пространственного мышления как разновидности образного мышления ― существенного компонента в подготовке к практической деятельности по многим направлениям.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</w:t>
      </w:r>
      <w:r>
        <w:rPr>
          <w:rFonts w:ascii="Times New Roman" w:hAnsi="Times New Roman"/>
          <w:color w:val="000000"/>
          <w:sz w:val="28"/>
          <w:lang w:val="ru-RU"/>
        </w:rPr>
        <w:t xml:space="preserve">а базовом уровне обучения –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действий, специфичных геометрии, возможности успешного продолжения обра</w:t>
      </w:r>
      <w:r>
        <w:rPr>
          <w:rFonts w:ascii="Times New Roman" w:hAnsi="Times New Roman"/>
          <w:color w:val="000000"/>
          <w:sz w:val="28"/>
          <w:lang w:val="ru-RU"/>
        </w:rPr>
        <w:t xml:space="preserve">зования по специальностям, не связанным с прикладным использованием геометрии.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геометрии на базовом уровне предназначена для обучающихся средней школы, не испытывавших значительных затруднений на уровне основного общего образования. Таким обра</w:t>
      </w:r>
      <w:r>
        <w:rPr>
          <w:rFonts w:ascii="Times New Roman" w:hAnsi="Times New Roman"/>
          <w:color w:val="000000"/>
          <w:sz w:val="28"/>
          <w:lang w:val="ru-RU"/>
        </w:rPr>
        <w:t xml:space="preserve">зом, обучающиеся на базовом уровне должны освоить общие математические умения, связанные со спецификой геометрии и необходимые для жизни в современном обществе. Кроме этого, они имеют возможность изучить геометрию более глубоко, если в дальнейшем возникнет</w:t>
      </w:r>
      <w:r>
        <w:rPr>
          <w:rFonts w:ascii="Times New Roman" w:hAnsi="Times New Roman"/>
          <w:color w:val="000000"/>
          <w:sz w:val="28"/>
          <w:lang w:val="ru-RU"/>
        </w:rPr>
        <w:t xml:space="preserve"> необходимость в геометрических знаниях в профессиональной деятельности.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Достижение цели освоения программы обеспечивается решением соответствующих задач. Приоритетными задачами освоения курса «Геометрии» на базовом уровне в 10―11 классах являются: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</w:t>
      </w:r>
      <w:r>
        <w:rPr>
          <w:rFonts w:ascii="Times New Roman" w:hAnsi="Times New Roman"/>
          <w:color w:val="000000"/>
          <w:sz w:val="28"/>
          <w:lang w:val="ru-RU"/>
        </w:rPr>
        <w:t xml:space="preserve">ование представления о геометрии как части мировой культуры и осознание её взаимосвязи с окружающим миром;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представления о многогранниках и телах вращения как о важнейших математических моделях, позволяющих описывать и изучать разные явления о</w:t>
      </w:r>
      <w:r>
        <w:rPr>
          <w:rFonts w:ascii="Times New Roman" w:hAnsi="Times New Roman"/>
          <w:color w:val="000000"/>
          <w:sz w:val="28"/>
          <w:lang w:val="ru-RU"/>
        </w:rPr>
        <w:t xml:space="preserve">кружающего мира;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распознавать на чертежах, моделях и в реальном мире многогранники и тела вращения;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методами решения задач на построения на изображениях пространственных фигур; 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умения оперировать основными </w:t>
      </w:r>
      <w:r>
        <w:rPr>
          <w:rFonts w:ascii="Times New Roman" w:hAnsi="Times New Roman"/>
          <w:color w:val="000000"/>
          <w:sz w:val="28"/>
          <w:lang w:val="ru-RU"/>
        </w:rPr>
        <w:t xml:space="preserve">понятиями о многогранниках и телах вращения и их основными свойствами;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алгоритмами решения основных типов задач; формирование умения проводить несложные доказательные рассуждения в ходе решения стереометрических задач и задач с практическим содер</w:t>
      </w:r>
      <w:r>
        <w:rPr>
          <w:rFonts w:ascii="Times New Roman" w:hAnsi="Times New Roman"/>
          <w:color w:val="000000"/>
          <w:sz w:val="28"/>
          <w:lang w:val="ru-RU"/>
        </w:rPr>
        <w:t xml:space="preserve">жанием;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развитие интеллектуальных и творческих способностей обучающихся, познавательной активности, исследовательских умений, критичности мышления;</w:t>
      </w:r>
      <w:r>
        <w:rPr>
          <w:lang w:val="ru-RU"/>
        </w:rPr>
      </w:r>
    </w:p>
    <w:p>
      <w:pPr>
        <w:numPr>
          <w:ilvl w:val="0"/>
          <w:numId w:val="1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функциональной грамотности, релевантной геометрии: умение распознавать проявления геометрически</w:t>
      </w:r>
      <w:r>
        <w:rPr>
          <w:rFonts w:ascii="Times New Roman" w:hAnsi="Times New Roman"/>
          <w:color w:val="000000"/>
          <w:sz w:val="28"/>
          <w:lang w:val="ru-RU"/>
        </w:rPr>
        <w:t xml:space="preserve">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формулировать их на языке геометрии и создавать геометрические модели, применять освоенный геометрическ</w:t>
      </w:r>
      <w:r>
        <w:rPr>
          <w:rFonts w:ascii="Times New Roman" w:hAnsi="Times New Roman"/>
          <w:color w:val="000000"/>
          <w:sz w:val="28"/>
          <w:lang w:val="ru-RU"/>
        </w:rPr>
        <w:t xml:space="preserve">ий аппарат для решения практико-ориентированных задач, интерпретировать и оценивать полученные результаты.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Отличительной особенностью программы является включение в курс стереометрии в начале его изучения задач, решаемых на уровне интуитивного познания, и </w:t>
      </w:r>
      <w:r>
        <w:rPr>
          <w:rFonts w:ascii="Times New Roman" w:hAnsi="Times New Roman"/>
          <w:color w:val="000000"/>
          <w:sz w:val="28"/>
          <w:lang w:val="ru-RU"/>
        </w:rPr>
        <w:t xml:space="preserve">определённым образом организованная работа над ними, что способствуют развитию логического и пространственного мышления, стимулирует протекание интуитивных процессов, мотивирует к дальнейшему изучению предмета.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Предпочтение отдаётся наглядно-конструктивно</w:t>
      </w:r>
      <w:r>
        <w:rPr>
          <w:rFonts w:ascii="Times New Roman" w:hAnsi="Times New Roman"/>
          <w:color w:val="000000"/>
          <w:sz w:val="28"/>
          <w:lang w:val="ru-RU"/>
        </w:rPr>
        <w:t xml:space="preserve">му методу обучения, то есть теоретические знания имеют в своей основе чувственность предметно-практической деятельности. Развитие пространственных представлений у учащихся в курсе стереометрии проводится за счёт решения задач на создание пространственных о</w:t>
      </w:r>
      <w:r>
        <w:rPr>
          <w:rFonts w:ascii="Times New Roman" w:hAnsi="Times New Roman"/>
          <w:color w:val="000000"/>
          <w:sz w:val="28"/>
          <w:lang w:val="ru-RU"/>
        </w:rPr>
        <w:t xml:space="preserve">бразов и задач на оперирование пространственными образами. Создание образа проводится с опорой на наглядность, а оперирование образом – в условиях отвлечения от наглядности, мысленного изменения его исходного содержания.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содержательные линии курс</w:t>
      </w:r>
      <w:r>
        <w:rPr>
          <w:rFonts w:ascii="Times New Roman" w:hAnsi="Times New Roman"/>
          <w:color w:val="000000"/>
          <w:sz w:val="28"/>
          <w:lang w:val="ru-RU"/>
        </w:rPr>
        <w:t xml:space="preserve">а «Геометрии» в 10–11 классах: «Многогранники», «Прямые и плоскости в пространстве», «Тела вращения», «Векторы и координаты в пространстве». Формирование логических умений распределяется не только по содержательным линиям, но и по годам обучения на уровне </w:t>
      </w:r>
      <w:r>
        <w:rPr>
          <w:rFonts w:ascii="Times New Roman" w:hAnsi="Times New Roman"/>
          <w:color w:val="000000"/>
          <w:sz w:val="28"/>
          <w:lang w:val="ru-RU"/>
        </w:rPr>
        <w:t xml:space="preserve">среднего общего образования.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образования, соответствующее предметным результатам освоения рабочей программы, распределённым по годам обучения, структурировано таким образом, чтобы овладение геометрическими понятиями и навыками осуществлялось пос</w:t>
      </w:r>
      <w:r>
        <w:rPr>
          <w:rFonts w:ascii="Times New Roman" w:hAnsi="Times New Roman"/>
          <w:color w:val="000000"/>
          <w:sz w:val="28"/>
          <w:lang w:val="ru-RU"/>
        </w:rPr>
        <w:t xml:space="preserve">ледовательно и поступательно, с соблюдением принципа преемственности, чтобы новые знания включались в общую систему геометрических представлений обучающихся, расширяя и углубляя её, образуя прочные множественные связи.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5" w:name="_Toc118726595"/>
      <w:r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МЕСТО УЧЕБНОГО КУРСА В УЧЕБНОМ ПЛАНЕ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 изучение геометрии отводится 2 часа в неделю в 10 классе и 1 час в неделю в 11 классе, всего за два года обучения - 102 учебных часа.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6" w:name="_Toc118726599"/>
      <w:r/>
      <w:bookmarkStart w:id="7" w:name="block-59000896"/>
      <w:r/>
      <w:bookmarkEnd w:id="4"/>
      <w:r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КУРСА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8" w:name="_Toc118726600"/>
      <w:r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Прямые и плоскости в пространстве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Основные понятия стереометрии. Точка, </w:t>
      </w:r>
      <w:r>
        <w:rPr>
          <w:rFonts w:ascii="Times New Roman" w:hAnsi="Times New Roman"/>
          <w:color w:val="000000"/>
          <w:sz w:val="28"/>
          <w:lang w:val="ru-RU"/>
        </w:rPr>
        <w:t xml:space="preserve">прямая, плоскость, пространство. Понятие об аксиоматическом построении стереометрии: аксиомы стереометрии и следствия из них.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Взаимное расположение прямых в пространстве: пересекающиеся, параллельные и скрещивающиеся прямые. Параллельность прямых и плоскос</w:t>
      </w:r>
      <w:r>
        <w:rPr>
          <w:rFonts w:ascii="Times New Roman" w:hAnsi="Times New Roman"/>
          <w:color w:val="000000"/>
          <w:sz w:val="28"/>
          <w:lang w:val="ru-RU"/>
        </w:rPr>
        <w:t xml:space="preserve">тей в пространстве: параллельные прямые в пространстве; параллельность трёх прямых; параллельность прямой и плоскости. Углы с сонаправленными сторонами; угол между прямыми в пространстве. Параллельность плоскостей: параллельные плоскости; свойства параллел</w:t>
      </w:r>
      <w:r>
        <w:rPr>
          <w:rFonts w:ascii="Times New Roman" w:hAnsi="Times New Roman"/>
          <w:color w:val="000000"/>
          <w:sz w:val="28"/>
          <w:lang w:val="ru-RU"/>
        </w:rPr>
        <w:t xml:space="preserve">ьных плоскостей. Простейшие пространственные фигуры на плоскости: тетраэдр, куб, параллелепипед; построение сечений.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</w:t>
      </w:r>
      <w:r>
        <w:rPr>
          <w:rFonts w:ascii="Times New Roman" w:hAnsi="Times New Roman"/>
          <w:color w:val="000000"/>
          <w:sz w:val="28"/>
          <w:lang w:val="ru-RU"/>
        </w:rPr>
        <w:t xml:space="preserve">перпендикулярности прямой и плоскости, теорема о прямой перпендикулярной плоскости. Углы в пространстве: угол между прямой и плоскостью; двугранный угол, линейный угол двугранного угла. Перпендикуляр и наклонные: расстояние от точки до плоскости, расстояни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от прямой до плоскости, проекция фигуры на плоскость. Перпендикулярность плоскостей: признак перпендикулярности двух плоскостей. Теорема о трёх перпендикулярах.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Многогранники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многогранника, основные элементы многогранника, выпуклые и невыпуклые </w:t>
      </w:r>
      <w:r>
        <w:rPr>
          <w:rFonts w:ascii="Times New Roman" w:hAnsi="Times New Roman"/>
          <w:color w:val="000000"/>
          <w:sz w:val="28"/>
          <w:lang w:val="ru-RU"/>
        </w:rPr>
        <w:t xml:space="preserve">многогранники; развёртка многогранника. Призма: </w:t>
      </w:r>
      <w:r>
        <w:rPr>
          <w:rFonts w:ascii="Times New Roman" w:hAnsi="Times New Roman"/>
          <w:i/>
          <w:color w:val="000000"/>
          <w:sz w:val="28"/>
        </w:rPr>
        <w:t xml:space="preserve">n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-</w:t>
      </w:r>
      <w:r>
        <w:rPr>
          <w:rFonts w:ascii="Times New Roman" w:hAnsi="Times New Roman"/>
          <w:color w:val="000000"/>
          <w:sz w:val="28"/>
          <w:lang w:val="ru-RU"/>
        </w:rPr>
        <w:t xml:space="preserve">угольная призма; грани и основания призмы; прямая и наклонная призмы; боковая и полная поверхность призмы. Параллелепипед, прямоугольный параллелепипед и его свойства. Пирамида: </w:t>
      </w:r>
      <w:r>
        <w:rPr>
          <w:rFonts w:ascii="Times New Roman" w:hAnsi="Times New Roman"/>
          <w:i/>
          <w:color w:val="000000"/>
          <w:sz w:val="28"/>
        </w:rPr>
        <w:t xml:space="preserve">n</w:t>
      </w:r>
      <w:r>
        <w:rPr>
          <w:rFonts w:ascii="Times New Roman" w:hAnsi="Times New Roman"/>
          <w:color w:val="000000"/>
          <w:sz w:val="28"/>
          <w:lang w:val="ru-RU"/>
        </w:rPr>
        <w:t xml:space="preserve">-угольная пирамида, грани и</w:t>
      </w:r>
      <w:r>
        <w:rPr>
          <w:rFonts w:ascii="Times New Roman" w:hAnsi="Times New Roman"/>
          <w:color w:val="000000"/>
          <w:sz w:val="28"/>
          <w:lang w:val="ru-RU"/>
        </w:rPr>
        <w:t xml:space="preserve"> основание пирамиды; боковая и полная поверхность пирамиды; правильная и усечённая пирамида. Элементы призмы и пирамиды. Правильные многогранники: понятие правильного многогранника; правильная призма и правильная пирамида; правильная треугольная пирамида и</w:t>
      </w:r>
      <w:r>
        <w:rPr>
          <w:rFonts w:ascii="Times New Roman" w:hAnsi="Times New Roman"/>
          <w:color w:val="000000"/>
          <w:sz w:val="28"/>
          <w:lang w:val="ru-RU"/>
        </w:rPr>
        <w:t xml:space="preserve"> правильный тетраэдр; куб. Представление о правильных многогранниках: октаэдр, додекаэдр и икосаэдр. Сечения призмы и пирамиды.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Симметрия в пространстве: симметрия относительно точки, прямой, плоскости. Элементы симметрии в пирамидах, параллелепипедах, пра</w:t>
      </w:r>
      <w:r>
        <w:rPr>
          <w:rFonts w:ascii="Times New Roman" w:hAnsi="Times New Roman"/>
          <w:color w:val="000000"/>
          <w:sz w:val="28"/>
          <w:lang w:val="ru-RU"/>
        </w:rPr>
        <w:t xml:space="preserve">вильных многогранниках.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Вычисление 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</w:t>
      </w:r>
      <w:r>
        <w:rPr>
          <w:rFonts w:ascii="Times New Roman" w:hAnsi="Times New Roman"/>
          <w:color w:val="000000"/>
          <w:sz w:val="28"/>
          <w:lang w:val="ru-RU"/>
        </w:rPr>
        <w:t xml:space="preserve">равильной пирамиды, теорема о площади усечённой пирамиды. Понятие об объёме. Объём пирамиды, призмы.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Подобные тела в пространстве. Соотношения между площадями поверхностей, объёмами подобных тел.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9" w:name="_Toc118726601"/>
      <w:r/>
      <w:bookmarkEnd w:id="9"/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Тела вращения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Цилиндрическая поверхность, образу</w:t>
      </w:r>
      <w:r>
        <w:rPr>
          <w:rFonts w:ascii="Times New Roman" w:hAnsi="Times New Roman"/>
          <w:color w:val="000000"/>
          <w:sz w:val="28"/>
          <w:lang w:val="ru-RU"/>
        </w:rPr>
        <w:t xml:space="preserve">ющие цилиндрической поверхности, ось цилиндрической поверхности. Цилиндр: основания и боковая поверхность, образующая и ось; площадь боковой и полной поверхности.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Коническая поверхность, образующие конической поверхности, ось и вершина конической поверхно</w:t>
      </w:r>
      <w:r>
        <w:rPr>
          <w:rFonts w:ascii="Times New Roman" w:hAnsi="Times New Roman"/>
          <w:color w:val="000000"/>
          <w:sz w:val="28"/>
          <w:lang w:val="ru-RU"/>
        </w:rPr>
        <w:t xml:space="preserve">сти. Конус: основание и вершина, образующая и ось; площадь боковой и полной поверхности. Усечённый конус: образующие и высота; основания и боковая поверхность.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Сфера и шар: центр, радиус, диаметр; площадь поверхности сферы. Взаимное расположение сферы и п</w:t>
      </w:r>
      <w:r>
        <w:rPr>
          <w:rFonts w:ascii="Times New Roman" w:hAnsi="Times New Roman"/>
          <w:color w:val="000000"/>
          <w:sz w:val="28"/>
          <w:lang w:val="ru-RU"/>
        </w:rPr>
        <w:t xml:space="preserve">лоскости; касательная плоскость к сфере; площадь сферы.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Изображение тел вращения на плоскости. Развёртка цилиндра и конуса.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Комбинации тел вращения и многогранников. Многогранник, описанный около сферы; сфера, вписанная в многогранник, или тело вращения.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Понятие об объёме. Основные свойства объёмов тел. Теорема об объёме прямоугольного параллелепипеда и следствия из неё. Объём цилиндра, конуса. Объём шара и площадь сферы.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Подобные тела в пространстве. Соотношения между площадями поверхностей, объёмами </w:t>
      </w:r>
      <w:r>
        <w:rPr>
          <w:rFonts w:ascii="Times New Roman" w:hAnsi="Times New Roman"/>
          <w:color w:val="000000"/>
          <w:sz w:val="28"/>
          <w:lang w:val="ru-RU"/>
        </w:rPr>
        <w:t xml:space="preserve">подобных тел.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Сечения цилиндра (параллельно и перпендикулярно оси), сечения конуса (параллельное основанию и проходящее через вершину), сечения шара.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Векторы и координаты в пространстве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Вектор на плоскости и в пространстве. Сложение и вычитание векторов. У</w:t>
      </w:r>
      <w:r>
        <w:rPr>
          <w:rFonts w:ascii="Times New Roman" w:hAnsi="Times New Roman"/>
          <w:color w:val="000000"/>
          <w:sz w:val="28"/>
          <w:lang w:val="ru-RU"/>
        </w:rPr>
        <w:t xml:space="preserve">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векторами. Прямоугольная система </w:t>
      </w:r>
      <w:r>
        <w:rPr>
          <w:rFonts w:ascii="Times New Roman" w:hAnsi="Times New Roman"/>
          <w:color w:val="000000"/>
          <w:sz w:val="28"/>
          <w:lang w:val="ru-RU"/>
        </w:rPr>
        <w:t xml:space="preserve">координат в пространстве. Координаты вектора. Простейшие задач</w:t>
      </w:r>
      <w:r>
        <w:rPr>
          <w:rFonts w:ascii="Times New Roman" w:hAnsi="Times New Roman"/>
          <w:color w:val="000000"/>
          <w:sz w:val="28"/>
          <w:lang w:val="ru-RU"/>
        </w:rPr>
        <w:t xml:space="preserve">и в координатах. Угол между векторами. Скалярное произведение векторов. Вычисление углов между прямыми и плоскостями. Координатно-векторный метод при решении геометрических задач.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0" w:name="_Toc118726577"/>
      <w:r/>
      <w:bookmarkStart w:id="11" w:name="block-59000895"/>
      <w:r/>
      <w:bookmarkEnd w:id="7"/>
      <w:r/>
      <w:bookmarkEnd w:id="10"/>
      <w:r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2" w:name="_Toc118726578"/>
      <w:r/>
      <w:bookmarkEnd w:id="12"/>
      <w:r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</w:t>
      </w:r>
      <w:r>
        <w:rPr>
          <w:rFonts w:ascii="Times New Roman" w:hAnsi="Times New Roman"/>
          <w:color w:val="000000"/>
          <w:sz w:val="28"/>
          <w:lang w:val="ru-RU"/>
        </w:rPr>
        <w:t xml:space="preserve">своения программы учебного предмета «Математика» характеризуются: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Гражданское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Патриотическое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shd w:val="clear" w:color="auto" w:fill="ffffff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российской гражданской иденти</w:t>
      </w:r>
      <w:r>
        <w:rPr>
          <w:rFonts w:ascii="Times New Roman" w:hAnsi="Times New Roman"/>
          <w:color w:val="000000"/>
          <w:sz w:val="28"/>
          <w:lang w:val="ru-RU"/>
        </w:rPr>
        <w:t xml:space="preserve">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Духовно-нравственн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ого воспитания: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</w:t>
      </w:r>
      <w:r>
        <w:rPr>
          <w:rFonts w:ascii="Times New Roman" w:hAnsi="Times New Roman"/>
          <w:color w:val="000000"/>
          <w:sz w:val="28"/>
          <w:lang w:val="ru-RU"/>
        </w:rPr>
        <w:t xml:space="preserve">вого будущего.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Эстетическое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Физическое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</w:t>
      </w:r>
      <w:r>
        <w:rPr>
          <w:rFonts w:ascii="Times New Roman" w:hAnsi="Times New Roman"/>
          <w:color w:val="000000"/>
          <w:sz w:val="28"/>
          <w:lang w:val="ru-RU"/>
        </w:rPr>
        <w:t xml:space="preserve">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</w:t>
      </w:r>
      <w:r>
        <w:rPr>
          <w:rFonts w:ascii="Times New Roman" w:hAnsi="Times New Roman"/>
          <w:color w:val="000000"/>
          <w:sz w:val="28"/>
          <w:lang w:val="ru-RU"/>
        </w:rPr>
        <w:t xml:space="preserve">вершенствования, при занятиях спортивно-оздоровительной деятельностью.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Трудовое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</w:t>
      </w:r>
      <w:r>
        <w:rPr>
          <w:rFonts w:ascii="Times New Roman" w:hAnsi="Times New Roman"/>
          <w:color w:val="000000"/>
          <w:sz w:val="28"/>
          <w:lang w:val="ru-RU"/>
        </w:rPr>
        <w:t xml:space="preserve">совершать осознанный выбор будущей профессии и реализовывать собственные жизненные планы; </w:t>
      </w:r>
      <w:r>
        <w:rPr>
          <w:rFonts w:ascii="Times New Roman" w:hAnsi="Times New Roman"/>
          <w:color w:val="000000"/>
          <w:sz w:val="28"/>
          <w:lang w:val="ru-RU"/>
        </w:rPr>
        <w:t xml:space="preserve"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</w:t>
      </w:r>
      <w:r>
        <w:rPr>
          <w:rFonts w:ascii="Times New Roman" w:hAnsi="Times New Roman"/>
          <w:color w:val="000000"/>
          <w:sz w:val="28"/>
          <w:lang w:val="ru-RU"/>
        </w:rPr>
        <w:t xml:space="preserve">матической направленности.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Экологическое воспитание: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</w:t>
      </w:r>
      <w:r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Ценности научного познания:</w:t>
      </w:r>
      <w:r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сформированностью мировоззрения, соответствующего совр</w:t>
      </w:r>
      <w:r>
        <w:rPr>
          <w:rFonts w:ascii="Times New Roman" w:hAnsi="Times New Roman"/>
          <w:color w:val="000000"/>
          <w:sz w:val="28"/>
          <w:lang w:val="ru-RU"/>
        </w:rPr>
        <w:t xml:space="preserve">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</w:t>
      </w:r>
      <w:r>
        <w:rPr>
          <w:rFonts w:ascii="Times New Roman" w:hAnsi="Times New Roman"/>
          <w:color w:val="000000"/>
          <w:sz w:val="28"/>
          <w:lang w:val="ru-RU"/>
        </w:rPr>
        <w:t xml:space="preserve">нания мира; готовностью осуществлять проектную и исследовательскую деятельность индивидуально и в группе.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3" w:name="_Toc118726579"/>
      <w:r/>
      <w:bookmarkEnd w:id="13"/>
      <w:r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позн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авательными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познавательные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о мира; применение логических, исследовательских операций, умений работать с информацией)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логические действия:</w:t>
      </w:r>
      <w:r/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и характеризовать существенные признаки математических объектов, понятий, отношений между понятиями; формулировать определения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понятий; устанавливать существенный признак классификации, основания для обобщения и сравнения, критерии проводимого анализа;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воспринимать, формулировать и преобразовывать суждения: утвердительные и отрицательные, единичные, частные и общие; условные;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</w:t>
      </w:r>
      <w:r>
        <w:rPr>
          <w:rFonts w:ascii="Times New Roman" w:hAnsi="Times New Roman"/>
          <w:color w:val="000000"/>
          <w:sz w:val="28"/>
          <w:lang w:val="ru-RU"/>
        </w:rPr>
        <w:t xml:space="preserve">лять математические закономерности, взаимосвязи и противоречия в фактах, данных, наблюдениях и утверждениях;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предлагать критерии для выявления закономерностей и противоречий; 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делать выводы с использованием законов логики, дедуктивных и индуктивных умозакл</w:t>
      </w:r>
      <w:r>
        <w:rPr>
          <w:rFonts w:ascii="Times New Roman" w:hAnsi="Times New Roman"/>
          <w:color w:val="000000"/>
          <w:sz w:val="28"/>
          <w:lang w:val="ru-RU"/>
        </w:rPr>
        <w:t xml:space="preserve">ючений, умозаключений по аналогии;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  <w:r>
        <w:rPr>
          <w:lang w:val="ru-RU"/>
        </w:rPr>
      </w:r>
    </w:p>
    <w:p>
      <w:pPr>
        <w:numPr>
          <w:ilvl w:val="0"/>
          <w:numId w:val="2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способ решения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учебной задачи (сравнивать несколько вариантов решения, выбирать наиболее подходящий с учётом самостоятельно выделенных критериев).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Базовые исследовательские действия:</w:t>
      </w:r>
      <w:r/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познания; формулировать вопросы, ф</w:t>
      </w:r>
      <w:r>
        <w:rPr>
          <w:rFonts w:ascii="Times New Roman" w:hAnsi="Times New Roman"/>
          <w:color w:val="000000"/>
          <w:sz w:val="28"/>
          <w:lang w:val="ru-RU"/>
        </w:rPr>
        <w:t xml:space="preserve">иксирующие противоречие, проблему, устанавливать искомое и данное, формировать гипотезу, аргументировать свою позицию, мнение;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</w:t>
      </w:r>
      <w:r>
        <w:rPr>
          <w:rFonts w:ascii="Times New Roman" w:hAnsi="Times New Roman"/>
          <w:color w:val="000000"/>
          <w:sz w:val="28"/>
          <w:lang w:val="ru-RU"/>
        </w:rPr>
        <w:t xml:space="preserve">процесса, выявлению зависимостей между объектами, явлениями, процессами;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  <w:r>
        <w:rPr>
          <w:lang w:val="ru-RU"/>
        </w:rPr>
      </w:r>
    </w:p>
    <w:p>
      <w:pPr>
        <w:numPr>
          <w:ilvl w:val="0"/>
          <w:numId w:val="3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прогнозирова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 возможное развитие процесса, а также выдвигать предположения о его развитии в новых условиях.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Работа с информацией:</w:t>
      </w:r>
      <w:r/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выявлять дефициты информации, данных, необходимых для ответа на вопрос и для решения задачи;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выбирать информацию из источников различных </w:t>
      </w:r>
      <w:r>
        <w:rPr>
          <w:rFonts w:ascii="Times New Roman" w:hAnsi="Times New Roman"/>
          <w:color w:val="000000"/>
          <w:sz w:val="28"/>
          <w:lang w:val="ru-RU"/>
        </w:rPr>
        <w:t xml:space="preserve">типов, анализировать, систематизировать и интерпретировать информацию различных видов и форм представления;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структурировать информацию, представлять её в различных формах, иллюстрировать графически;</w:t>
      </w:r>
      <w:r>
        <w:rPr>
          <w:lang w:val="ru-RU"/>
        </w:rPr>
      </w:r>
    </w:p>
    <w:p>
      <w:pPr>
        <w:numPr>
          <w:ilvl w:val="0"/>
          <w:numId w:val="4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надёжность информации по самостоятельно сформул</w:t>
      </w:r>
      <w:r>
        <w:rPr>
          <w:rFonts w:ascii="Times New Roman" w:hAnsi="Times New Roman"/>
          <w:color w:val="000000"/>
          <w:sz w:val="28"/>
          <w:lang w:val="ru-RU"/>
        </w:rPr>
        <w:t xml:space="preserve">ированным критериям.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сформированность социальных навыков обучающихся.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Общение:</w:t>
      </w:r>
      <w:r/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</w:t>
      </w:r>
      <w:r>
        <w:rPr>
          <w:rFonts w:ascii="Times New Roman" w:hAnsi="Times New Roman"/>
          <w:color w:val="000000"/>
          <w:sz w:val="28"/>
          <w:lang w:val="ru-RU"/>
        </w:rPr>
        <w:t xml:space="preserve">чку зрения в устных и письменных текстах, давать пояснения по ходу решения задачи, комментировать полученный результат; 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</w:t>
      </w:r>
      <w:r>
        <w:rPr>
          <w:rFonts w:ascii="Times New Roman" w:hAnsi="Times New Roman"/>
          <w:color w:val="000000"/>
          <w:sz w:val="28"/>
          <w:lang w:val="ru-RU"/>
        </w:rPr>
        <w:t xml:space="preserve">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  <w:r>
        <w:rPr>
          <w:lang w:val="ru-RU"/>
        </w:rPr>
      </w:r>
    </w:p>
    <w:p>
      <w:pPr>
        <w:numPr>
          <w:ilvl w:val="0"/>
          <w:numId w:val="5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решения задачи, эксперимента, исследования, проекта; сам</w:t>
      </w:r>
      <w:r>
        <w:rPr>
          <w:rFonts w:ascii="Times New Roman" w:hAnsi="Times New Roman"/>
          <w:color w:val="000000"/>
          <w:sz w:val="28"/>
          <w:lang w:val="ru-RU"/>
        </w:rPr>
        <w:t xml:space="preserve">остоятельно выбирать формат выступления с учётом задач презентации и особенностей аудитории.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Сотрудничество:</w:t>
      </w:r>
      <w:r/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задач; принимать цель совместной деятельности, планирова</w:t>
      </w:r>
      <w:r>
        <w:rPr>
          <w:rFonts w:ascii="Times New Roman" w:hAnsi="Times New Roman"/>
          <w:color w:val="000000"/>
          <w:sz w:val="28"/>
          <w:lang w:val="ru-RU"/>
        </w:rPr>
        <w:t xml:space="preserve">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  <w:r>
        <w:rPr>
          <w:lang w:val="ru-RU"/>
        </w:rPr>
      </w:r>
    </w:p>
    <w:p>
      <w:pPr>
        <w:numPr>
          <w:ilvl w:val="0"/>
          <w:numId w:val="6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групповых формах работы (обсуждения, обмен мнений, «мозговые штурмы» и иные); выполнять свою ча</w:t>
      </w:r>
      <w:r>
        <w:rPr>
          <w:rFonts w:ascii="Times New Roman" w:hAnsi="Times New Roman"/>
          <w:color w:val="000000"/>
          <w:sz w:val="28"/>
          <w:lang w:val="ru-RU"/>
        </w:rPr>
        <w:t xml:space="preserve">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формирование смысловых уст</w:t>
      </w:r>
      <w:r>
        <w:rPr>
          <w:rFonts w:ascii="Times New Roman" w:hAnsi="Times New Roman"/>
          <w:i/>
          <w:color w:val="000000"/>
          <w:sz w:val="28"/>
          <w:lang w:val="ru-RU"/>
        </w:rPr>
        <w:t xml:space="preserve">ановок и жизненных навыков личности</w:t>
      </w:r>
      <w:r>
        <w:rPr>
          <w:rFonts w:ascii="Times New Roman" w:hAnsi="Times New Roman"/>
          <w:color w:val="000000"/>
          <w:sz w:val="28"/>
          <w:lang w:val="ru-RU"/>
        </w:rPr>
        <w:t xml:space="preserve">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Самоорганизация:</w:t>
      </w:r>
      <w:r/>
    </w:p>
    <w:p>
      <w:pPr>
        <w:numPr>
          <w:ilvl w:val="0"/>
          <w:numId w:val="7"/>
        </w:numPr>
        <w:spacing w:after="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</w:pPr>
      <w:r>
        <w:rPr>
          <w:rFonts w:ascii="Times New Roman" w:hAnsi="Times New Roman"/>
          <w:b/>
          <w:color w:val="000000"/>
          <w:sz w:val="28"/>
        </w:rPr>
        <w:t xml:space="preserve">Сам</w:t>
      </w:r>
      <w:r>
        <w:rPr>
          <w:rFonts w:ascii="Times New Roman" w:hAnsi="Times New Roman"/>
          <w:b/>
          <w:color w:val="000000"/>
          <w:sz w:val="28"/>
        </w:rPr>
        <w:t xml:space="preserve">оконтроль:</w:t>
      </w:r>
      <w:r/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</w:t>
      </w:r>
      <w:r>
        <w:rPr>
          <w:rFonts w:ascii="Times New Roman" w:hAnsi="Times New Roman"/>
          <w:color w:val="000000"/>
          <w:sz w:val="28"/>
          <w:lang w:val="ru-RU"/>
        </w:rPr>
        <w:t xml:space="preserve">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  <w:r>
        <w:rPr>
          <w:lang w:val="ru-RU"/>
        </w:rPr>
      </w:r>
    </w:p>
    <w:p>
      <w:pPr>
        <w:numPr>
          <w:ilvl w:val="0"/>
          <w:numId w:val="8"/>
        </w:numPr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недостижения резуль</w:t>
      </w:r>
      <w:r>
        <w:rPr>
          <w:rFonts w:ascii="Times New Roman" w:hAnsi="Times New Roman"/>
          <w:color w:val="000000"/>
          <w:sz w:val="28"/>
          <w:lang w:val="ru-RU"/>
        </w:rPr>
        <w:t xml:space="preserve">татов деятельности, находить ошибку, давать оценку приобретённому опыту.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/>
      <w:bookmarkStart w:id="14" w:name="_Toc118726597"/>
      <w:r/>
      <w:bookmarkEnd w:id="14"/>
      <w:r>
        <w:rPr>
          <w:rFonts w:ascii="Times New Roman" w:hAnsi="Times New Roman"/>
          <w:b/>
          <w:color w:val="000000"/>
          <w:sz w:val="28"/>
          <w:lang w:val="ru-RU"/>
        </w:rPr>
        <w:t xml:space="preserve">10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точка, прямая, плоскость.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аксиомы стереометрии и следствия из них при решении геометрических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понятиями: параллельность и перпендикулярность прямых и плоскостей.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взаимное расположение прямых и плоскостей в пространстве.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двугранный угол, грани двугранного угла, ребро двугранного угла; линейный угол двугранного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угла; градусная мера двугранного угла.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многогранник, выпуклый и невыпуклый многогранник, элементы многогранника, правильный многогранник.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основные виды многогранников (пирамида; призма, прямоугольный параллелепипед, куб</w:t>
      </w:r>
      <w:r>
        <w:rPr>
          <w:rFonts w:ascii="Times New Roman" w:hAnsi="Times New Roman"/>
          <w:color w:val="000000"/>
          <w:sz w:val="28"/>
          <w:lang w:val="ru-RU"/>
        </w:rPr>
        <w:t xml:space="preserve">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многогранники, выбирая основания для классификации (выпуклые и невыпуклые многогранники; правильные многогранники; прямые и наклонные призмы, параллелепипеды).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секущая плоскость, сечение многогранников.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сечений, используя метод следов.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Строить сечения многогранников методом следов, выполнять (выносные) плоские чертежи из рисунков простых объёмных фигур: вид сверху, сбоку, снизу.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 на нахождение геометрических величин по обр</w:t>
      </w:r>
      <w:r>
        <w:rPr>
          <w:rFonts w:ascii="Times New Roman" w:hAnsi="Times New Roman"/>
          <w:color w:val="000000"/>
          <w:sz w:val="28"/>
          <w:lang w:val="ru-RU"/>
        </w:rPr>
        <w:t xml:space="preserve">азцам или алгоритмам, применяя известные аналитические методы при решении стандартных математических задач на вычисление расстояний между двумя точками, от точки до прямой, от точки до плоскости, между скрещивающимися прямыми.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 на нахождение г</w:t>
      </w:r>
      <w:r>
        <w:rPr>
          <w:rFonts w:ascii="Times New Roman" w:hAnsi="Times New Roman"/>
          <w:color w:val="000000"/>
          <w:sz w:val="28"/>
          <w:lang w:val="ru-RU"/>
        </w:rPr>
        <w:t xml:space="preserve">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углов между скрещивающимися прямыми, между прямой и плоскостью, между плоскостями, двугранных углов.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</w:t>
      </w:r>
      <w:r>
        <w:rPr>
          <w:rFonts w:ascii="Times New Roman" w:hAnsi="Times New Roman"/>
          <w:color w:val="000000"/>
          <w:sz w:val="28"/>
          <w:lang w:val="ru-RU"/>
        </w:rPr>
        <w:t xml:space="preserve">ять объёмы и площади поверхностей многогранников (призма, пирамида) с применением формул; вычислять соотношения между площадями поверхностей, объёмами подобных многогранников.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симметрия в пространстве; центр, ось и плоскость </w:t>
      </w:r>
      <w:r>
        <w:rPr>
          <w:rFonts w:ascii="Times New Roman" w:hAnsi="Times New Roman"/>
          <w:color w:val="000000"/>
          <w:sz w:val="28"/>
          <w:lang w:val="ru-RU"/>
        </w:rPr>
        <w:t xml:space="preserve">симметрии; центр, ось и плоскость симметрии фигуры.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Извлекать, преобразовывать и интерпретировать информацию о пространственных геометрических фигурах, представленную на чертежах и рисунках.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геометрические факты для решения стереометрических зада</w:t>
      </w:r>
      <w:r>
        <w:rPr>
          <w:rFonts w:ascii="Times New Roman" w:hAnsi="Times New Roman"/>
          <w:color w:val="000000"/>
          <w:sz w:val="28"/>
          <w:lang w:val="ru-RU"/>
        </w:rPr>
        <w:t xml:space="preserve">ч, предполагающих несколько шагов решения, если условия применения заданы в явной форме.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простейшие программные средства и электронно-коммуникационные системы при решении стереометрических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математических закономерностей в</w:t>
      </w:r>
      <w:r>
        <w:rPr>
          <w:rFonts w:ascii="Times New Roman" w:hAnsi="Times New Roman"/>
          <w:color w:val="000000"/>
          <w:sz w:val="28"/>
          <w:lang w:val="ru-RU"/>
        </w:rPr>
        <w:t xml:space="preserve"> природе и жизни, распознавать проявление законов геометрии в искусстве.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</w:t>
      </w:r>
      <w:r>
        <w:rPr>
          <w:rFonts w:ascii="Times New Roman" w:hAnsi="Times New Roman"/>
          <w:color w:val="000000"/>
          <w:sz w:val="28"/>
          <w:lang w:val="ru-RU"/>
        </w:rPr>
        <w:t xml:space="preserve">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нахождением геометрических величин.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11 КЛАСС</w:t>
      </w:r>
      <w:r>
        <w:rPr>
          <w:lang w:val="ru-RU"/>
        </w:rPr>
      </w:r>
    </w:p>
    <w:p>
      <w:pPr>
        <w:ind w:left="120"/>
        <w:jc w:val="both"/>
        <w:spacing w:after="0" w:line="264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r>
        <w:rPr>
          <w:rFonts w:ascii="Times New Roman" w:hAnsi="Times New Roman"/>
          <w:color w:val="000000"/>
          <w:sz w:val="28"/>
          <w:lang w:val="ru-RU"/>
        </w:rPr>
        <w:t xml:space="preserve">цилиндрическая поверхность, образующие цилиндрической поверхности; цилиндр; коническая поверхность, образующие конической поверхности, конус; сферическая поверхность.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тела вращения (цилиндр, конус, сфера и шар).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Объяснять способы получения тел</w:t>
      </w:r>
      <w:r>
        <w:rPr>
          <w:rFonts w:ascii="Times New Roman" w:hAnsi="Times New Roman"/>
          <w:color w:val="000000"/>
          <w:sz w:val="28"/>
          <w:lang w:val="ru-RU"/>
        </w:rPr>
        <w:t xml:space="preserve"> вращения.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Классифицировать взаимное расположение сферы и плоскости.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шаровой сегмент, основание сегмента, высота сегмента; шаровой слой, основание шарового слоя, высота шарового слоя; шаровой сектор.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объёмы и площади поверх</w:t>
      </w:r>
      <w:r>
        <w:rPr>
          <w:rFonts w:ascii="Times New Roman" w:hAnsi="Times New Roman"/>
          <w:color w:val="000000"/>
          <w:sz w:val="28"/>
          <w:lang w:val="ru-RU"/>
        </w:rPr>
        <w:t xml:space="preserve">ностей тел вращения, геометрических тел с применением формул.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многогранник, вписанный в сферу и описанный около сферы; сфера, вписанная в многогранник или тело вращения.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Вычислять соотношения между площадями поверхностей и объёмами п</w:t>
      </w:r>
      <w:r>
        <w:rPr>
          <w:rFonts w:ascii="Times New Roman" w:hAnsi="Times New Roman"/>
          <w:color w:val="000000"/>
          <w:sz w:val="28"/>
          <w:lang w:val="ru-RU"/>
        </w:rPr>
        <w:t xml:space="preserve">одобных тел.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Изображать изучаемые фигуры от руки и с применением простых чертёжных инструментов.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(выносные) плоские чертежи из рисунков простых объёмных фигур: вид сверху, сбоку, снизу; строить сечения тел вращения.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Извлекать, интерпретировать и </w:t>
      </w:r>
      <w:r>
        <w:rPr>
          <w:rFonts w:ascii="Times New Roman" w:hAnsi="Times New Roman"/>
          <w:color w:val="000000"/>
          <w:sz w:val="28"/>
          <w:lang w:val="ru-RU"/>
        </w:rPr>
        <w:t xml:space="preserve">преобразовывать информацию о пространственных геометрических фигурах, представленную на чертежах и рисунках.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вектор в пространстве.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действия сложения векторов, вычитания векторов и умножения вектора на число, объяснять, каким</w:t>
      </w:r>
      <w:r>
        <w:rPr>
          <w:rFonts w:ascii="Times New Roman" w:hAnsi="Times New Roman"/>
          <w:color w:val="000000"/>
          <w:sz w:val="28"/>
          <w:lang w:val="ru-RU"/>
        </w:rPr>
        <w:t xml:space="preserve">и свойствами они обладают.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правило параллелепипеда.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декартовы координаты в пространстве, вектор, модуль вектора, равенство векторов, координаты вектора, угол между векторами, скалярное произведение векторов, коллинеарные и </w:t>
      </w:r>
      <w:r>
        <w:rPr>
          <w:rFonts w:ascii="Times New Roman" w:hAnsi="Times New Roman"/>
          <w:color w:val="000000"/>
          <w:sz w:val="28"/>
          <w:lang w:val="ru-RU"/>
        </w:rPr>
        <w:t xml:space="preserve">компланарные векторы.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Находить сумму векторов и произведение вектора на число, угол между векторами, скалярное произведение, раскладывать вектор по двум неколлинеарным векторам.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Задавать плоскость уравнением в декартовой системе координат.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геомет</w:t>
      </w:r>
      <w:r>
        <w:rPr>
          <w:rFonts w:ascii="Times New Roman" w:hAnsi="Times New Roman"/>
          <w:color w:val="000000"/>
          <w:sz w:val="28"/>
          <w:lang w:val="ru-RU"/>
        </w:rPr>
        <w:t xml:space="preserve">рические факты для решения стереометрических задач, предполагающих несколько шагов решения, если условия применения заданы в явной форме.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простейшие геометрические задачи на применение векторно-координатного метода.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Решать задачи на доказательство м</w:t>
      </w:r>
      <w:r>
        <w:rPr>
          <w:rFonts w:ascii="Times New Roman" w:hAnsi="Times New Roman"/>
          <w:color w:val="000000"/>
          <w:sz w:val="28"/>
          <w:lang w:val="ru-RU"/>
        </w:rPr>
        <w:t xml:space="preserve">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простейшие программные средства и электронно-коммуникационные системы при решении стер</w:t>
      </w:r>
      <w:r>
        <w:rPr>
          <w:rFonts w:ascii="Times New Roman" w:hAnsi="Times New Roman"/>
          <w:color w:val="000000"/>
          <w:sz w:val="28"/>
          <w:lang w:val="ru-RU"/>
        </w:rPr>
        <w:t xml:space="preserve">еометрических задач.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математических закономерностей в природе и жизни, распознавать проявление законов геометрии в искусстве.</w:t>
      </w:r>
      <w:r>
        <w:rPr>
          <w:lang w:val="ru-RU"/>
        </w:rPr>
      </w:r>
    </w:p>
    <w:p>
      <w:pPr>
        <w:ind w:firstLine="600"/>
        <w:jc w:val="both"/>
        <w:spacing w:after="0" w:line="264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практике: анализировать реальные ситуации и применять изученные понятия в процесс</w:t>
      </w:r>
      <w:r>
        <w:rPr>
          <w:rFonts w:ascii="Times New Roman" w:hAnsi="Times New Roman"/>
          <w:color w:val="000000"/>
          <w:sz w:val="28"/>
          <w:lang w:val="ru-RU"/>
        </w:rPr>
        <w:t xml:space="preserve">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алгебры; решать практические задачи, связанные с нахожден</w:t>
      </w:r>
      <w:r>
        <w:rPr>
          <w:rFonts w:ascii="Times New Roman" w:hAnsi="Times New Roman"/>
          <w:color w:val="000000"/>
          <w:sz w:val="28"/>
          <w:lang w:val="ru-RU"/>
        </w:rPr>
        <w:t xml:space="preserve">ием геометрических величин.</w:t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after="0"/>
      </w:pPr>
      <w:r/>
      <w:bookmarkStart w:id="15" w:name="block-59000897"/>
      <w:r/>
      <w:bookmarkEnd w:id="11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84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стереометрию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прямых и плоскостей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Перпендикулярность прямых и плоскостей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между прямыми и плоскостями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Объёмы многогранников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46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344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сечения, расстояния и углы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9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4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66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5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568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49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Тела вращения</w:t>
            </w:r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Объёмы тел</w:t>
            </w:r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Векторы и координаты в пространстве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485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640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систематизация знаний</w:t>
            </w:r>
            <w:r/>
          </w:p>
        </w:tc>
        <w:tc>
          <w:tcPr>
            <w:tcMar>
              <w:left w:w="100" w:type="dxa"/>
              <w:top w:w="50" w:type="dxa"/>
            </w:tcMar>
            <w:tcW w:w="1017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 w:tooltip="https://m.edsoo.ru/1c209e3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598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74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82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tcMar>
              <w:left w:w="100" w:type="dxa"/>
              <w:top w:w="50" w:type="dxa"/>
            </w:tcMar>
            <w:tcW w:w="2757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16" w:name="block-59000898"/>
      <w:r/>
      <w:bookmarkEnd w:id="15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7"/>
        <w:gridCol w:w="4061"/>
        <w:gridCol w:w="1151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стереометрии: точка, прямая, плоскость, пространство. Правила изображения на рисунках: изображения плоскостей, параллельных прямых (отрезков), середины отрезка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 w:tooltip="https://m.edsoo.ru/aecc77c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aecc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плоскости, пересекающиеся прямая и плоскость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 w:tooltip="https://m.edsoo.ru/2d8a9c9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Понятия: пересекающиеся плоскости, пересекающиеся прямая и плоскость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 w:tooltip="https://m.edsoo.ru/db685e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многогранниками, изображение многогранников на рисунках, на проекционных чертежах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 w:tooltip="https://m.edsoo.ru/a63959e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63959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пирамиде, их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Сечения многогранников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 w:tooltip="https://m.edsoo.ru/b30dff3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Начальные сведения о кубе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пирамиде, 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развёртки и модели.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Сечения многогранников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 w:tooltip="https://m.edsoo.ru/3d8ffd3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аксиомы стереометрии и следствия из них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 w:tooltip="https://m.edsoo.ru/0cc5c4f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аксиомы стереометрии и следствия из них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 w:tooltip="https://m.edsoo.ru/239c8c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построении стереометрии: аксиомы стереометрии и следствия из них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 w:tooltip="https://m.edsoo.ru/65c6b10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аксиоматическом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построении стереометрии: аксиомы стереометрии и следствия из них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 w:tooltip="https://m.edsoo.ru/258fc24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пространстве: пересекающиеся, параллельные и скрещивающиеся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прямые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 w:tooltip="https://m.edsoo.ru/1a2520f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параллельные прямые в пространстве; параллельность трёх прямых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 w:tooltip="https://m.edsoo.ru/93ad36b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Параллельность прямых и плоскостей в пространстве: Параллельность прямой и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 w:tooltip="https://m.edsoo.ru/ee1d19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Углы с сонаправленными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сторонами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 w:tooltip="https://m.edsoo.ru/9f4071b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4071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прямыми в пространстве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 w:tooltip="https://m.edsoo.ru/fe73386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733862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прямыми в пространстве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 w:tooltip="https://m.edsoo.ru/2935a9a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/2935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плоскостей: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плоскости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 w:tooltip="https://m.edsoo.ru/2e18f25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параллельных плоскостей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 w:tooltip="https://m.edsoo.ru/e504d6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фигуры на плоскости: тетраэдр, куб, параллелепипед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tooltip="https://m.edsoo.ru/4a28dc0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 w:tooltip="https://m.edsoo.ru/1d434d0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сечений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 w:tooltip="https://m.edsoo.ru/ec26fe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"Прямые и плоскости в пространстве.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Параллельность прямых и плоскостей"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 w:tooltip="https://m.edsoo.ru/9a0a9e5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прямой и плоскости: перпендикулярные прямые в пространстве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 w:tooltip="https://m.edsoo.ru/b19f6a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параллельные и перпендикулярные к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 w:tooltip="https://m.edsoo.ru/0ac11c9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параллельные и перпендикулярные к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 w:tooltip="https://m.edsoo.ru/ba54596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545966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прямой и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 w:tooltip="https://m.edsoo.ru/f85bfc4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перпендикулярности прямой и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 w:tooltip="https://m.edsoo.ru/79165d1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/79165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перпендикулярной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 w:tooltip="https://m.edsoo.ru/635c508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5087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перпендикулярной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 w:tooltip="https://m.edsoo.ru/bd3745f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прямой перпендикулярной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 w:tooltip="https://m.edsoo.ru/7d18834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18834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от прямой до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 w:tooltip="https://m.edsoo.ru/33c477d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от прямой до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 w:tooltip="https://m.edsoo.ru/66fefad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fefadd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точки до плоскости, расстояние от прямой до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 w:tooltip="https://m.edsoo.ru/a5b7b8e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 и наклонные: расстояние от точки до плоскости, расстояние от прямой до плоскости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 w:tooltip="https://m.edsoo.ru/dbee22b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35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Углы в пространстве: угол между прямой и плоскостью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 w:tooltip="https://m.edsoo.ru/6b61b2b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36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Двугранный угол, линейный угол двугранного угла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 w:tooltip="https://m.edsoo.ru/5fa0b3c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37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Двугранный угол, линейный угол двугранного угла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 w:tooltip="https://m.edsoo.ru/c7c777e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38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 перпендикулярности двух плоскостей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 w:tooltip="https://m.edsoo.ru/ec3e2da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39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признак перпендикулярности двух плоскостей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 w:tooltip="https://m.edsoo.ru/ed9e2a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40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плоскостей: признак перпендикулярности двух плоскостей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 w:tooltip="https://m.edsoo.ru/ba75dc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41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трёх перпендикулярах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 w:tooltip="https://m.edsoo.ru/e4972cd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4972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42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трёх перпендикулярах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 w:tooltip="https://m.edsoo.ru/52188a7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/52188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43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Теорема о трёх перпендикулярах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 w:tooltip="https://m.edsoo.ru/9f24673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246736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44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темам "Перпендикулярность прямых и плоскостей" и "Углы между прямыми и плоскостями"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 w:tooltip="https://m.edsoo.ru/5b971ef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45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невыпуклые многогранники; развёртка многогранника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 w:tooltip="https://m.edsoo.ru/2d24e87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873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46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Призма: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призма; грани и основания призмы; прямая и наклонная призмы; боковая и полная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поверхность призмы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 w:tooltip="https://m.edsoo.ru/b4ad63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47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Параллелепипед, прямоугольный параллелепипед и его свойства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 w:tooltip="https://m.edsoo.ru/8a7be68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683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48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Пирамида: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пирамида, грани и основание пирамиды; боковая и полная поверхность пирамиды; правильная и усечённая пирамида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 w:tooltip="https://m.edsoo.ru/fb1cd0a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49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многогранники: понятие правильного многогранника; правильная призма и правильная пирамида; правильная треугольная пирамида и правильный тетраэдр; куб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 w:tooltip="https://m.edsoo.ru/074c886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8865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50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правильных многогранниках: октаэдр, додекаэдр и икосаэдр.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 w:tooltip="https://m.edsoo.ru/a0fdd5b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51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симметрии в пирамидах, параллелепипедах, правильных многогранниках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 w:tooltip="https://m.edsoo.ru/b9e777d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52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элементов многогранников: рёбра, диагонали, углы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 w:tooltip="https://m.edsoo.ru/6cdbece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cdbecef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53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полной поверхности прямой призмы, площадь оснований, теорема 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боковой поверхности прямой призмы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 w:tooltip="https://m.edsoo.ru/37d8415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84157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54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боковой поверхности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правильной пирамиды, теорема о площади боковой поверхности усечённой пирамиды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 w:tooltip="https://m.edsoo.ru/5603e30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/5603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55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"Многогранники"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 w:tooltip="https://m.edsoo.ru/a95f5c0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56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 объёме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 w:tooltip="https://m.edsoo.ru/7ad0020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0020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57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пирамиды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 w:tooltip="https://m.edsoo.ru/235171b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/235171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58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пирамиды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 w:tooltip="https://m.edsoo.ru/f47dfef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dfefd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59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пирамиды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 w:tooltip="https://m.edsoo.ru/79c1031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10312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60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пирамиды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 w:tooltip="https://m.edsoo.ru/2faadc3f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faadc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61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призмы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 w:tooltip="https://m.edsoo.ru/7985360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/79853608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62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призмы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 w:tooltip="https://m.edsoo.ru/1e05389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053890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63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призмы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 w:tooltip="https://m.edsoo.ru/482d3f5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64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"Объёмы многогранников"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 w:tooltip="https://m.edsoo.ru/28a6573c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65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Построение сечений в многограннике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 w:tooltip="https://m.edsoo.ru/098beda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bedad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66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расстояний: между двумя точками, от точки до прямой, от точки до плоскости, между скрещивающимися прямыми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 w:tooltip="https://m.edsoo.ru/f7792ba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7792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67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 w:tooltip="https://m.edsoo.ru/b9146bc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58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</w:t>
            </w:r>
            <w:r/>
          </w:p>
        </w:tc>
        <w:tc>
          <w:tcPr>
            <w:tcMar>
              <w:left w:w="100" w:type="dxa"/>
              <w:top w:w="50" w:type="dxa"/>
            </w:tcMar>
            <w:tcW w:w="3488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систематизация знаний. Вычисление углов: между скрещивающимися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прямыми, между прямой и плоскостью, двугранных углов, углов между плоскостями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796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2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37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 w:tooltip="https://m.edsoo.ru/56765e8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/56765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2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  <w:r/>
          </w:p>
        </w:tc>
        <w:tc>
          <w:tcPr>
            <w:tcMar>
              <w:left w:w="100" w:type="dxa"/>
              <w:top w:w="50" w:type="dxa"/>
            </w:tcMar>
            <w:tcW w:w="148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  <w:r/>
          </w:p>
        </w:tc>
        <w:tc>
          <w:tcPr>
            <w:tcMar>
              <w:left w:w="100" w:type="dxa"/>
              <w:top w:w="50" w:type="dxa"/>
            </w:tcMar>
            <w:tcW w:w="159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11 КЛАСС </w:t>
      </w:r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948"/>
        <w:gridCol w:w="3907"/>
        <w:gridCol w:w="1214"/>
        <w:gridCol w:w="1841"/>
        <w:gridCol w:w="1910"/>
        <w:gridCol w:w="1347"/>
        <w:gridCol w:w="2873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gridSpan w:val="3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часов</w:t>
            </w:r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  <w:r/>
          </w:p>
          <w:p>
            <w:pPr>
              <w:ind w:left="135"/>
              <w:spacing w:after="0"/>
            </w:pPr>
            <w:r/>
            <w:r/>
          </w:p>
        </w:tc>
      </w:tr>
      <w:tr>
        <w:tblPrEx/>
        <w:trPr>
          <w:trHeight w:val="144"/>
        </w:trPr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  <w:r/>
          </w:p>
          <w:p>
            <w:pPr>
              <w:ind w:left="135"/>
              <w:spacing w:after="0"/>
            </w:pPr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none" w:color="000000" w:sz="4" w:space="0"/>
            </w:tcBorders>
            <w:tcMar>
              <w:left w:w="100" w:type="dxa"/>
              <w:top w:w="50" w:type="dxa"/>
            </w:tcMar>
            <w:tcW w:w="0" w:type="auto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и шар: центр, радиус, диаметр; площадь поверхности сферы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 w:tooltip="https://m.edsoo.ru/0341bc2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сферы и плоскости; касательная плоскость к сфере; площадь сферы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 w:tooltip="https://m.edsoo.ru/bed12a4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сферы, шара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Сечения шара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 w:tooltip="https://m.edsoo.ru/bc15f7f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поверхность, образующие цилиндрической поверхности, ось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цилиндрической поверхности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 w:tooltip="https://m.edsoo.ru/6054b8c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/6054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Цилиндр: основания и боковая поверхность, образующая и ось; площадь боковой и полной поверхности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 w:tooltip="https://m.edsoo.ru/188f6216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6216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цилиндра на плоскости. Развёртка цилиндра. Сечения цилиндра (плоскостью, параллельной или перпендикулярной оси цилиндра)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 w:tooltip="https://m.edsoo.ru/016e25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образующие конической поверхности, ось и вершина конической поверхности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 w:tooltip="https://m.edsoo.ru/c94ba09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Конус: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основание и вершина, образующая и ось; площадь боковой и полной поверхности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 w:tooltip="https://m.edsoo.ru/897dd3b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Усечённый конус: образующие и высота; основания и боковая поверхность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 w:tooltip="https://m.edsoo.ru/1468bab3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конуса на плоскости. Развёртка конуса. Сечения конуса (плоскостью, параллельной основанию, и плоскостью, проходящей через вершину)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 w:tooltip="https://m.edsoo.ru/0bde1be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Комбинация тел вращения и многогранников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 w:tooltip="https://m.edsoo.ru/3cef10e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Многогранник,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описанный около сферы; сфера, вписанная в многогранник или в тело вращения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 w:tooltip="https://m.edsoo.ru/0b1361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136158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тел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 w:tooltip="https://m.edsoo.ru/26a03fb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цилиндра, конуса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 w:tooltip="https://m.edsoo.ru/5513d87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Объём шара и площадь сферы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 w:tooltip="https://m.edsoo.ru/d189bde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площадями поверхностей, объёмами подобных тел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 w:tooltip="https://m.edsoo.ru/810cf1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"Тела вращения" и "Объемы тел"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 w:tooltip="https://m.edsoo.ru/4a33a8a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на плоскости и в пространстве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 w:tooltip="https://m.edsoo.ru/5caefc1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caefc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векторов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 w:tooltip="https://m.edsoo.ru/23f4f089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089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вектора на число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 w:tooltip="https://m.edsoo.ru/dee379eb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eb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вектора по трём некомпланарным векторам.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Правило параллелепипеда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 w:tooltip="https://m.edsoo.ru/a28fd74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задач, связанных с применением правил действий с векторами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 w:tooltip="https://m.edsoo.ru/5a82790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827900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Координатно-векторный метод при решении геометрических задач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 w:tooltip="https://m.edsoo.ru/d3a1fe3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30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Координаты вектора. Простейшие задачи в координатах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 w:tooltip="https://m.edsoo.ru/48db7058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7058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 между векторами. Скалярное произведение векторов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 w:tooltip="https://m.edsoo.ru/725effc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углов между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прямыми и плоскостями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 w:tooltip="https://m.edsoo.ru/8efbe78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27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"Векторы и координаты в пространстве"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 w:tooltip="https://m.edsoo.ru/77c22fc5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28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Основные фигуры, факты, теоремы курса планиметрии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 w:tooltip="https://m.edsoo.ru/1780ba5d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/1780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29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Основные фигуры, факты, теоремы курса планиметрии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 w:tooltip="https://m.edsoo.ru/078cd184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/078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184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30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знаний. Задачи планиметрии и методы их решения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 w:tooltip="https://m.edsoo.ru/7491efe0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0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31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Задачи планиметрии и методы их решения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 w:tooltip="https://m.edsoo.ru/4dffda97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dffda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97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32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Основные фигуры, факты, теоремы курса стереометрии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 w:tooltip="https://m.edsoo.ru/74b2ad91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91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</w:t>
            </w:r>
            <w:r/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 w:tooltip="https://m.edsoo.ru/ec24dfc2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2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389" w:type="dxa"/>
            <w:vAlign w:val="center"/>
            <w:textDirection w:val="lrTb"/>
            <w:noWrap w:val="false"/>
          </w:tcPr>
          <w:p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</w:t>
            </w:r>
            <w:r/>
          </w:p>
        </w:tc>
        <w:tc>
          <w:tcPr>
            <w:tcMar>
              <w:left w:w="100" w:type="dxa"/>
              <w:top w:w="50" w:type="dxa"/>
            </w:tcMar>
            <w:tcW w:w="2992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8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171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</w:pPr>
            <w:r/>
            <w:r/>
          </w:p>
        </w:tc>
        <w:tc>
          <w:tcPr>
            <w:tcMar>
              <w:left w:w="100" w:type="dxa"/>
              <w:top w:w="50" w:type="dxa"/>
            </w:tcMar>
            <w:tcW w:w="1999" w:type="dxa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 w:tooltip="https://m.edsoo.ru/f465d10e" w:history="1">
              <w:r>
                <w:rPr>
                  <w:rFonts w:ascii="Times New Roman" w:hAnsi="Times New Roman"/>
                  <w:color w:val="0000ff"/>
                  <w:u w:val="single"/>
                </w:rPr>
                <w:t xml:space="preserve"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 xml:space="preserve"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 xml:space="preserve">e</w:t>
              </w:r>
            </w:hyperlink>
            <w:r/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pPr>
              <w:ind w:left="135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ПРОГРАММЕ</w:t>
            </w:r>
            <w:r>
              <w:rPr>
                <w:lang w:val="ru-RU"/>
              </w:rPr>
            </w:r>
          </w:p>
        </w:tc>
        <w:tc>
          <w:tcPr>
            <w:tcMar>
              <w:left w:w="100" w:type="dxa"/>
              <w:top w:w="50" w:type="dxa"/>
            </w:tcMar>
            <w:tcW w:w="1335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  <w:r/>
          </w:p>
        </w:tc>
        <w:tc>
          <w:tcPr>
            <w:tcMar>
              <w:left w:w="100" w:type="dxa"/>
              <w:top w:w="50" w:type="dxa"/>
            </w:tcMar>
            <w:tcW w:w="1551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r/>
          </w:p>
        </w:tc>
        <w:tc>
          <w:tcPr>
            <w:tcMar>
              <w:left w:w="100" w:type="dxa"/>
              <w:top w:w="50" w:type="dxa"/>
            </w:tcMar>
            <w:tcW w:w="1649" w:type="dxa"/>
            <w:vAlign w:val="center"/>
            <w:textDirection w:val="lrTb"/>
            <w:noWrap w:val="false"/>
          </w:tcPr>
          <w:p>
            <w:pPr>
              <w:ind w:left="135"/>
              <w:jc w:val="center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  <w:r/>
          </w:p>
        </w:tc>
        <w:tc>
          <w:tcPr>
            <w:gridSpan w:val="2"/>
            <w:tcMar>
              <w:left w:w="100" w:type="dxa"/>
              <w:top w:w="50" w:type="dxa"/>
            </w:tcMar>
            <w:tcW w:w="0" w:type="auto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sectPr>
          <w:footnotePr/>
          <w:endnotePr/>
          <w:type w:val="nextPage"/>
          <w:pgSz w:w="16383" w:h="11906" w:orient="landscape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  <w:rPr>
          <w:lang w:val="ru-RU"/>
        </w:rPr>
      </w:pPr>
      <w:r/>
      <w:bookmarkStart w:id="17" w:name="block-59000901"/>
      <w:r/>
      <w:bookmarkEnd w:id="16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ОБРАЗОВАТЕЛЬНОЙ ПРОГРАММЫ</w:t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точка, прямая, плоскость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аксиомы стереометрии и следствия из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них при решении геометрических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параллельность и перпендикулярность прямых и плоскостей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взаимное расположение прямых и плоскостей в пространстве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двугранный угол, грани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двугранного угла, ребро двугранного угла, линейный угол двугранного угла, градусная мера двугранного угла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многогранник, выпуклый и невыпуклый многогранник, элементы многогранника, правильный многогранник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7.7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основн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ые виды многогранников (пирамида, призма, прямоугольный параллелепипед, куб)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7.8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многогранники, выбирая основания для классификации (выпуклые и невыпуклые многогранники, правильные многогранники, прямые и наклонные призмы, параллелепипеды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7.9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секущая плоскость, сечение многогранников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7.10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принципы построения сечений многогранников, используя метод следов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7.11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сечения многогранников методом следов, выполнять (выносные) плоские чертежи из рисунков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простых объёмных фигур: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 сверху, сбоку, снизу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7.12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вычисление расстояний между двумя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точками, от точки до прямой, от точки до плоскости, между скрещивающимися прямыми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7.13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нахождение геометрических величин по образцам или алгоритмам, применяя известные аналитические методы при решении стандартных математических задач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углов между скрещивающимися прямыми, между прямой и плоскостью, между плоскостями, двугранных углов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7.14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многогранников (призма, пирамида) с применением формул, вычислять соотношения между площадями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поверхностей, объёмами подобных многогранников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7.15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симметрия в пространстве, центр, ось и плоскость симметрии, центр, ось и плоскость симметрии фигуры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7.16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преобразовывать и интерпретировать информацию о пространственны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геометрических фигурах, представленную на чертежах и рисунках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7.17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7.18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простейшие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программные средства и электронно-коммуникационные системы при решении стереометрических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7.19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математических закономерностей в природе и жизни, распознавать проявление законов геометрии в искусстве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807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7.20</w:t>
            </w:r>
            <w:r/>
          </w:p>
        </w:tc>
        <w:tc>
          <w:tcPr>
            <w:tcMar>
              <w:left w:w="100" w:type="dxa"/>
              <w:top w:w="50" w:type="dxa"/>
            </w:tcMar>
            <w:tcW w:w="12211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практике: анализировать реальные ситуации и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понятий и теорем, аппарата алгебры, решать практические задачи, связанные с нахождением геометрических величин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52"/>
        <w:gridCol w:w="753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цилиндрическая поверхность, образующие цилиндрической поверхности, цилиндр, коническая поверхность, образую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щие конической поверхности, конус, сферическая поверхность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тела вращения (цилиндр, конус, сфера и шар)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способы получения тел вращения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Классифицировать взаимное расположение сферы и плоскости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шаровой сегмент, основание сегмента, высота сегмента, шаровой слой, основание шарового слоя, высота шарового слоя, шаровой сектор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объёмы и площади поверхностей тел вращения, геометрических тел с применением формул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многогранник, вписанный в сферу и описанный около сферы, сфера, вписанная в многогранник или тело вращения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соотношения между площадями поверхностей и объёмами подобных тел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6.9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Изображать изучаемые фигуры от руки и с применением простых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чертёжных инструментов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6.10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(выносные) плоские чертежи из рисунков простых объёмных фигур: вид сверху, сбоку, снизу; строить сечения тел вращения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6.11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Извлекать, интерпретировать и преобразовывать информацию о пространственных геометрических фи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гурах, представленную на чертежах и рисунках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6.12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геометрические факты для решения стереометрических задач, предполагающих несколько шагов решения, если условия применения заданы в явной форме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6.13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понятием: вектор в пространстве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6.14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действия сложения векторов, вычитания векторов и умножения вектора на число, объяснять, какими свойствами они обладают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6.15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правило параллелепипеда при сложении векторов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6.16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декартовы координаты в простра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нстве, вектор, модуль вектора, равенство векторов, координаты вектора, угол между векторами, скалярное произведение векторов, коллинеарные и компланарные векторы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6.17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сумму векторов и произведение вектора на число, угол между векторами, скалярное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произведение, раскладывать вектор по двум неколлинеарным векторам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6.18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Задавать плоскость уравнением в декартовой системе координат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6.19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простейшие геометрические задачи на применение векторно-координатного метода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6.20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 на доказател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ьство математических отношений и нахождение геометрических величин по образцам или алгоритмам, применяя известные методы при решении стандартных математических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6.21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простейшие программные средства и электронно-коммуникационные системы при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решении стереометрических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6.22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математических закономерностей в природе и жизни, распознавать проявление законов геометрии в искусстве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6.23</w:t>
            </w:r>
            <w:r/>
          </w:p>
        </w:tc>
        <w:tc>
          <w:tcPr>
            <w:tcMar>
              <w:left w:w="100" w:type="dxa"/>
              <w:top w:w="50" w:type="dxa"/>
            </w:tcMar>
            <w:tcW w:w="11927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полученные знания на практике: анализировать реальные ситуации и применять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адачи, связанные с нахождением геометрических величин</w:t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</w:pPr>
      <w:r/>
      <w:bookmarkStart w:id="18" w:name="block-59000903"/>
      <w:r/>
      <w:bookmarkEnd w:id="17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</w:t>
      </w:r>
      <w:r/>
    </w:p>
    <w:p>
      <w:pPr>
        <w:ind w:left="120"/>
        <w:spacing w:before="199" w:after="199" w:line="336" w:lineRule="auto"/>
      </w:pPr>
      <w:r/>
      <w:r/>
    </w:p>
    <w:p>
      <w:pPr>
        <w:ind w:left="120"/>
        <w:spacing w:before="199" w:after="199" w:line="336" w:lineRule="auto"/>
      </w:pPr>
      <w:r>
        <w:rPr>
          <w:rFonts w:ascii="Times New Roman" w:hAnsi="Times New Roman"/>
          <w:b/>
          <w:color w:val="000000"/>
          <w:sz w:val="28"/>
        </w:rPr>
        <w:t xml:space="preserve">10 КЛАСС</w:t>
      </w:r>
      <w:r/>
    </w:p>
    <w:p>
      <w:pPr>
        <w:ind w:left="120"/>
        <w:spacing w:after="0" w:line="336" w:lineRule="auto"/>
      </w:pPr>
      <w:r/>
      <w:r/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53"/>
        <w:gridCol w:w="863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стереометрии. Точка, прямая, плоскость, пространство. Понятие об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аксиоматическом построении стереометрии: аксиомы стереометрии и следствия из них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Взаимное расположение прямых в пространстве: пересекающиеся, параллельные и скрещивающиеся прямые. Параллельность прямых и плоскостей в пространстве: параллельные прямые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пространстве, параллельность трёх прямых, параллельность прямой и плоскости. Углы с сонаправленными сторонами, угол между прямыми в пространстве. Параллельность плоскостей: параллельные плоскости, свойства параллельных плоскостей. Простейшие пространстве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нные фигуры на плоскости: тетраэдр, куб, параллелепипед, построение сечений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и, теорема о прямой перпендикулярной плоскости. Углы в пространстве: угол между прямой и плоскостью, двугранный угол, линейный угол двугранного угла. Перпендикуляр и наклонные: расстояние от точки до плоскости, расстояние от прямой до плоскости, проекция ф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игуры на плоскость. Перпендикулярность плоскостей: признак перпендикулярности двух плоскостей. Теорема о трёх перпендикулярах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многогранника, основные элементы многогранника, выпуклые и невыпуклые многогранники, развёртка многогранника. Призма: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призма, грани и основания призмы, прямая и наклонная призмы, боковая и полная поверхность призмы. Параллелепипед, прямоугольный параллелепипед и его свойства. Пирамида: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-угольная пирамида, грани и основание пирамиды, боковая и полная поверхнос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пирамиды, правильная и усечённая пирамида. Элементы призмы и пирамиды. Правильные многогранники: понятие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правильного многогранника, правильная призма и правильная пирамида, правильная треугольная пирамида и правильный тетраэдр, куб. Представление о прав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ильных многогранниках: октаэдр, додекаэдр и икосаэдругие Сечения призмы и пирамиды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Симметрия в пространстве: симметрия относительно точки, прямой,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Элементы симметрии в пирамидах, параллелепипедах, правильных многогранниках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7.6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элементов многогранников: рёбра,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 усечённой пирамиды.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объёме. Объём пирамиды, призмы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84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7.7</w:t>
            </w:r>
            <w:r/>
          </w:p>
        </w:tc>
        <w:tc>
          <w:tcPr>
            <w:tcMar>
              <w:left w:w="100" w:type="dxa"/>
              <w:top w:w="50" w:type="dxa"/>
            </w:tcMar>
            <w:tcW w:w="13576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Соотношения между площадями поверхностей, объёмами подобных тел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 xml:space="preserve">11 КЛАСС</w:t>
      </w:r>
      <w:r/>
    </w:p>
    <w:p>
      <w:pPr>
        <w:ind w:left="120"/>
        <w:spacing w:after="0"/>
      </w:pPr>
      <w:r/>
      <w:r/>
    </w:p>
    <w:tbl>
      <w:tblPr>
        <w:tblW w:w="0" w:type="auto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035"/>
        <w:gridCol w:w="8528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3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Цилиндрическая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поверхность, образующие цилиндрической поверхности, ось цилиндрической поверхности. Цилиндр: основания и боковая поверхность, образующая и ось, площадь боковой и полной поверхности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Коническая поверхность, образующие конической поверхности, ось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вершина конической поверхности. Конус: основание и вершина, образующая и ось, площадь боковой и полной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Усечённый конус: образующие и высота, основания и боковая поверхность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Сфера и шар: центр, радиус, диаметр, площадь поверхности сферы. 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заимное расположение сферы и плоскости, касательная плоскость к сфере, площадь сферы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6.4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тел вращения на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Развёртка цилиндра и конуса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6.5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Комбинации тел вращения и многогранников. Многогранник, описанный около сферы, сфера, вписанна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в многогранник, или тело вращения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6.6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объёме. Основные свойства объёмов тел. Теорема об объёме прямоугольного параллелепипеда и следствия из неё.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Объём цилиндра, конуса. Объём шара и площадь сферы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6.7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Подобные тела в пространстве.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Соотношения между площадями поверхностей, объёмами подобных тел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6.8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Сечения цилиндра (параллельно и перпендикулярно оси), сечения конуса (параллельное основанию и проходящее через вершину), сечения шара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6.9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 на плоскости и в пространстве. Сложение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вычитание векторов. Умножение вектора на число. Разложение вектора по трём некомпланарным векторам. Правило параллелепипеда. Решение задач, связанных с применением правил действий с векторами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204" w:type="dxa"/>
            <w:vAlign w:val="center"/>
            <w:textDirection w:val="lrTb"/>
            <w:noWrap w:val="false"/>
          </w:tcPr>
          <w:p>
            <w:pPr>
              <w:ind w:left="172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6.10</w:t>
            </w:r>
            <w:r/>
          </w:p>
        </w:tc>
        <w:tc>
          <w:tcPr>
            <w:tcMar>
              <w:left w:w="100" w:type="dxa"/>
              <w:top w:w="50" w:type="dxa"/>
            </w:tcMar>
            <w:tcW w:w="13074" w:type="dxa"/>
            <w:vAlign w:val="center"/>
            <w:textDirection w:val="lrTb"/>
            <w:noWrap w:val="false"/>
          </w:tcPr>
          <w:p>
            <w:pPr>
              <w:ind w:left="172"/>
              <w:jc w:val="both"/>
              <w:spacing w:after="0" w:line="312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 в пространстве. Координа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ты вектора. Простейшие задачи в координатах. Угол между векторами. Скалярное произведение векторов. Вычисление углов между прямыми и плоскостями.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Координатно-векторный метод при решении геометрических задач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before="199" w:after="199" w:line="336" w:lineRule="auto"/>
        <w:rPr>
          <w:lang w:val="ru-RU"/>
        </w:rPr>
      </w:pPr>
      <w:r/>
      <w:bookmarkStart w:id="19" w:name="block-59000904"/>
      <w:r/>
      <w:bookmarkEnd w:id="18"/>
      <w:r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НА ЕГЭ ПО МАТЕМАТИКЕ ТРЕБОВАНИ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Я К РЕЗУЛЬТАТАМ ОСВОЕНИЯ ОСНОВНОЙ ОБРАЗОВАТЕЛЬНОЙ ПРОГРАММЫ СРЕДНЕГО ОБЩЕГО ОБРАЗОВАНИЯ</w:t>
      </w:r>
      <w:r>
        <w:rPr>
          <w:lang w:val="ru-RU"/>
        </w:rPr>
      </w:r>
    </w:p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1953"/>
        <w:gridCol w:w="7534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скости; умение задавать и описывать графы различными способами; использовать графы при решении задач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еобразования дробно-рациональных выражений; умение 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рациональные, иррациональные,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ауки и реальной жизни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физических задачах; находить площади и объёмы фигу с помощью интеграла; приводить примеры математического мо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делирования с помощью дифференциальных уравнений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строенные модели с использованием аппарата алгебры, интерпретировать полученный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8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случайный опыт и случайное событие, вероятность случайного события; умение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9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строить математические модели с помощью геометрических понятий и величин, решать связанные с ними практические задачи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конуса, шара, развёртка п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ацию фигур по различным признакам, выполнять необходимые дополнительные построения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и методы, в том числе: площадь поверхности пирамиды, призмы, конуса, цилиндра, площадь сферы; объём куба, прямоу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гольного параллелепипеда, пирамиды, призмы, цилиндра, конуса, шара; умение находить отношение объёмов подобных фигур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произведен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1988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13</w:t>
            </w:r>
            <w:r/>
          </w:p>
        </w:tc>
        <w:tc>
          <w:tcPr>
            <w:tcMar>
              <w:left w:w="100" w:type="dxa"/>
              <w:top w:w="50" w:type="dxa"/>
            </w:tcMar>
            <w:tcW w:w="117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математических открытий российско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 и мировой математической науки</w:t>
            </w:r>
            <w:r>
              <w:rPr>
                <w:lang w:val="ru-RU"/>
              </w:rPr>
            </w:r>
          </w:p>
        </w:tc>
      </w:tr>
    </w:tbl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r>
        <w:rPr>
          <w:lang w:val="ru-RU"/>
        </w:rPr>
      </w:r>
    </w:p>
    <w:p>
      <w:pPr>
        <w:ind w:left="120"/>
        <w:spacing w:before="199" w:after="199" w:line="336" w:lineRule="auto"/>
        <w:rPr>
          <w:lang w:val="ru-RU"/>
        </w:rPr>
      </w:pPr>
      <w:r/>
      <w:bookmarkStart w:id="20" w:name="block-59000905"/>
      <w:r/>
      <w:bookmarkEnd w:id="19"/>
      <w:r>
        <w:rPr>
          <w:rFonts w:ascii="Times New Roman" w:hAnsi="Times New Roman"/>
          <w:b/>
          <w:color w:val="000000"/>
          <w:sz w:val="28"/>
          <w:lang w:val="ru-RU"/>
        </w:rPr>
        <w:t xml:space="preserve">ПЕРЕЧЕНЬ ЭЛЕМЕНТОВ СОДЕРЖАНИЯ, ПРОВЕРЯЕМЫХ НА ЕГЭ ПО МАТЕМАТИКЕ</w:t>
      </w:r>
      <w:r>
        <w:rPr>
          <w:lang w:val="ru-RU"/>
        </w:rPr>
      </w:r>
    </w:p>
    <w:p>
      <w:pPr>
        <w:ind w:left="120"/>
        <w:spacing w:after="0" w:line="336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Ind w:w="76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ook w:val="04A0" w:firstRow="1" w:lastRow="0" w:firstColumn="1" w:lastColumn="0" w:noHBand="0" w:noVBand="1"/>
      </w:tblPr>
      <w:tblGrid>
        <w:gridCol w:w="862"/>
        <w:gridCol w:w="8625"/>
      </w:tblGrid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192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вычисления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Натуральные и целые числа. Признаки делимости целых чисел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Обыкновенные и десятичные дроби, проценты, бесконечные периодические дроби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Свойства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степени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Синус, косинус и тангенс числового аргумента. Арксинус, арккосинус, арктангенс числового аргумента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1.6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 числа. Десятичные и натуральные логарифмы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1.7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Приближённые вычисления, правила округления, прикидка и оценка результата вычислений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1.8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1.9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числа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и логарифмические уравнения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2.6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Иррациональные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2.7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и логарифмические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2.8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неравенства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2.9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совокупности уравнений и неравенств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2.10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Уравнения, неравенства и системы с параметрами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2.11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Матрица системы линейных уравнений. Определитель матрицы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и графики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Периодические функции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омежутке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Показательная и логарифмическая функции, их свойства и графики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3.6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Точки разрыва. Асимптоты графиков функций. Свойства функций, непрерывных на отрезке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3.7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Последовательности, способы задания последовательностей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3.8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и геометрическая прогрессии. Формула сложных процентов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математического анализа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Производная функции. Производные элементарных функций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наименьшего значения функции на отрезке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Интеграл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и 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Множество, операции над множествами. Диаграммы Эйлера – Венна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и 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7.1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Фигуры на плоскости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7.2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и плоскости в пространстве</w:t>
            </w:r>
            <w:r>
              <w:rPr>
                <w:lang w:val="ru-RU"/>
              </w:rPr>
            </w:r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7.3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Многогранники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7.4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Тела и поверхности вращения</w:t>
            </w:r>
            <w:r/>
          </w:p>
        </w:tc>
      </w:tr>
      <w:tr>
        <w:tblPrEx/>
        <w:trPr>
          <w:trHeight w:val="144"/>
        </w:trPr>
        <w:tc>
          <w:tcPr>
            <w:tcMar>
              <w:left w:w="100" w:type="dxa"/>
              <w:top w:w="50" w:type="dxa"/>
            </w:tcMar>
            <w:tcW w:w="842" w:type="dxa"/>
            <w:vAlign w:val="center"/>
            <w:textDirection w:val="lrTb"/>
            <w:noWrap w:val="false"/>
          </w:tcPr>
          <w:p>
            <w:pPr>
              <w:ind w:left="234"/>
              <w:jc w:val="center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7.5</w:t>
            </w:r>
            <w:r/>
          </w:p>
        </w:tc>
        <w:tc>
          <w:tcPr>
            <w:tcMar>
              <w:left w:w="100" w:type="dxa"/>
              <w:top w:w="50" w:type="dxa"/>
            </w:tcMar>
            <w:tcW w:w="13523" w:type="dxa"/>
            <w:vAlign w:val="center"/>
            <w:textDirection w:val="lrTb"/>
            <w:noWrap w:val="false"/>
          </w:tcPr>
          <w:p>
            <w:pPr>
              <w:ind w:left="234"/>
              <w:jc w:val="both"/>
              <w:spacing w:after="0" w:line="336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Координаты и векторы</w:t>
            </w:r>
            <w:r/>
          </w:p>
        </w:tc>
      </w:tr>
    </w:tbl>
    <w:p>
      <w:p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/>
      <w:r/>
    </w:p>
    <w:p>
      <w:pPr>
        <w:ind w:left="120"/>
        <w:spacing w:after="0"/>
      </w:pPr>
      <w:r/>
      <w:bookmarkStart w:id="21" w:name="block-59000902"/>
      <w:r/>
      <w:bookmarkEnd w:id="20"/>
      <w:r>
        <w:rPr>
          <w:rFonts w:ascii="Times New Roman" w:hAnsi="Times New Roman"/>
          <w:b/>
          <w:color w:val="000000"/>
          <w:sz w:val="28"/>
        </w:rPr>
        <w:t xml:space="preserve">УЧЕБНО-МЕТОДИЧЕСКОЕ ОБЕСПЕЧЕНИЕ ОБРАЗОВАТЕЛЬНОГО ПРОЦЕССА</w:t>
      </w:r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УЧЕНИКА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</w:pPr>
      <w:r>
        <w:rPr>
          <w:rFonts w:ascii="Times New Roman" w:hAnsi="Times New Roman"/>
          <w:b/>
          <w:color w:val="000000"/>
          <w:sz w:val="28"/>
        </w:rPr>
        <w:t xml:space="preserve">МЕТОДИЧЕСКИЕ МАТЕРИАЛЫ ДЛЯ УЧИТЕЛЯ</w:t>
      </w:r>
      <w:r/>
    </w:p>
    <w:p>
      <w:pPr>
        <w:ind w:left="120"/>
        <w:spacing w:after="0" w:line="480" w:lineRule="auto"/>
      </w:pPr>
      <w:r/>
      <w:r/>
    </w:p>
    <w:p>
      <w:pPr>
        <w:ind w:left="120"/>
        <w:spacing w:after="0"/>
      </w:pPr>
      <w:r/>
      <w:r/>
    </w:p>
    <w:p>
      <w:pPr>
        <w:ind w:left="120"/>
        <w:spacing w:after="0" w:line="480" w:lineRule="auto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РЕСУРСЫ СЕТИ ИНТЕРНЕТ</w:t>
      </w:r>
      <w:r>
        <w:rPr>
          <w:lang w:val="ru-RU"/>
        </w:rPr>
      </w:r>
    </w:p>
    <w:p>
      <w:pPr>
        <w:ind w:left="120"/>
        <w:spacing w:after="0" w:line="480" w:lineRule="auto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  <w:sectPr>
          <w:footnotePr/>
          <w:endnotePr/>
          <w:type w:val="nextPage"/>
          <w:pgSz w:w="11906" w:h="16383" w:orient="portrait"/>
          <w:pgMar w:top="1134" w:right="850" w:bottom="1134" w:left="1701" w:header="720" w:footer="720" w:gutter="0"/>
          <w:cols w:num="1" w:sep="0" w:space="720" w:equalWidth="1"/>
          <w:docGrid w:linePitch="360"/>
        </w:sectPr>
      </w:pPr>
      <w:r>
        <w:rPr>
          <w:lang w:val="ru-RU"/>
        </w:rPr>
      </w:r>
      <w:bookmarkEnd w:id="21"/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440" w:right="1440" w:bottom="14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7" w:hanging="360"/>
      </w:pPr>
      <w:rPr>
        <w:rFonts w:hint="default" w:ascii="Symbol" w:hAnsi="Symbol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8"/>
    <w:link w:val="63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8"/>
    <w:link w:val="63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8"/>
    <w:link w:val="63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8"/>
    <w:link w:val="637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3"/>
    <w:next w:val="63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3"/>
    <w:next w:val="63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3"/>
    <w:next w:val="63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3"/>
    <w:next w:val="63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3"/>
    <w:next w:val="63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8"/>
    <w:link w:val="650"/>
    <w:uiPriority w:val="10"/>
    <w:rPr>
      <w:sz w:val="48"/>
      <w:szCs w:val="48"/>
    </w:rPr>
  </w:style>
  <w:style w:type="character" w:styleId="37">
    <w:name w:val="Subtitle Char"/>
    <w:basedOn w:val="638"/>
    <w:link w:val="648"/>
    <w:uiPriority w:val="11"/>
    <w:rPr>
      <w:sz w:val="24"/>
      <w:szCs w:val="24"/>
    </w:rPr>
  </w:style>
  <w:style w:type="paragraph" w:styleId="38">
    <w:name w:val="Quote"/>
    <w:basedOn w:val="633"/>
    <w:next w:val="63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3"/>
    <w:next w:val="63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38"/>
    <w:link w:val="641"/>
    <w:uiPriority w:val="99"/>
  </w:style>
  <w:style w:type="paragraph" w:styleId="44">
    <w:name w:val="Footer"/>
    <w:basedOn w:val="633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8"/>
    <w:link w:val="44"/>
    <w:uiPriority w:val="99"/>
  </w:style>
  <w:style w:type="character" w:styleId="47">
    <w:name w:val="Caption Char"/>
    <w:basedOn w:val="655"/>
    <w:link w:val="44"/>
    <w:uiPriority w:val="99"/>
  </w:style>
  <w:style w:type="table" w:styleId="49">
    <w:name w:val="Table Grid Light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8"/>
    <w:uiPriority w:val="99"/>
    <w:unhideWhenUsed/>
    <w:rPr>
      <w:vertAlign w:val="superscript"/>
    </w:rPr>
  </w:style>
  <w:style w:type="paragraph" w:styleId="178">
    <w:name w:val="endnote text"/>
    <w:basedOn w:val="63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8"/>
    <w:uiPriority w:val="99"/>
    <w:semiHidden/>
    <w:unhideWhenUsed/>
    <w:rPr>
      <w:vertAlign w:val="superscript"/>
    </w:rPr>
  </w:style>
  <w:style w:type="paragraph" w:styleId="181">
    <w:name w:val="toc 1"/>
    <w:basedOn w:val="633"/>
    <w:next w:val="63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3"/>
    <w:next w:val="63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3"/>
    <w:next w:val="63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3"/>
    <w:next w:val="63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3"/>
    <w:next w:val="63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3"/>
    <w:next w:val="63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3"/>
    <w:next w:val="63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3"/>
    <w:next w:val="63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3"/>
    <w:next w:val="63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3"/>
    <w:next w:val="633"/>
    <w:uiPriority w:val="99"/>
    <w:unhideWhenUsed/>
    <w:pPr>
      <w:spacing w:after="0" w:afterAutospacing="0"/>
    </w:pPr>
  </w:style>
  <w:style w:type="paragraph" w:styleId="633" w:default="1">
    <w:name w:val="Normal"/>
    <w:qFormat/>
  </w:style>
  <w:style w:type="paragraph" w:styleId="634">
    <w:name w:val="Heading 1"/>
    <w:basedOn w:val="633"/>
    <w:next w:val="633"/>
    <w:link w:val="643"/>
    <w:uiPriority w:val="9"/>
    <w:qFormat/>
    <w:pPr>
      <w:keepLines/>
      <w:keepNext/>
      <w:spacing w:before="480"/>
      <w:outlineLvl w:val="0"/>
    </w:pPr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paragraph" w:styleId="635">
    <w:name w:val="Heading 2"/>
    <w:basedOn w:val="633"/>
    <w:next w:val="633"/>
    <w:link w:val="644"/>
    <w:uiPriority w:val="9"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paragraph" w:styleId="636">
    <w:name w:val="Heading 3"/>
    <w:basedOn w:val="633"/>
    <w:next w:val="633"/>
    <w:link w:val="645"/>
    <w:uiPriority w:val="9"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637">
    <w:name w:val="Heading 4"/>
    <w:basedOn w:val="633"/>
    <w:next w:val="633"/>
    <w:link w:val="646"/>
    <w:uiPriority w:val="9"/>
    <w:unhideWhenUsed/>
    <w:qFormat/>
    <w:pPr>
      <w:keepLines/>
      <w:keepNext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character" w:styleId="638" w:default="1">
    <w:name w:val="Default Paragraph Font"/>
    <w:uiPriority w:val="1"/>
    <w:semiHidden/>
    <w:unhideWhenUsed/>
  </w:style>
  <w:style w:type="table" w:styleId="6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0" w:default="1">
    <w:name w:val="No List"/>
    <w:uiPriority w:val="99"/>
    <w:semiHidden/>
    <w:unhideWhenUsed/>
  </w:style>
  <w:style w:type="paragraph" w:styleId="641">
    <w:name w:val="Header"/>
    <w:basedOn w:val="633"/>
    <w:link w:val="642"/>
    <w:uiPriority w:val="99"/>
    <w:unhideWhenUsed/>
    <w:pPr>
      <w:tabs>
        <w:tab w:val="center" w:pos="4680" w:leader="none"/>
        <w:tab w:val="right" w:pos="9360" w:leader="none"/>
      </w:tabs>
    </w:pPr>
  </w:style>
  <w:style w:type="character" w:styleId="642" w:customStyle="1">
    <w:name w:val="Верхний колонтитул Знак"/>
    <w:basedOn w:val="638"/>
    <w:link w:val="641"/>
    <w:uiPriority w:val="99"/>
  </w:style>
  <w:style w:type="character" w:styleId="643" w:customStyle="1">
    <w:name w:val="Заголовок 1 Знак"/>
    <w:basedOn w:val="638"/>
    <w:link w:val="634"/>
    <w:uiPriority w:val="9"/>
    <w:rPr>
      <w:rFonts w:asciiTheme="majorHAnsi" w:hAnsiTheme="majorHAnsi" w:eastAsiaTheme="majorEastAsia" w:cstheme="majorBidi"/>
      <w:b/>
      <w:bCs/>
      <w:color w:val="2e74b5" w:themeColor="accent1" w:themeShade="BF"/>
      <w:sz w:val="28"/>
      <w:szCs w:val="28"/>
    </w:rPr>
  </w:style>
  <w:style w:type="character" w:styleId="644" w:customStyle="1">
    <w:name w:val="Заголовок 2 Знак"/>
    <w:basedOn w:val="638"/>
    <w:link w:val="635"/>
    <w:uiPriority w:val="9"/>
    <w:rPr>
      <w:rFonts w:asciiTheme="majorHAnsi" w:hAnsiTheme="majorHAnsi" w:eastAsiaTheme="majorEastAsia" w:cstheme="majorBidi"/>
      <w:b/>
      <w:bCs/>
      <w:color w:val="5b9bd5" w:themeColor="accent1"/>
      <w:sz w:val="26"/>
      <w:szCs w:val="26"/>
    </w:rPr>
  </w:style>
  <w:style w:type="character" w:styleId="645" w:customStyle="1">
    <w:name w:val="Заголовок 3 Знак"/>
    <w:basedOn w:val="638"/>
    <w:link w:val="636"/>
    <w:uiPriority w:val="9"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646" w:customStyle="1">
    <w:name w:val="Заголовок 4 Знак"/>
    <w:basedOn w:val="638"/>
    <w:link w:val="637"/>
    <w:uiPriority w:val="9"/>
    <w:rPr>
      <w:rFonts w:asciiTheme="majorHAnsi" w:hAnsiTheme="majorHAnsi" w:eastAsiaTheme="majorEastAsia" w:cstheme="majorBidi"/>
      <w:b/>
      <w:bCs/>
      <w:i/>
      <w:iCs/>
      <w:color w:val="5b9bd5" w:themeColor="accent1"/>
    </w:rPr>
  </w:style>
  <w:style w:type="paragraph" w:styleId="647">
    <w:name w:val="Normal Indent"/>
    <w:basedOn w:val="633"/>
    <w:uiPriority w:val="99"/>
    <w:unhideWhenUsed/>
    <w:pPr>
      <w:ind w:left="720"/>
    </w:pPr>
  </w:style>
  <w:style w:type="paragraph" w:styleId="648">
    <w:name w:val="Subtitle"/>
    <w:basedOn w:val="633"/>
    <w:next w:val="633"/>
    <w:link w:val="649"/>
    <w:uiPriority w:val="11"/>
    <w:qFormat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character" w:styleId="649" w:customStyle="1">
    <w:name w:val="Подзаголовок Знак"/>
    <w:basedOn w:val="638"/>
    <w:link w:val="648"/>
    <w:uiPriority w:val="11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:szCs w:val="24"/>
    </w:rPr>
  </w:style>
  <w:style w:type="paragraph" w:styleId="650">
    <w:name w:val="Title"/>
    <w:basedOn w:val="633"/>
    <w:next w:val="633"/>
    <w:link w:val="651"/>
    <w:uiPriority w:val="10"/>
    <w:qFormat/>
    <w:pPr>
      <w:contextualSpacing/>
      <w:spacing w:after="300"/>
      <w:pBdr>
        <w:bottom w:val="single" w:color="5B9BD5" w:themeColor="accent1" w:sz="8" w:space="4"/>
      </w:pBdr>
    </w:pPr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51" w:customStyle="1">
    <w:name w:val="Название Знак"/>
    <w:basedOn w:val="638"/>
    <w:link w:val="650"/>
    <w:uiPriority w:val="10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</w:rPr>
  </w:style>
  <w:style w:type="character" w:styleId="652">
    <w:name w:val="Emphasis"/>
    <w:basedOn w:val="638"/>
    <w:uiPriority w:val="20"/>
    <w:qFormat/>
    <w:rPr>
      <w:i/>
      <w:iCs/>
    </w:rPr>
  </w:style>
  <w:style w:type="character" w:styleId="653">
    <w:name w:val="Hyperlink"/>
    <w:basedOn w:val="638"/>
    <w:uiPriority w:val="99"/>
    <w:unhideWhenUsed/>
    <w:rPr>
      <w:color w:val="0563c1" w:themeColor="hyperlink"/>
      <w:u w:val="single"/>
    </w:rPr>
  </w:style>
  <w:style w:type="table" w:styleId="654">
    <w:name w:val="Table Grid"/>
    <w:basedOn w:val="6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55">
    <w:name w:val="Caption"/>
    <w:basedOn w:val="633"/>
    <w:next w:val="633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m.edsoo.ru/1c209e37" TargetMode="External"/><Relationship Id="rId10" Type="http://schemas.openxmlformats.org/officeDocument/2006/relationships/hyperlink" Target="https://m.edsoo.ru/1c209e37" TargetMode="External"/><Relationship Id="rId11" Type="http://schemas.openxmlformats.org/officeDocument/2006/relationships/hyperlink" Target="https://m.edsoo.ru/1c209e37" TargetMode="External"/><Relationship Id="rId12" Type="http://schemas.openxmlformats.org/officeDocument/2006/relationships/hyperlink" Target="https://m.edsoo.ru/1c209e37" TargetMode="External"/><Relationship Id="rId13" Type="http://schemas.openxmlformats.org/officeDocument/2006/relationships/hyperlink" Target="https://m.edsoo.ru/1c209e37" TargetMode="External"/><Relationship Id="rId14" Type="http://schemas.openxmlformats.org/officeDocument/2006/relationships/hyperlink" Target="https://m.edsoo.ru/1c209e37" TargetMode="External"/><Relationship Id="rId15" Type="http://schemas.openxmlformats.org/officeDocument/2006/relationships/hyperlink" Target="https://m.edsoo.ru/1c209e37" TargetMode="External"/><Relationship Id="rId16" Type="http://schemas.openxmlformats.org/officeDocument/2006/relationships/hyperlink" Target="https://m.edsoo.ru/1c209e37" TargetMode="External"/><Relationship Id="rId17" Type="http://schemas.openxmlformats.org/officeDocument/2006/relationships/hyperlink" Target="https://m.edsoo.ru/1c209e37" TargetMode="External"/><Relationship Id="rId18" Type="http://schemas.openxmlformats.org/officeDocument/2006/relationships/hyperlink" Target="https://m.edsoo.ru/1c209e37" TargetMode="External"/><Relationship Id="rId19" Type="http://schemas.openxmlformats.org/officeDocument/2006/relationships/hyperlink" Target="https://m.edsoo.ru/1c209e37" TargetMode="External"/><Relationship Id="rId20" Type="http://schemas.openxmlformats.org/officeDocument/2006/relationships/hyperlink" Target="https://m.edsoo.ru/aecc77cd" TargetMode="External"/><Relationship Id="rId21" Type="http://schemas.openxmlformats.org/officeDocument/2006/relationships/hyperlink" Target="https://m.edsoo.ru/2d8a9c99" TargetMode="External"/><Relationship Id="rId22" Type="http://schemas.openxmlformats.org/officeDocument/2006/relationships/hyperlink" Target="https://m.edsoo.ru/db685e73" TargetMode="External"/><Relationship Id="rId23" Type="http://schemas.openxmlformats.org/officeDocument/2006/relationships/hyperlink" Target="https://m.edsoo.ru/a63959ed" TargetMode="External"/><Relationship Id="rId24" Type="http://schemas.openxmlformats.org/officeDocument/2006/relationships/hyperlink" Target="https://m.edsoo.ru/b30dff38" TargetMode="External"/><Relationship Id="rId25" Type="http://schemas.openxmlformats.org/officeDocument/2006/relationships/hyperlink" Target="https://m.edsoo.ru/3d8ffd32" TargetMode="External"/><Relationship Id="rId26" Type="http://schemas.openxmlformats.org/officeDocument/2006/relationships/hyperlink" Target="https://m.edsoo.ru/0cc5c4fe" TargetMode="External"/><Relationship Id="rId27" Type="http://schemas.openxmlformats.org/officeDocument/2006/relationships/hyperlink" Target="https://m.edsoo.ru/239c8cb4" TargetMode="External"/><Relationship Id="rId28" Type="http://schemas.openxmlformats.org/officeDocument/2006/relationships/hyperlink" Target="https://m.edsoo.ru/65c6b106" TargetMode="External"/><Relationship Id="rId29" Type="http://schemas.openxmlformats.org/officeDocument/2006/relationships/hyperlink" Target="https://m.edsoo.ru/258fc245" TargetMode="External"/><Relationship Id="rId30" Type="http://schemas.openxmlformats.org/officeDocument/2006/relationships/hyperlink" Target="https://m.edsoo.ru/1a2520f6" TargetMode="External"/><Relationship Id="rId31" Type="http://schemas.openxmlformats.org/officeDocument/2006/relationships/hyperlink" Target="https://m.edsoo.ru/93ad36b3" TargetMode="External"/><Relationship Id="rId32" Type="http://schemas.openxmlformats.org/officeDocument/2006/relationships/hyperlink" Target="https://m.edsoo.ru/ee1d19b9" TargetMode="External"/><Relationship Id="rId33" Type="http://schemas.openxmlformats.org/officeDocument/2006/relationships/hyperlink" Target="https://m.edsoo.ru/9f4071b9" TargetMode="External"/><Relationship Id="rId34" Type="http://schemas.openxmlformats.org/officeDocument/2006/relationships/hyperlink" Target="https://m.edsoo.ru/fe733862" TargetMode="External"/><Relationship Id="rId35" Type="http://schemas.openxmlformats.org/officeDocument/2006/relationships/hyperlink" Target="https://m.edsoo.ru/2935a9a0" TargetMode="External"/><Relationship Id="rId36" Type="http://schemas.openxmlformats.org/officeDocument/2006/relationships/hyperlink" Target="https://m.edsoo.ru/2e18f255" TargetMode="External"/><Relationship Id="rId37" Type="http://schemas.openxmlformats.org/officeDocument/2006/relationships/hyperlink" Target="https://m.edsoo.ru/e504d656" TargetMode="External"/><Relationship Id="rId38" Type="http://schemas.openxmlformats.org/officeDocument/2006/relationships/hyperlink" Target="https://m.edsoo.ru/4a28dc02" TargetMode="External"/><Relationship Id="rId39" Type="http://schemas.openxmlformats.org/officeDocument/2006/relationships/hyperlink" Target="https://m.edsoo.ru/1d434d0f" TargetMode="External"/><Relationship Id="rId40" Type="http://schemas.openxmlformats.org/officeDocument/2006/relationships/hyperlink" Target="https://m.edsoo.ru/ec26fe5d" TargetMode="External"/><Relationship Id="rId41" Type="http://schemas.openxmlformats.org/officeDocument/2006/relationships/hyperlink" Target="https://m.edsoo.ru/9a0a9e56" TargetMode="External"/><Relationship Id="rId42" Type="http://schemas.openxmlformats.org/officeDocument/2006/relationships/hyperlink" Target="https://m.edsoo.ru/b19f6a5d" TargetMode="External"/><Relationship Id="rId43" Type="http://schemas.openxmlformats.org/officeDocument/2006/relationships/hyperlink" Target="https://m.edsoo.ru/0ac11c95" TargetMode="External"/><Relationship Id="rId44" Type="http://schemas.openxmlformats.org/officeDocument/2006/relationships/hyperlink" Target="https://m.edsoo.ru/ba545966" TargetMode="External"/><Relationship Id="rId45" Type="http://schemas.openxmlformats.org/officeDocument/2006/relationships/hyperlink" Target="https://m.edsoo.ru/f85bfc46" TargetMode="External"/><Relationship Id="rId46" Type="http://schemas.openxmlformats.org/officeDocument/2006/relationships/hyperlink" Target="https://m.edsoo.ru/79165d15" TargetMode="External"/><Relationship Id="rId47" Type="http://schemas.openxmlformats.org/officeDocument/2006/relationships/hyperlink" Target="https://m.edsoo.ru/635c5087" TargetMode="External"/><Relationship Id="rId48" Type="http://schemas.openxmlformats.org/officeDocument/2006/relationships/hyperlink" Target="https://m.edsoo.ru/bd3745f8" TargetMode="External"/><Relationship Id="rId49" Type="http://schemas.openxmlformats.org/officeDocument/2006/relationships/hyperlink" Target="https://m.edsoo.ru/7d18834b" TargetMode="External"/><Relationship Id="rId50" Type="http://schemas.openxmlformats.org/officeDocument/2006/relationships/hyperlink" Target="https://m.edsoo.ru/33c477d3" TargetMode="External"/><Relationship Id="rId51" Type="http://schemas.openxmlformats.org/officeDocument/2006/relationships/hyperlink" Target="https://m.edsoo.ru/66fefadd" TargetMode="External"/><Relationship Id="rId52" Type="http://schemas.openxmlformats.org/officeDocument/2006/relationships/hyperlink" Target="https://m.edsoo.ru/a5b7b8e3" TargetMode="External"/><Relationship Id="rId53" Type="http://schemas.openxmlformats.org/officeDocument/2006/relationships/hyperlink" Target="https://m.edsoo.ru/dbee22bc" TargetMode="External"/><Relationship Id="rId54" Type="http://schemas.openxmlformats.org/officeDocument/2006/relationships/hyperlink" Target="https://m.edsoo.ru/6b61b2b4" TargetMode="External"/><Relationship Id="rId55" Type="http://schemas.openxmlformats.org/officeDocument/2006/relationships/hyperlink" Target="https://m.edsoo.ru/5fa0b3ce" TargetMode="External"/><Relationship Id="rId56" Type="http://schemas.openxmlformats.org/officeDocument/2006/relationships/hyperlink" Target="https://m.edsoo.ru/c7c777ed" TargetMode="External"/><Relationship Id="rId57" Type="http://schemas.openxmlformats.org/officeDocument/2006/relationships/hyperlink" Target="https://m.edsoo.ru/ec3e2da3" TargetMode="External"/><Relationship Id="rId58" Type="http://schemas.openxmlformats.org/officeDocument/2006/relationships/hyperlink" Target="https://m.edsoo.ru/ed9e2a8e" TargetMode="External"/><Relationship Id="rId59" Type="http://schemas.openxmlformats.org/officeDocument/2006/relationships/hyperlink" Target="https://m.edsoo.ru/ba75dc57" TargetMode="External"/><Relationship Id="rId60" Type="http://schemas.openxmlformats.org/officeDocument/2006/relationships/hyperlink" Target="https://m.edsoo.ru/e4972cdc" TargetMode="External"/><Relationship Id="rId61" Type="http://schemas.openxmlformats.org/officeDocument/2006/relationships/hyperlink" Target="https://m.edsoo.ru/52188a7d" TargetMode="External"/><Relationship Id="rId62" Type="http://schemas.openxmlformats.org/officeDocument/2006/relationships/hyperlink" Target="https://m.edsoo.ru/9f246736" TargetMode="External"/><Relationship Id="rId63" Type="http://schemas.openxmlformats.org/officeDocument/2006/relationships/hyperlink" Target="https://m.edsoo.ru/5b971ef3" TargetMode="External"/><Relationship Id="rId64" Type="http://schemas.openxmlformats.org/officeDocument/2006/relationships/hyperlink" Target="https://m.edsoo.ru/2d24e873" TargetMode="External"/><Relationship Id="rId65" Type="http://schemas.openxmlformats.org/officeDocument/2006/relationships/hyperlink" Target="https://m.edsoo.ru/b4ad63ad" TargetMode="External"/><Relationship Id="rId66" Type="http://schemas.openxmlformats.org/officeDocument/2006/relationships/hyperlink" Target="https://m.edsoo.ru/8a7be683" TargetMode="External"/><Relationship Id="rId67" Type="http://schemas.openxmlformats.org/officeDocument/2006/relationships/hyperlink" Target="https://m.edsoo.ru/fb1cd0a5" TargetMode="External"/><Relationship Id="rId68" Type="http://schemas.openxmlformats.org/officeDocument/2006/relationships/hyperlink" Target="https://m.edsoo.ru/074c8865" TargetMode="External"/><Relationship Id="rId69" Type="http://schemas.openxmlformats.org/officeDocument/2006/relationships/hyperlink" Target="https://m.edsoo.ru/a0fdd5bf" TargetMode="External"/><Relationship Id="rId70" Type="http://schemas.openxmlformats.org/officeDocument/2006/relationships/hyperlink" Target="https://m.edsoo.ru/b9e777d9" TargetMode="External"/><Relationship Id="rId71" Type="http://schemas.openxmlformats.org/officeDocument/2006/relationships/hyperlink" Target="https://m.edsoo.ru/6cdbecef" TargetMode="External"/><Relationship Id="rId72" Type="http://schemas.openxmlformats.org/officeDocument/2006/relationships/hyperlink" Target="https://m.edsoo.ru/37d84157" TargetMode="External"/><Relationship Id="rId73" Type="http://schemas.openxmlformats.org/officeDocument/2006/relationships/hyperlink" Target="https://m.edsoo.ru/5603e30b" TargetMode="External"/><Relationship Id="rId74" Type="http://schemas.openxmlformats.org/officeDocument/2006/relationships/hyperlink" Target="https://m.edsoo.ru/a95f5c04" TargetMode="External"/><Relationship Id="rId75" Type="http://schemas.openxmlformats.org/officeDocument/2006/relationships/hyperlink" Target="https://m.edsoo.ru/7ad0020b" TargetMode="External"/><Relationship Id="rId76" Type="http://schemas.openxmlformats.org/officeDocument/2006/relationships/hyperlink" Target="https://m.edsoo.ru/235171b3" TargetMode="External"/><Relationship Id="rId77" Type="http://schemas.openxmlformats.org/officeDocument/2006/relationships/hyperlink" Target="https://m.edsoo.ru/f47dfefd" TargetMode="External"/><Relationship Id="rId78" Type="http://schemas.openxmlformats.org/officeDocument/2006/relationships/hyperlink" Target="https://m.edsoo.ru/79c10312" TargetMode="External"/><Relationship Id="rId79" Type="http://schemas.openxmlformats.org/officeDocument/2006/relationships/hyperlink" Target="https://m.edsoo.ru/2faadc3f" TargetMode="External"/><Relationship Id="rId80" Type="http://schemas.openxmlformats.org/officeDocument/2006/relationships/hyperlink" Target="https://m.edsoo.ru/79853608" TargetMode="External"/><Relationship Id="rId81" Type="http://schemas.openxmlformats.org/officeDocument/2006/relationships/hyperlink" Target="https://m.edsoo.ru/1e053890" TargetMode="External"/><Relationship Id="rId82" Type="http://schemas.openxmlformats.org/officeDocument/2006/relationships/hyperlink" Target="https://m.edsoo.ru/482d3f51" TargetMode="External"/><Relationship Id="rId83" Type="http://schemas.openxmlformats.org/officeDocument/2006/relationships/hyperlink" Target="https://m.edsoo.ru/28a6573c" TargetMode="External"/><Relationship Id="rId84" Type="http://schemas.openxmlformats.org/officeDocument/2006/relationships/hyperlink" Target="https://m.edsoo.ru/098bedad" TargetMode="External"/><Relationship Id="rId85" Type="http://schemas.openxmlformats.org/officeDocument/2006/relationships/hyperlink" Target="https://m.edsoo.ru/f7792ba9" TargetMode="External"/><Relationship Id="rId86" Type="http://schemas.openxmlformats.org/officeDocument/2006/relationships/hyperlink" Target="https://m.edsoo.ru/b9146bc0" TargetMode="External"/><Relationship Id="rId87" Type="http://schemas.openxmlformats.org/officeDocument/2006/relationships/hyperlink" Target="https://m.edsoo.ru/56765e8b" TargetMode="External"/><Relationship Id="rId88" Type="http://schemas.openxmlformats.org/officeDocument/2006/relationships/hyperlink" Target="https://m.edsoo.ru/0341bc2b" TargetMode="External"/><Relationship Id="rId89" Type="http://schemas.openxmlformats.org/officeDocument/2006/relationships/hyperlink" Target="https://m.edsoo.ru/bed12a43" TargetMode="External"/><Relationship Id="rId90" Type="http://schemas.openxmlformats.org/officeDocument/2006/relationships/hyperlink" Target="https://m.edsoo.ru/bc15f7f2" TargetMode="External"/><Relationship Id="rId91" Type="http://schemas.openxmlformats.org/officeDocument/2006/relationships/hyperlink" Target="https://m.edsoo.ru/6054b8c1" TargetMode="External"/><Relationship Id="rId92" Type="http://schemas.openxmlformats.org/officeDocument/2006/relationships/hyperlink" Target="https://m.edsoo.ru/188f6216" TargetMode="External"/><Relationship Id="rId93" Type="http://schemas.openxmlformats.org/officeDocument/2006/relationships/hyperlink" Target="https://m.edsoo.ru/016e25eb" TargetMode="External"/><Relationship Id="rId94" Type="http://schemas.openxmlformats.org/officeDocument/2006/relationships/hyperlink" Target="https://m.edsoo.ru/c94ba09b" TargetMode="External"/><Relationship Id="rId95" Type="http://schemas.openxmlformats.org/officeDocument/2006/relationships/hyperlink" Target="https://m.edsoo.ru/897dd3b2" TargetMode="External"/><Relationship Id="rId96" Type="http://schemas.openxmlformats.org/officeDocument/2006/relationships/hyperlink" Target="https://m.edsoo.ru/1468bab3" TargetMode="External"/><Relationship Id="rId97" Type="http://schemas.openxmlformats.org/officeDocument/2006/relationships/hyperlink" Target="https://m.edsoo.ru/0bde1be8" TargetMode="External"/><Relationship Id="rId98" Type="http://schemas.openxmlformats.org/officeDocument/2006/relationships/hyperlink" Target="https://m.edsoo.ru/3cef10e5" TargetMode="External"/><Relationship Id="rId99" Type="http://schemas.openxmlformats.org/officeDocument/2006/relationships/hyperlink" Target="https://m.edsoo.ru/0b136158" TargetMode="External"/><Relationship Id="rId100" Type="http://schemas.openxmlformats.org/officeDocument/2006/relationships/hyperlink" Target="https://m.edsoo.ru/26a03fb7" TargetMode="External"/><Relationship Id="rId101" Type="http://schemas.openxmlformats.org/officeDocument/2006/relationships/hyperlink" Target="https://m.edsoo.ru/5513d87b" TargetMode="External"/><Relationship Id="rId102" Type="http://schemas.openxmlformats.org/officeDocument/2006/relationships/hyperlink" Target="https://m.edsoo.ru/d189bde2" TargetMode="External"/><Relationship Id="rId103" Type="http://schemas.openxmlformats.org/officeDocument/2006/relationships/hyperlink" Target="https://m.edsoo.ru/810cf1eb" TargetMode="External"/><Relationship Id="rId104" Type="http://schemas.openxmlformats.org/officeDocument/2006/relationships/hyperlink" Target="https://m.edsoo.ru/4a33a8ab" TargetMode="External"/><Relationship Id="rId105" Type="http://schemas.openxmlformats.org/officeDocument/2006/relationships/hyperlink" Target="https://m.edsoo.ru/5caefc1b" TargetMode="External"/><Relationship Id="rId106" Type="http://schemas.openxmlformats.org/officeDocument/2006/relationships/hyperlink" Target="https://m.edsoo.ru/23f4f089" TargetMode="External"/><Relationship Id="rId107" Type="http://schemas.openxmlformats.org/officeDocument/2006/relationships/hyperlink" Target="https://m.edsoo.ru/dee379eb" TargetMode="External"/><Relationship Id="rId108" Type="http://schemas.openxmlformats.org/officeDocument/2006/relationships/hyperlink" Target="https://m.edsoo.ru/a28fd74e" TargetMode="External"/><Relationship Id="rId109" Type="http://schemas.openxmlformats.org/officeDocument/2006/relationships/hyperlink" Target="https://m.edsoo.ru/5a827900" TargetMode="External"/><Relationship Id="rId110" Type="http://schemas.openxmlformats.org/officeDocument/2006/relationships/hyperlink" Target="https://m.edsoo.ru/d3a1fe30" TargetMode="External"/><Relationship Id="rId111" Type="http://schemas.openxmlformats.org/officeDocument/2006/relationships/hyperlink" Target="https://m.edsoo.ru/48db7058" TargetMode="External"/><Relationship Id="rId112" Type="http://schemas.openxmlformats.org/officeDocument/2006/relationships/hyperlink" Target="https://m.edsoo.ru/725effc4" TargetMode="External"/><Relationship Id="rId113" Type="http://schemas.openxmlformats.org/officeDocument/2006/relationships/hyperlink" Target="https://m.edsoo.ru/8efbe78e" TargetMode="External"/><Relationship Id="rId114" Type="http://schemas.openxmlformats.org/officeDocument/2006/relationships/hyperlink" Target="https://m.edsoo.ru/77c22fc5" TargetMode="External"/><Relationship Id="rId115" Type="http://schemas.openxmlformats.org/officeDocument/2006/relationships/hyperlink" Target="https://m.edsoo.ru/1780ba5d" TargetMode="External"/><Relationship Id="rId116" Type="http://schemas.openxmlformats.org/officeDocument/2006/relationships/hyperlink" Target="https://m.edsoo.ru/078cd184" TargetMode="External"/><Relationship Id="rId117" Type="http://schemas.openxmlformats.org/officeDocument/2006/relationships/hyperlink" Target="https://m.edsoo.ru/7491efe0" TargetMode="External"/><Relationship Id="rId118" Type="http://schemas.openxmlformats.org/officeDocument/2006/relationships/hyperlink" Target="https://m.edsoo.ru/4dffda97" TargetMode="External"/><Relationship Id="rId119" Type="http://schemas.openxmlformats.org/officeDocument/2006/relationships/hyperlink" Target="https://m.edsoo.ru/74b2ad91" TargetMode="External"/><Relationship Id="rId120" Type="http://schemas.openxmlformats.org/officeDocument/2006/relationships/hyperlink" Target="https://m.edsoo.ru/ec24dfc2" TargetMode="External"/><Relationship Id="rId121" Type="http://schemas.openxmlformats.org/officeDocument/2006/relationships/hyperlink" Target="https://m.edsoo.ru/f465d10e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Музыка Татьяна</cp:lastModifiedBy>
  <cp:revision>4</cp:revision>
  <dcterms:created xsi:type="dcterms:W3CDTF">2025-09-02T10:53:00Z</dcterms:created>
  <dcterms:modified xsi:type="dcterms:W3CDTF">2025-09-04T10:27:10Z</dcterms:modified>
</cp:coreProperties>
</file>