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5FDB1" w14:textId="64DF0910" w:rsidR="00907FAB" w:rsidRPr="004C5EA8" w:rsidRDefault="004C5EA8" w:rsidP="004C5EA8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EA8">
        <w:rPr>
          <w:rFonts w:ascii="Times New Roman" w:hAnsi="Times New Roman" w:cs="Times New Roman"/>
          <w:sz w:val="24"/>
          <w:szCs w:val="24"/>
        </w:rPr>
        <w:t>Если у тебя есть семья – ты поистине счастлив!</w:t>
      </w:r>
    </w:p>
    <w:p w14:paraId="2137B7F1" w14:textId="2451DA02" w:rsidR="004C5EA8" w:rsidRDefault="004C5EA8" w:rsidP="004C5EA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EA8">
        <w:rPr>
          <w:rFonts w:ascii="Times New Roman" w:hAnsi="Times New Roman" w:cs="Times New Roman"/>
          <w:sz w:val="24"/>
          <w:szCs w:val="24"/>
        </w:rPr>
        <w:t>11 марта 2025 года в Центре социальной помощи семье и детям Тайшетского района произошло волнительное событие: Тимур, которому 5 лет, и его 9-ти летняя сестренка Арина вновь обрели свою семью. Дети были помещены в учреждение всего неделю назад. Разлука с мамой проходила болезненно, ребята плакали, часто вспоминали маму и просились домой. Грамотная работа специалистов отделения Дети в семье по сопровождению мамы была плодотворной. Она прошла лечение, создала все условия для своих детей, и вот радостный и волнительный момент для всей семьи – ребята возвращаются домой!</w:t>
      </w:r>
    </w:p>
    <w:p w14:paraId="73253BCA" w14:textId="0276D83B" w:rsidR="004C5EA8" w:rsidRPr="004C5EA8" w:rsidRDefault="004C5EA8" w:rsidP="004C5EA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3021D77" wp14:editId="66060352">
            <wp:extent cx="4010502" cy="4756417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4805" cy="47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5EA8" w:rsidRPr="004C5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C9"/>
    <w:rsid w:val="004C5EA8"/>
    <w:rsid w:val="007120C9"/>
    <w:rsid w:val="0090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8E84"/>
  <w15:chartTrackingRefBased/>
  <w15:docId w15:val="{95AB9F6F-3F25-45CF-B950-9BE17A5B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2025-04-28T08:20:00Z</dcterms:created>
  <dcterms:modified xsi:type="dcterms:W3CDTF">2025-04-28T08:27:00Z</dcterms:modified>
</cp:coreProperties>
</file>