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right"/>
      </w:pPr>
      <w:r>
        <w:rPr>
          <w:rFonts w:ascii="Times New Roman" w:cs="Times New Roman" w:hAnsi="Times New Roman"/>
        </w:rPr>
        <w:t>Приложение к приказу</w:t>
      </w:r>
    </w:p>
    <w:p>
      <w:pPr>
        <w:pStyle w:val="style0"/>
        <w:jc w:val="right"/>
      </w:pPr>
      <w:r>
        <w:rPr>
          <w:rFonts w:ascii="Times New Roman" w:cs="Times New Roman" w:hAnsi="Times New Roman"/>
        </w:rPr>
        <w:t>от  01.11.2021</w:t>
      </w:r>
      <w:bookmarkStart w:id="0" w:name="_GoBack"/>
      <w:bookmarkEnd w:id="0"/>
      <w:r>
        <w:rPr>
          <w:rFonts w:ascii="Times New Roman" w:cs="Times New Roman" w:hAnsi="Times New Roman"/>
        </w:rPr>
        <w:t xml:space="preserve"> г. №</w:t>
      </w:r>
      <w:r>
        <w:rPr>
          <w:rFonts w:ascii="Times New Roman" w:cs="Times New Roman" w:hAnsi="Times New Roman"/>
        </w:rPr>
        <w:t>159</w:t>
      </w:r>
    </w:p>
    <w:p>
      <w:pPr>
        <w:pStyle w:val="style0"/>
      </w:pPr>
      <w:r>
        <w:rPr>
          <w:rFonts w:ascii="Times New Roman" w:cs="Times New Roman" w:hAnsi="Times New Roman"/>
          <w:b/>
          <w:bCs/>
          <w:sz w:val="28"/>
          <w:szCs w:val="28"/>
        </w:rPr>
      </w:r>
    </w:p>
    <w:p>
      <w:pPr>
        <w:pStyle w:val="style0"/>
      </w:pPr>
      <w:r>
        <w:rPr>
          <w:rFonts w:ascii="Times New Roman" w:cs="Times New Roman" w:hAnsi="Times New Roman"/>
          <w:b/>
          <w:bCs/>
          <w:sz w:val="28"/>
          <w:szCs w:val="28"/>
        </w:rPr>
        <w:t>Дорожная карта мероприятий по обеспечению перехода на новые ФГОС НОО,ФГОС ООО на 2021-2027 год</w:t>
      </w:r>
    </w:p>
    <w:p>
      <w:pPr>
        <w:pStyle w:val="style0"/>
      </w:pPr>
      <w:r>
        <w:rPr/>
      </w:r>
    </w:p>
    <w:tbl>
      <w:tblPr>
        <w:jc w:val="left"/>
        <w:tblInd w:type="dxa" w:w="0"/>
        <w:tblBorders>
          <w:top w:color="00000A" w:space="0" w:sz="8" w:val="single"/>
          <w:left w:color="00000A" w:space="0" w:sz="8" w:val="single"/>
          <w:bottom w:color="00000A" w:space="0" w:sz="8" w:val="single"/>
          <w:insideH w:color="00000A" w:space="0" w:sz="8" w:val="single"/>
          <w:right w:color="00000A" w:space="0" w:sz="8" w:val="single"/>
          <w:insideV w:color="00000A" w:space="0" w:sz="8" w:val="singl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519"/>
        <w:gridCol w:w="3360"/>
        <w:gridCol w:w="2100"/>
        <w:gridCol w:w="8611"/>
      </w:tblGrid>
      <w:tr>
        <w:trPr>
          <w:trHeight w:hRule="atLeast" w:val="570"/>
          <w:cantSplit w:val="false"/>
        </w:trPr>
        <w:tc>
          <w:tcPr>
            <w:tcW w:type="dxa" w:w="519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b/>
                <w:bCs/>
                <w:lang w:eastAsia="ru-RU"/>
              </w:rPr>
              <w:t xml:space="preserve">№ </w:t>
            </w:r>
            <w:r>
              <w:rPr>
                <w:rFonts w:ascii="Times New Roman" w:cs="Times New Roman" w:eastAsia="Times New Roman" w:hAnsi="Times New Roman"/>
                <w:b/>
                <w:bCs/>
                <w:lang w:eastAsia="ru-RU"/>
              </w:rPr>
              <w:t>п/ п</w:t>
            </w:r>
          </w:p>
        </w:tc>
        <w:tc>
          <w:tcPr>
            <w:tcW w:type="dxa" w:w="3360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type="dxa" w:w="2100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type="dxa" w:w="8611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b/>
                <w:bCs/>
                <w:lang w:eastAsia="ru-RU"/>
              </w:rPr>
              <w:t>Результат</w:t>
            </w:r>
          </w:p>
        </w:tc>
      </w:tr>
      <w:tr>
        <w:trPr>
          <w:trHeight w:hRule="atLeast" w:val="255"/>
          <w:cantSplit w:val="false"/>
        </w:trPr>
        <w:tc>
          <w:tcPr>
            <w:tcW w:type="dxa" w:w="14590"/>
            <w:gridSpan w:val="4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1" w:space="0" w:sz="8" w:val="single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>
        <w:trPr>
          <w:trHeight w:hRule="atLeast" w:val="12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1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Август —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 xml:space="preserve"> декабрь 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>2021 года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>
        <w:trPr>
          <w:trHeight w:hRule="atLeast" w:val="15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2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Август 2021 года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 xml:space="preserve"> август 2022 года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>
        <w:trPr>
          <w:trHeight w:hRule="atLeast" w:val="12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3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Май, ежегодно с 2022 года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>
        <w:trPr>
          <w:trHeight w:hRule="atLeast" w:val="12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4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Май, ежегодно, 2022-2024 годы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Протоколы классных родительских собраний в 5-ом кла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>с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>се, посвященных переходу на новые ФГОС ООО</w:t>
            </w:r>
          </w:p>
        </w:tc>
      </w:tr>
      <w:tr>
        <w:trPr>
          <w:trHeight w:hRule="atLeast" w:val="6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5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>
        <w:trPr>
          <w:trHeight w:hRule="atLeast" w:val="1200"/>
          <w:cantSplit w:val="false"/>
        </w:trPr>
        <w:tc>
          <w:tcPr>
            <w:tcW w:type="dxa" w:w="519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3360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type="dxa" w:w="2100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в соответствии с графиком</w:t>
            </w:r>
          </w:p>
        </w:tc>
        <w:tc>
          <w:tcPr>
            <w:tcW w:type="dxa" w:w="8611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>
        <w:trPr>
          <w:trHeight w:hRule="atLeast" w:val="24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6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Октябрь 2021 года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>
        <w:trPr>
          <w:trHeight w:hRule="atLeast" w:val="21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7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Анализ соответствия материально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>технической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Ноябрь 2021 -июнь 2022 года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>
        <w:trPr>
          <w:trHeight w:hRule="atLeast" w:val="18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8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Ежегодно до 1 сентября 2022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>2027 годов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>
        <w:trPr>
          <w:trHeight w:hRule="atLeast" w:val="15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9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Октябрь 2021 - март 2022 года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Аналитические справки замдиректора по УВР.</w:t>
            </w:r>
          </w:p>
        </w:tc>
      </w:tr>
      <w:tr>
        <w:trPr>
          <w:trHeight w:hRule="atLeast" w:val="2100"/>
          <w:cantSplit w:val="false"/>
        </w:trPr>
        <w:tc>
          <w:tcPr>
            <w:tcW w:type="dxa" w:w="519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3360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type="dxa" w:w="2100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8611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</w:tr>
      <w:tr>
        <w:trPr>
          <w:trHeight w:hRule="atLeast" w:val="39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10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Октябрь 2021 - май 2022 года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Модели сетевого взаимодействия Договоры о сетевом взаимодействии</w:t>
            </w:r>
          </w:p>
        </w:tc>
      </w:tr>
      <w:tr>
        <w:trPr>
          <w:trHeight w:hRule="atLeast" w:val="18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11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Пакет документов по сетевому взаимодействию</w:t>
            </w:r>
          </w:p>
        </w:tc>
      </w:tr>
      <w:tr>
        <w:trPr>
          <w:trHeight w:hRule="atLeast" w:val="15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12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lang w:eastAsia="ru-RU"/>
              </w:rPr>
              <w:t xml:space="preserve">Привлечение органов управления образованием к проектированию основной образовательной программы начального и основного общего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  <w:lang w:eastAsia="ru-RU"/>
              </w:rPr>
              <w:t>образования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По согласованию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Протоколы заседаний</w:t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519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3360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2100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8611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</w:tr>
      <w:tr>
        <w:trPr>
          <w:trHeight w:hRule="atLeast" w:val="255"/>
          <w:cantSplit w:val="false"/>
        </w:trPr>
        <w:tc>
          <w:tcPr>
            <w:tcW w:type="dxa" w:w="14590"/>
            <w:gridSpan w:val="4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1" w:space="0" w:sz="8" w:val="single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>
        <w:trPr>
          <w:trHeight w:hRule="atLeast" w:val="21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13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Формирование банка данных нормативно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>правовых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В течение всего периода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>
        <w:trPr>
          <w:trHeight w:hRule="atLeast" w:val="12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1 4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В течение всего периода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>
        <w:trPr>
          <w:trHeight w:hRule="atLeast" w:val="9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15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Сентябрь 2021 года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>
        <w:trPr>
          <w:trHeight w:hRule="atLeast" w:val="12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1 6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До 01.09.2022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Устав образовательной организации</w:t>
            </w:r>
          </w:p>
        </w:tc>
      </w:tr>
      <w:tr>
        <w:trPr>
          <w:trHeight w:hRule="atLeast" w:val="12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1 7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Сентябрь 2021    - январь 2022    года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>
        <w:trPr>
          <w:trHeight w:hRule="atLeast" w:val="15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18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До 01.09.2022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Должностные инструкции</w:t>
            </w:r>
          </w:p>
        </w:tc>
      </w:tr>
      <w:tr>
        <w:trPr>
          <w:trHeight w:hRule="atLeast" w:val="6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19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Разработка на основе примерной основной образовательной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До 01.05.2022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</w:tc>
      </w:tr>
      <w:tr>
        <w:trPr>
          <w:trHeight w:hRule="atLeast" w:val="3000"/>
          <w:cantSplit w:val="false"/>
        </w:trPr>
        <w:tc>
          <w:tcPr>
            <w:tcW w:type="dxa" w:w="519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3360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type="dxa" w:w="2100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8611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Программы НОО.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>
        <w:trPr>
          <w:trHeight w:hRule="atLeast" w:val="39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20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До 01.0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>9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>.2022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Протоколы заседаний рабочей группы по разработке основной образовательной программы ООО.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>
        <w:trPr>
          <w:trHeight w:hRule="atLeast" w:val="24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21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До 01.09.2022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>
        <w:trPr>
          <w:trHeight w:hRule="atLeast" w:val="900"/>
          <w:cantSplit w:val="false"/>
        </w:trPr>
        <w:tc>
          <w:tcPr>
            <w:tcW w:type="dxa" w:w="519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/>
            </w:r>
          </w:p>
        </w:tc>
        <w:tc>
          <w:tcPr>
            <w:tcW w:type="dxa" w:w="3360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type="dxa" w:w="2100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8611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</w:tr>
      <w:tr>
        <w:trPr>
          <w:trHeight w:hRule="atLeast" w:val="15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22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До 10 июня2022 года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>
        <w:trPr>
          <w:trHeight w:hRule="atLeast" w:val="15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2 3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До 30 мая 2023 года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>
        <w:trPr>
          <w:trHeight w:hRule="atLeast" w:val="15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24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До 30 мая 2024 года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>
        <w:trPr>
          <w:trHeight w:hRule="atLeast" w:val="15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25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До 30 мая 2025 года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>
        <w:trPr>
          <w:trHeight w:hRule="atLeast" w:val="15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26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До 30 мая 2026 года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>
        <w:trPr>
          <w:trHeight w:hRule="atLeast" w:val="9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27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До 31 августа 2022 года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>
        <w:trPr>
          <w:trHeight w:hRule="atLeast" w:val="2100"/>
          <w:cantSplit w:val="false"/>
        </w:trPr>
        <w:tc>
          <w:tcPr>
            <w:tcW w:type="dxa" w:w="519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3360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type="dxa" w:w="2100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8611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ого и 5-ого классов</w:t>
            </w:r>
          </w:p>
        </w:tc>
      </w:tr>
      <w:tr>
        <w:trPr>
          <w:trHeight w:hRule="atLeast" w:val="30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28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До 31 августа 2023 года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>ого и 6-ого классов</w:t>
            </w:r>
          </w:p>
        </w:tc>
      </w:tr>
      <w:tr>
        <w:trPr>
          <w:trHeight w:hRule="atLeast" w:val="30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2 9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До 31 августа 2024 года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>
        <w:trPr>
          <w:trHeight w:hRule="atLeast" w:val="21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30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До 31 августа 2025 года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>
        <w:trPr>
          <w:trHeight w:hRule="atLeast" w:val="900"/>
          <w:cantSplit w:val="false"/>
        </w:trPr>
        <w:tc>
          <w:tcPr>
            <w:tcW w:type="dxa" w:w="519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3360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type="dxa" w:w="2100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8611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</w:tr>
      <w:tr>
        <w:trPr>
          <w:trHeight w:hRule="atLeast" w:val="30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3 1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До 31 августа 2026 года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>
        <w:trPr>
          <w:trHeight w:hRule="atLeast" w:val="6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32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Ежегодно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>
        <w:trPr>
          <w:trHeight w:hRule="atLeast" w:val="9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33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До 1 сентября 2022 года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>
        <w:trPr>
          <w:trHeight w:hRule="atLeast" w:val="39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3 4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До 1 сентября 2022 года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>
        <w:trPr>
          <w:trHeight w:hRule="atLeast" w:val="900"/>
          <w:cantSplit w:val="false"/>
        </w:trPr>
        <w:tc>
          <w:tcPr>
            <w:tcW w:type="dxa" w:w="519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3360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2100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8611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комплексного подхода к оценке результатов образования: предметных, метапредметных, личностных в соответствии с новыми ФГОС НОО и ООО</w:t>
            </w:r>
          </w:p>
        </w:tc>
      </w:tr>
      <w:tr>
        <w:trPr>
          <w:trHeight w:hRule="atLeast" w:val="255"/>
          <w:cantSplit w:val="false"/>
        </w:trPr>
        <w:tc>
          <w:tcPr>
            <w:tcW w:type="dxa" w:w="14590"/>
            <w:gridSpan w:val="4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1" w:space="0" w:sz="8" w:val="single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>
        <w:trPr>
          <w:trHeight w:hRule="atLeast" w:val="15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35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До 1 сентября 2021 года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>
        <w:trPr>
          <w:trHeight w:hRule="atLeast" w:val="24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3 6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Июнь, ежегодно с 2022 по 2026 годы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План методических семинаров внутришкольного повышения квалификации педагогических работников образовательной организации</w:t>
            </w:r>
          </w:p>
        </w:tc>
      </w:tr>
      <w:tr>
        <w:trPr>
          <w:trHeight w:hRule="atLeast" w:val="15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3 7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Планы работы ШМО. Протоколы заседаний ШМО</w:t>
            </w:r>
          </w:p>
        </w:tc>
      </w:tr>
      <w:tr>
        <w:trPr>
          <w:trHeight w:hRule="atLeast" w:val="15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3 8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>
        <w:trPr>
          <w:trHeight w:hRule="atLeast" w:val="1500"/>
          <w:cantSplit w:val="false"/>
        </w:trPr>
        <w:tc>
          <w:tcPr>
            <w:tcW w:type="dxa" w:w="519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3 9</w:t>
            </w:r>
          </w:p>
        </w:tc>
        <w:tc>
          <w:tcPr>
            <w:tcW w:type="dxa" w:w="3360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Организация работы по психолого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>педагогическому сопровождению постепенного перехода на обучение по новым ФГОС НОО и ФГОС ООО</w:t>
            </w:r>
          </w:p>
        </w:tc>
        <w:tc>
          <w:tcPr>
            <w:tcW w:type="dxa" w:w="2100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type="dxa" w:w="8611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>
        <w:trPr>
          <w:trHeight w:hRule="atLeast" w:val="12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40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>
        <w:trPr>
          <w:trHeight w:hRule="atLeast" w:val="12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41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>
        <w:trPr>
          <w:trHeight w:hRule="atLeast" w:val="15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42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>
        <w:trPr>
          <w:trHeight w:hRule="atLeast" w:val="18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43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>
        <w:trPr>
          <w:trHeight w:hRule="atLeast" w:val="255"/>
          <w:cantSplit w:val="false"/>
        </w:trPr>
        <w:tc>
          <w:tcPr>
            <w:tcW w:type="dxa" w:w="14590"/>
            <w:gridSpan w:val="4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1" w:space="0" w:sz="8" w:val="single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>
        <w:trPr>
          <w:trHeight w:hRule="atLeast" w:val="12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44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Декабрь 2021 года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Аналитическая справка замдиректора по УВР</w:t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45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Диагностика образовательных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Январь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Аналитическая справка замдиректора по УВР</w:t>
            </w:r>
          </w:p>
        </w:tc>
      </w:tr>
      <w:tr>
        <w:trPr>
          <w:trHeight w:hRule="atLeast" w:val="2100"/>
          <w:cantSplit w:val="false"/>
        </w:trPr>
        <w:tc>
          <w:tcPr>
            <w:tcW w:type="dxa" w:w="519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3360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type="dxa" w:w="2100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type="dxa" w:w="8611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</w:tr>
      <w:tr>
        <w:trPr>
          <w:trHeight w:hRule="atLeast" w:val="27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46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>
        <w:trPr>
          <w:trHeight w:hRule="atLeast" w:val="9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4 7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>
        <w:trPr>
          <w:trHeight w:hRule="atLeast" w:val="255"/>
          <w:cantSplit w:val="false"/>
        </w:trPr>
        <w:tc>
          <w:tcPr>
            <w:tcW w:type="dxa" w:w="14590"/>
            <w:gridSpan w:val="4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1" w:space="0" w:sz="8" w:val="single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>
        <w:trPr>
          <w:trHeight w:hRule="atLeast" w:val="18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48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>
        <w:trPr>
          <w:trHeight w:hRule="atLeast" w:val="12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49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Ежеквартально в течение всего периода с 2021 по 2027 годы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>
        <w:trPr>
          <w:trHeight w:hRule="atLeast" w:val="600"/>
          <w:cantSplit w:val="false"/>
        </w:trPr>
        <w:tc>
          <w:tcPr>
            <w:tcW w:type="dxa" w:w="519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3360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по новым ФГОС НОО и ФГОС ООО</w:t>
            </w:r>
          </w:p>
        </w:tc>
        <w:tc>
          <w:tcPr>
            <w:tcW w:type="dxa" w:w="2100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8611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/>
            </w:r>
          </w:p>
        </w:tc>
      </w:tr>
      <w:tr>
        <w:trPr>
          <w:trHeight w:hRule="atLeast" w:val="15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50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Ежеквартальн о в течение всего периода с 2021 по 2027 годы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>
        <w:trPr>
          <w:trHeight w:hRule="atLeast" w:val="24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51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Информирование о нормативно-правовом, программном, кадровом, материальнотехническом и финансовом обеспечении постепенн ого перехода на обучение по новым ФГОС НОО и ФГОС ООО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Ежеквартальн о в течение всего периода с 2021 по 2027 годы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>
        <w:trPr>
          <w:trHeight w:hRule="atLeast" w:val="255"/>
          <w:cantSplit w:val="false"/>
        </w:trPr>
        <w:tc>
          <w:tcPr>
            <w:tcW w:type="dxa" w:w="14590"/>
            <w:gridSpan w:val="4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1" w:space="0" w:sz="8" w:val="single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>
        <w:trPr>
          <w:trHeight w:hRule="atLeast" w:val="12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52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В течение 2021-2022 учебного года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Анализ материально-технического обеспечения</w:t>
            </w:r>
          </w:p>
        </w:tc>
      </w:tr>
      <w:tr>
        <w:trPr>
          <w:trHeight w:hRule="atLeast" w:val="15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53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Обеспечение соответствия материальнотехнической базы образовательной организации требованиям ФГОС НОО и ФГОС ООО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В течение года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Обеспечение соответствия материально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>технической базы</w:t>
            </w:r>
          </w:p>
        </w:tc>
      </w:tr>
      <w:tr>
        <w:trPr>
          <w:trHeight w:hRule="atLeast" w:val="9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54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Обеспечение соответствия санитарно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>гигиенических условий требованиям ФГОС и СанПиН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Постоянно в течение года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Обеспечение соответствия санитарно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>гигиенических условий требованиям ФГОС и СанПиН</w:t>
            </w:r>
          </w:p>
        </w:tc>
      </w:tr>
      <w:tr>
        <w:trPr>
          <w:trHeight w:hRule="atLeast" w:val="1500"/>
          <w:cantSplit w:val="false"/>
        </w:trPr>
        <w:tc>
          <w:tcPr>
            <w:tcW w:type="dxa" w:w="519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55</w:t>
            </w:r>
          </w:p>
        </w:tc>
        <w:tc>
          <w:tcPr>
            <w:tcW w:type="dxa" w:w="3360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type="dxa" w:w="2100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Постоянно в течение года</w:t>
            </w:r>
          </w:p>
        </w:tc>
        <w:tc>
          <w:tcPr>
            <w:tcW w:type="dxa" w:w="8611"/>
            <w:tcBorders>
              <w:top w:color="00000A" w:space="0" w:sz="8" w:val="singl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>
        <w:trPr>
          <w:trHeight w:hRule="atLeast" w:val="9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56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Обеспечение соответствия информационно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>образовательной среды требованиям ФГОС СОО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Постоянно в течение года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left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Обеспечение соответствия информационно-образовательной среды требованиям ФГОС СОО</w:t>
            </w:r>
          </w:p>
        </w:tc>
      </w:tr>
      <w:tr>
        <w:trPr>
          <w:trHeight w:hRule="atLeast" w:val="18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57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Обеспечение укомплектованности библиотечноинформационного центра печатными и электронными образовательными ресурсами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Март 20222027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lang w:eastAsia="ru-RU"/>
              </w:rPr>
              <w:t>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>
        <w:trPr>
          <w:trHeight w:hRule="atLeast" w:val="18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58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Постоянно в течение года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>
        <w:trPr>
          <w:trHeight w:hRule="atLeast" w:val="18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59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 xml:space="preserve">Обеспечение контролируемого доступа участников образовательной деятельности к информационным образовательным ресурсам в сети 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Интернет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Постоянно в течение года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>
        <w:trPr>
          <w:trHeight w:hRule="atLeast" w:val="255"/>
          <w:cantSplit w:val="false"/>
        </w:trPr>
        <w:tc>
          <w:tcPr>
            <w:tcW w:type="dxa" w:w="14590"/>
            <w:gridSpan w:val="4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1" w:space="0" w:sz="8" w:val="single"/>
            </w:tcBorders>
            <w:shd w:fill="FFFFFF" w:val="clear"/>
            <w:tcMar>
              <w:left w:type="dxa" w:w="9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>
        <w:trPr>
          <w:trHeight w:hRule="atLeast" w:val="12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60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Декабрь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Смета</w:t>
            </w:r>
          </w:p>
        </w:tc>
      </w:tr>
      <w:tr>
        <w:trPr>
          <w:trHeight w:hRule="atLeast" w:val="21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61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Сентябрь- декабрь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Локальные акты</w:t>
            </w:r>
          </w:p>
        </w:tc>
      </w:tr>
      <w:tr>
        <w:trPr>
          <w:trHeight w:hRule="atLeast" w:val="1200"/>
          <w:cantSplit w:val="false"/>
        </w:trPr>
        <w:tc>
          <w:tcPr>
            <w:tcW w:type="dxa" w:w="519"/>
            <w:tcBorders>
              <w:top w:val="non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62</w:t>
            </w:r>
          </w:p>
        </w:tc>
        <w:tc>
          <w:tcPr>
            <w:tcW w:type="dxa" w:w="336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type="dxa" w:w="2100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Сентябрь 2022</w:t>
            </w:r>
          </w:p>
        </w:tc>
        <w:tc>
          <w:tcPr>
            <w:tcW w:type="dxa" w:w="8611"/>
            <w:tcBorders>
              <w:top w:val="none"/>
              <w:left w:val="none"/>
              <w:bottom w:color="00000A" w:space="0" w:sz="8" w:val="single"/>
              <w:right w:color="00000A" w:space="0" w:sz="8" w:val="single"/>
            </w:tcBorders>
            <w:shd w:fill="FFFFFF" w:val="clear"/>
          </w:tcPr>
          <w:p>
            <w:pPr>
              <w:pStyle w:val="style0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lang w:eastAsia="ru-RU"/>
              </w:rPr>
              <w:t>Дополнительные соглашения</w:t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/>
      </w:r>
    </w:p>
    <w:sectPr>
      <w:type w:val="nextPage"/>
      <w:pgSz w:h="11906" w:orient="landscape" w:w="16838"/>
      <w:pgMar w:bottom="850" w:footer="0" w:gutter="0" w:header="0" w:left="1134" w:right="1134" w:top="709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160" w:before="0" w:line="25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Mang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2022-02-08T09:30:00.00Z</dcterms:created>
  <dc:creator>Пользователь</dc:creator>
  <cp:lastModifiedBy>Пользователь</cp:lastModifiedBy>
  <dcterms:modified xsi:type="dcterms:W3CDTF">2022-02-08T09:30:00.00Z</dcterms:modified>
  <cp:revision>2</cp:revision>
</cp:coreProperties>
</file>