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FB" w:rsidRDefault="00164FFB" w:rsidP="0013445B">
      <w:pPr>
        <w:pStyle w:val="ConsPlusTitle"/>
        <w:ind w:left="-851"/>
        <w:jc w:val="right"/>
      </w:pPr>
    </w:p>
    <w:p w:rsidR="00164FFB" w:rsidRDefault="00164FFB" w:rsidP="00164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Парфинского муниципального района</w:t>
      </w:r>
    </w:p>
    <w:p w:rsidR="00164FFB" w:rsidRDefault="00164FFB" w:rsidP="00164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Новгородской области</w:t>
      </w:r>
    </w:p>
    <w:p w:rsidR="00164FFB" w:rsidRDefault="00164FFB" w:rsidP="00164FFB">
      <w:pPr>
        <w:jc w:val="center"/>
        <w:rPr>
          <w:b/>
          <w:bCs/>
          <w:sz w:val="28"/>
          <w:szCs w:val="28"/>
        </w:rPr>
      </w:pPr>
    </w:p>
    <w:p w:rsidR="00164FFB" w:rsidRDefault="00164FFB" w:rsidP="00164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 образования, спорта и молодежной политики</w:t>
      </w:r>
    </w:p>
    <w:p w:rsidR="00164FFB" w:rsidRDefault="00164FFB" w:rsidP="00164F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Администрации муниципального района</w:t>
      </w:r>
    </w:p>
    <w:p w:rsidR="00164FFB" w:rsidRDefault="00164FFB" w:rsidP="00164F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164FFB" w:rsidRDefault="00164FFB" w:rsidP="00164FFB">
      <w:pPr>
        <w:jc w:val="center"/>
        <w:rPr>
          <w:sz w:val="28"/>
          <w:szCs w:val="28"/>
        </w:rPr>
      </w:pPr>
    </w:p>
    <w:p w:rsidR="00164FFB" w:rsidRDefault="00164FFB" w:rsidP="00164FFB">
      <w:pPr>
        <w:rPr>
          <w:sz w:val="28"/>
          <w:szCs w:val="28"/>
        </w:rPr>
      </w:pPr>
      <w:r>
        <w:rPr>
          <w:sz w:val="28"/>
          <w:szCs w:val="28"/>
        </w:rPr>
        <w:t xml:space="preserve">от 01.09.2021                                                                      </w:t>
      </w:r>
      <w:r w:rsidR="00DA78E8">
        <w:rPr>
          <w:sz w:val="28"/>
          <w:szCs w:val="28"/>
        </w:rPr>
        <w:t xml:space="preserve">                           № 198</w:t>
      </w:r>
    </w:p>
    <w:p w:rsidR="00164FFB" w:rsidRDefault="00164FFB" w:rsidP="00164F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6B7661" w:rsidRDefault="00164FFB" w:rsidP="00164F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Положения </w:t>
      </w:r>
    </w:p>
    <w:p w:rsidR="006B7661" w:rsidRDefault="00164FFB" w:rsidP="00164F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муниципальной системе</w:t>
      </w:r>
      <w:r w:rsidR="006B76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работы </w:t>
      </w:r>
    </w:p>
    <w:p w:rsidR="00164FFB" w:rsidRDefault="00164FFB" w:rsidP="00164F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 профессиональной ориентации </w:t>
      </w:r>
    </w:p>
    <w:p w:rsidR="00164FFB" w:rsidRDefault="00164FFB" w:rsidP="00164F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обучающихся и молодежи </w:t>
      </w:r>
    </w:p>
    <w:p w:rsidR="00164FFB" w:rsidRDefault="00164FFB" w:rsidP="00164F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Парфинского муниципального района</w:t>
      </w:r>
    </w:p>
    <w:p w:rsidR="00164FFB" w:rsidRDefault="00164FFB" w:rsidP="00164FFB">
      <w:pPr>
        <w:rPr>
          <w:b/>
          <w:bCs/>
          <w:sz w:val="28"/>
          <w:szCs w:val="28"/>
        </w:rPr>
      </w:pPr>
    </w:p>
    <w:p w:rsidR="00DD3C0E" w:rsidRDefault="00164FFB" w:rsidP="00164FFB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     </w:t>
      </w:r>
      <w:r>
        <w:rPr>
          <w:sz w:val="28"/>
          <w:szCs w:val="28"/>
        </w:rPr>
        <w:t xml:space="preserve">В целях </w:t>
      </w:r>
      <w:r w:rsidR="00DD3C0E">
        <w:rPr>
          <w:sz w:val="28"/>
          <w:szCs w:val="28"/>
        </w:rPr>
        <w:t>повышения эффективности в сфере профориентационной работы муниципального района, в соответствии с приказом</w:t>
      </w:r>
      <w:r>
        <w:rPr>
          <w:sz w:val="28"/>
          <w:szCs w:val="28"/>
        </w:rPr>
        <w:t xml:space="preserve"> Министерства образования Новгородской области от </w:t>
      </w:r>
      <w:r w:rsidR="00DD3C0E">
        <w:rPr>
          <w:sz w:val="28"/>
          <w:szCs w:val="28"/>
        </w:rPr>
        <w:t xml:space="preserve">23.12.2020 № 1363 </w:t>
      </w:r>
      <w:r>
        <w:rPr>
          <w:sz w:val="28"/>
          <w:szCs w:val="28"/>
        </w:rPr>
        <w:t xml:space="preserve">«Об </w:t>
      </w:r>
      <w:r w:rsidR="00DD3C0E">
        <w:rPr>
          <w:sz w:val="28"/>
          <w:szCs w:val="28"/>
        </w:rPr>
        <w:t>организации профессиональной ориентации</w:t>
      </w:r>
      <w:r w:rsidR="00FE16B9">
        <w:rPr>
          <w:sz w:val="28"/>
          <w:szCs w:val="28"/>
        </w:rPr>
        <w:t xml:space="preserve"> обучающихся образовательных орг</w:t>
      </w:r>
      <w:r w:rsidR="00DD3C0E">
        <w:rPr>
          <w:sz w:val="28"/>
          <w:szCs w:val="28"/>
        </w:rPr>
        <w:t>анизаций Новгородской области»</w:t>
      </w:r>
    </w:p>
    <w:p w:rsidR="00164FFB" w:rsidRDefault="00164FFB" w:rsidP="00164FFB">
      <w:pPr>
        <w:jc w:val="both"/>
        <w:rPr>
          <w:sz w:val="28"/>
          <w:szCs w:val="28"/>
        </w:rPr>
      </w:pPr>
    </w:p>
    <w:p w:rsidR="00164FFB" w:rsidRDefault="00164FFB" w:rsidP="00164F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ПРИКАЗЫВАЮ: </w:t>
      </w:r>
    </w:p>
    <w:p w:rsidR="00164FFB" w:rsidRDefault="00164FFB" w:rsidP="00164FFB">
      <w:pPr>
        <w:rPr>
          <w:b/>
          <w:bCs/>
          <w:sz w:val="28"/>
          <w:szCs w:val="28"/>
        </w:rPr>
      </w:pPr>
    </w:p>
    <w:p w:rsidR="00FE16B9" w:rsidRPr="00FE16B9" w:rsidRDefault="00164FFB" w:rsidP="00445B6A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Утвердить</w:t>
      </w:r>
      <w:r w:rsidR="00FE16B9">
        <w:rPr>
          <w:sz w:val="28"/>
          <w:szCs w:val="28"/>
        </w:rPr>
        <w:t xml:space="preserve"> прилагаемые:</w:t>
      </w:r>
    </w:p>
    <w:p w:rsidR="00445B6A" w:rsidRPr="00445B6A" w:rsidRDefault="00DD3C0E" w:rsidP="00445B6A">
      <w:pPr>
        <w:pStyle w:val="a3"/>
        <w:numPr>
          <w:ilvl w:val="1"/>
          <w:numId w:val="3"/>
        </w:numPr>
        <w:ind w:left="0" w:firstLine="567"/>
        <w:jc w:val="both"/>
        <w:rPr>
          <w:bCs/>
          <w:sz w:val="28"/>
          <w:szCs w:val="28"/>
        </w:rPr>
      </w:pPr>
      <w:r w:rsidRPr="00FE16B9">
        <w:rPr>
          <w:sz w:val="28"/>
          <w:szCs w:val="28"/>
        </w:rPr>
        <w:t>Положение о муниципальной системе работы по профессиональной ориентации обучающихся и молодежи Парфинского муниципального района</w:t>
      </w:r>
      <w:r w:rsidR="00FE16B9" w:rsidRPr="00FE16B9">
        <w:rPr>
          <w:sz w:val="28"/>
          <w:szCs w:val="28"/>
        </w:rPr>
        <w:t>;</w:t>
      </w:r>
    </w:p>
    <w:p w:rsidR="00FE16B9" w:rsidRPr="00445B6A" w:rsidRDefault="00FE16B9" w:rsidP="00445B6A">
      <w:pPr>
        <w:pStyle w:val="a3"/>
        <w:numPr>
          <w:ilvl w:val="1"/>
          <w:numId w:val="3"/>
        </w:numPr>
        <w:ind w:left="0" w:firstLine="567"/>
        <w:jc w:val="both"/>
        <w:rPr>
          <w:bCs/>
          <w:sz w:val="28"/>
          <w:szCs w:val="28"/>
        </w:rPr>
      </w:pPr>
      <w:r w:rsidRPr="00445B6A">
        <w:rPr>
          <w:bCs/>
          <w:sz w:val="28"/>
          <w:szCs w:val="28"/>
        </w:rPr>
        <w:t xml:space="preserve">Показатели </w:t>
      </w:r>
      <w:r w:rsidRPr="00445B6A">
        <w:rPr>
          <w:sz w:val="28"/>
          <w:szCs w:val="28"/>
        </w:rPr>
        <w:t>эффективности реализации муниципальной системы.</w:t>
      </w:r>
    </w:p>
    <w:p w:rsidR="00FE16B9" w:rsidRPr="00445B6A" w:rsidRDefault="00FE16B9" w:rsidP="00445B6A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Руководителям образовательных организаций района предоставлять информацию о ходе ведения мониторинга в соответствии с указанными сроками в </w:t>
      </w:r>
      <w:r w:rsidR="00445B6A">
        <w:rPr>
          <w:bCs/>
          <w:sz w:val="28"/>
          <w:szCs w:val="28"/>
        </w:rPr>
        <w:t xml:space="preserve">Комитет образования, </w:t>
      </w:r>
      <w:r w:rsidR="00445B6A">
        <w:rPr>
          <w:sz w:val="28"/>
          <w:szCs w:val="28"/>
        </w:rPr>
        <w:t>спорта и молодежной политики Администрации муниципального района.</w:t>
      </w:r>
    </w:p>
    <w:p w:rsidR="00164FFB" w:rsidRDefault="00164FFB" w:rsidP="00445B6A">
      <w:pPr>
        <w:pStyle w:val="a3"/>
        <w:numPr>
          <w:ilvl w:val="0"/>
          <w:numId w:val="2"/>
        </w:numPr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Контроль за выполнением приказа возложить на Михайлову В.М., заместителя председателя Комитета образования, спорта и молодежной политики Администрации муниципального района.</w:t>
      </w:r>
    </w:p>
    <w:p w:rsidR="00164FFB" w:rsidRDefault="00164FFB" w:rsidP="00164FFB">
      <w:pPr>
        <w:rPr>
          <w:b/>
          <w:bCs/>
          <w:sz w:val="28"/>
          <w:szCs w:val="28"/>
        </w:rPr>
      </w:pPr>
    </w:p>
    <w:p w:rsidR="00164FFB" w:rsidRDefault="00164FFB" w:rsidP="00164FFB">
      <w:pPr>
        <w:jc w:val="both"/>
        <w:rPr>
          <w:b/>
          <w:bCs/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83185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FFB" w:rsidRDefault="00164FFB" w:rsidP="00164FF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Комитета образования                                    Н.Н. Матвеева</w:t>
      </w:r>
    </w:p>
    <w:p w:rsidR="00164FFB" w:rsidRDefault="00164FFB" w:rsidP="00164FFB"/>
    <w:p w:rsidR="00164FFB" w:rsidRDefault="00164FFB" w:rsidP="00164FFB"/>
    <w:p w:rsidR="00164FFB" w:rsidRDefault="00164FFB" w:rsidP="00164FFB"/>
    <w:p w:rsidR="00445B6A" w:rsidRDefault="00164FFB" w:rsidP="00164FFB">
      <w:r>
        <w:t>Михайлова Валентина Михайловна</w:t>
      </w:r>
    </w:p>
    <w:p w:rsidR="006B7661" w:rsidRDefault="00164FFB" w:rsidP="00FE16B9">
      <w:r>
        <w:t>6-13-63</w:t>
      </w:r>
    </w:p>
    <w:p w:rsidR="00445B6A" w:rsidRDefault="00445B6A" w:rsidP="0013445B">
      <w:pPr>
        <w:pStyle w:val="ConsPlusTitle"/>
        <w:ind w:left="-851"/>
        <w:jc w:val="right"/>
      </w:pPr>
    </w:p>
    <w:p w:rsidR="0013445B" w:rsidRDefault="0013445B" w:rsidP="0013445B">
      <w:pPr>
        <w:pStyle w:val="ConsPlusTitle"/>
        <w:ind w:left="-851"/>
        <w:jc w:val="right"/>
      </w:pPr>
      <w:r>
        <w:lastRenderedPageBreak/>
        <w:t xml:space="preserve">Утверждено </w:t>
      </w:r>
    </w:p>
    <w:p w:rsidR="00FE16B9" w:rsidRDefault="00FE16B9" w:rsidP="00FE16B9">
      <w:pPr>
        <w:pStyle w:val="ConsPlusTitle"/>
        <w:ind w:left="-851"/>
        <w:jc w:val="right"/>
      </w:pPr>
      <w:r>
        <w:t>п</w:t>
      </w:r>
      <w:r w:rsidR="0013445B">
        <w:t xml:space="preserve">риказом Комитета образования, </w:t>
      </w:r>
    </w:p>
    <w:p w:rsidR="00FE16B9" w:rsidRDefault="0013445B" w:rsidP="00FE16B9">
      <w:pPr>
        <w:pStyle w:val="ConsPlusTitle"/>
        <w:ind w:left="-851"/>
        <w:jc w:val="right"/>
      </w:pPr>
      <w:r>
        <w:t xml:space="preserve">спорта и молодежной политики </w:t>
      </w:r>
    </w:p>
    <w:p w:rsidR="0013445B" w:rsidRDefault="0013445B" w:rsidP="00FE16B9">
      <w:pPr>
        <w:pStyle w:val="ConsPlusTitle"/>
        <w:ind w:left="-851"/>
        <w:jc w:val="right"/>
      </w:pPr>
      <w:r>
        <w:t xml:space="preserve">Администрации Парфинского </w:t>
      </w:r>
    </w:p>
    <w:p w:rsidR="0013445B" w:rsidRDefault="0013445B" w:rsidP="00FE16B9">
      <w:pPr>
        <w:pStyle w:val="ConsPlusTitle"/>
        <w:ind w:left="-851"/>
        <w:jc w:val="right"/>
      </w:pPr>
      <w:r>
        <w:t>муниципал</w:t>
      </w:r>
      <w:r w:rsidR="00502110">
        <w:t>ьного района от 01.09.2021 № 198</w:t>
      </w:r>
      <w:bookmarkStart w:id="0" w:name="_GoBack"/>
      <w:bookmarkEnd w:id="0"/>
    </w:p>
    <w:p w:rsidR="0013445B" w:rsidRDefault="0013445B" w:rsidP="007C6528">
      <w:pPr>
        <w:pStyle w:val="ConsPlusTitle"/>
        <w:ind w:left="-851"/>
        <w:jc w:val="center"/>
      </w:pPr>
    </w:p>
    <w:p w:rsidR="0013445B" w:rsidRDefault="0013445B" w:rsidP="007C6528">
      <w:pPr>
        <w:pStyle w:val="ConsPlusTitle"/>
        <w:ind w:left="-851"/>
        <w:jc w:val="center"/>
      </w:pPr>
    </w:p>
    <w:p w:rsidR="007C6528" w:rsidRPr="007C6528" w:rsidRDefault="007C6528" w:rsidP="007C6528">
      <w:pPr>
        <w:pStyle w:val="ConsPlusTitle"/>
        <w:ind w:left="-851"/>
        <w:jc w:val="center"/>
      </w:pPr>
      <w:r w:rsidRPr="007C6528">
        <w:t xml:space="preserve">Положение </w:t>
      </w:r>
    </w:p>
    <w:p w:rsidR="007C6528" w:rsidRPr="007C6528" w:rsidRDefault="009F156B" w:rsidP="00FE16B9">
      <w:pPr>
        <w:pStyle w:val="ConsPlusTitle"/>
        <w:ind w:left="-851"/>
        <w:jc w:val="center"/>
      </w:pPr>
      <w:r>
        <w:t xml:space="preserve">о </w:t>
      </w:r>
      <w:r w:rsidR="005504ED">
        <w:t xml:space="preserve">муниципальной </w:t>
      </w:r>
      <w:r>
        <w:t>системе</w:t>
      </w:r>
      <w:r w:rsidR="007C6528" w:rsidRPr="007C6528">
        <w:t xml:space="preserve"> </w:t>
      </w:r>
      <w:r>
        <w:t>работы по</w:t>
      </w:r>
      <w:r w:rsidR="007C6528" w:rsidRPr="007C6528">
        <w:t xml:space="preserve"> профессиональной ориентации обучающихся </w:t>
      </w:r>
      <w:r w:rsidR="00FE16B9">
        <w:t xml:space="preserve">и молодежи </w:t>
      </w:r>
      <w:r w:rsidR="007C6528" w:rsidRPr="007C6528">
        <w:t>Парфинского муниципального района</w:t>
      </w:r>
    </w:p>
    <w:p w:rsidR="007C6528" w:rsidRDefault="007C6528" w:rsidP="007C6528">
      <w:pPr>
        <w:pStyle w:val="ConsPlusNormal"/>
        <w:adjustRightInd/>
        <w:spacing w:line="240" w:lineRule="exact"/>
        <w:ind w:left="-851" w:firstLine="0"/>
        <w:rPr>
          <w:rFonts w:ascii="Times New Roman" w:hAnsi="Times New Roman" w:cs="Times New Roman"/>
          <w:b/>
          <w:sz w:val="28"/>
          <w:szCs w:val="28"/>
        </w:rPr>
      </w:pPr>
    </w:p>
    <w:p w:rsidR="00DF5A28" w:rsidRDefault="00DF5A28" w:rsidP="009F156B">
      <w:pPr>
        <w:spacing w:line="360" w:lineRule="atLeast"/>
        <w:ind w:left="-85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Ориентация обучающихся на профессиональный труд и выбор своего профессионального пути выступает как неотъемлемая часть организации образовательного процесса в образовательных организациях.</w:t>
      </w:r>
    </w:p>
    <w:p w:rsidR="009F156B" w:rsidRDefault="007C6528" w:rsidP="009F156B">
      <w:pPr>
        <w:spacing w:line="360" w:lineRule="atLeast"/>
        <w:ind w:left="-85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качестве личностных ре</w:t>
      </w:r>
      <w:r w:rsidR="009F156B">
        <w:rPr>
          <w:color w:val="000000"/>
          <w:sz w:val="28"/>
          <w:szCs w:val="28"/>
        </w:rPr>
        <w:t xml:space="preserve">зультатов освоения обучающимися образовательной программы в данной части </w:t>
      </w:r>
      <w:r>
        <w:rPr>
          <w:color w:val="000000"/>
          <w:sz w:val="28"/>
          <w:szCs w:val="28"/>
        </w:rPr>
        <w:t xml:space="preserve">выступают готовность и способность к осознанному выбору профессии и построению дальнейшей индивидуальной траектории образования. </w:t>
      </w:r>
    </w:p>
    <w:p w:rsidR="007C6528" w:rsidRDefault="007C6528" w:rsidP="007C6528">
      <w:pPr>
        <w:spacing w:line="360" w:lineRule="atLeast"/>
        <w:ind w:left="-851"/>
        <w:rPr>
          <w:sz w:val="28"/>
          <w:szCs w:val="28"/>
        </w:rPr>
      </w:pPr>
    </w:p>
    <w:p w:rsidR="007C6528" w:rsidRDefault="007C6528" w:rsidP="00DA49AA">
      <w:pPr>
        <w:pStyle w:val="a3"/>
        <w:numPr>
          <w:ilvl w:val="0"/>
          <w:numId w:val="1"/>
        </w:numPr>
        <w:spacing w:line="360" w:lineRule="atLeast"/>
        <w:ind w:left="-142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 и задачи </w:t>
      </w:r>
    </w:p>
    <w:p w:rsidR="007C6528" w:rsidRDefault="007C6528" w:rsidP="007C6528">
      <w:pPr>
        <w:pStyle w:val="a3"/>
        <w:spacing w:line="360" w:lineRule="atLeast"/>
        <w:ind w:left="-851"/>
        <w:rPr>
          <w:b/>
          <w:sz w:val="28"/>
          <w:szCs w:val="28"/>
        </w:rPr>
      </w:pPr>
    </w:p>
    <w:p w:rsidR="007C6528" w:rsidRDefault="00DA49AA" w:rsidP="00DA49AA">
      <w:pPr>
        <w:spacing w:line="360" w:lineRule="atLeast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07E9D" w:rsidRPr="00D451C4">
        <w:rPr>
          <w:b/>
          <w:sz w:val="28"/>
          <w:szCs w:val="28"/>
        </w:rPr>
        <w:t>Цель</w:t>
      </w:r>
      <w:r w:rsidR="00207E9D">
        <w:rPr>
          <w:sz w:val="28"/>
          <w:szCs w:val="28"/>
        </w:rPr>
        <w:t xml:space="preserve"> </w:t>
      </w:r>
      <w:r w:rsidR="00D451C4">
        <w:rPr>
          <w:sz w:val="28"/>
          <w:szCs w:val="28"/>
        </w:rPr>
        <w:t>муниципальной системы организации профориентационной работы</w:t>
      </w:r>
      <w:r w:rsidR="007C6528">
        <w:rPr>
          <w:sz w:val="28"/>
          <w:szCs w:val="28"/>
        </w:rPr>
        <w:t xml:space="preserve"> – </w:t>
      </w:r>
      <w:r w:rsidR="00445B6A">
        <w:rPr>
          <w:sz w:val="28"/>
          <w:szCs w:val="28"/>
        </w:rPr>
        <w:t xml:space="preserve">повышение эффективности в сфере профориентационной работы муниципального района, </w:t>
      </w:r>
      <w:r w:rsidR="007C6528">
        <w:rPr>
          <w:sz w:val="28"/>
          <w:szCs w:val="28"/>
        </w:rPr>
        <w:t>формирование профориентацио</w:t>
      </w:r>
      <w:r w:rsidR="00445B6A">
        <w:rPr>
          <w:sz w:val="28"/>
          <w:szCs w:val="28"/>
        </w:rPr>
        <w:t xml:space="preserve">нной компетентности обучающихся </w:t>
      </w:r>
      <w:r w:rsidR="007C6528">
        <w:rPr>
          <w:sz w:val="28"/>
          <w:szCs w:val="28"/>
        </w:rPr>
        <w:t>путем включения в процесс активного планирования своего профессионального будущего.</w:t>
      </w:r>
    </w:p>
    <w:p w:rsidR="007C6528" w:rsidRDefault="00DA49AA" w:rsidP="007C6528">
      <w:pPr>
        <w:spacing w:line="360" w:lineRule="atLeast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A752E">
        <w:rPr>
          <w:sz w:val="28"/>
          <w:szCs w:val="28"/>
        </w:rPr>
        <w:t>.2. С целью осуществления</w:t>
      </w:r>
      <w:r w:rsidR="007C6528">
        <w:rPr>
          <w:sz w:val="28"/>
          <w:szCs w:val="28"/>
        </w:rPr>
        <w:t xml:space="preserve"> эффективного управления профессиональным развитием обучающихся ставятся профориентационные </w:t>
      </w:r>
      <w:r w:rsidR="007C6528" w:rsidRPr="00D451C4">
        <w:rPr>
          <w:b/>
          <w:sz w:val="28"/>
          <w:szCs w:val="28"/>
        </w:rPr>
        <w:t>задачи:</w:t>
      </w:r>
    </w:p>
    <w:p w:rsidR="00D451C4" w:rsidRDefault="009C6156" w:rsidP="00D451C4">
      <w:pPr>
        <w:spacing w:line="360" w:lineRule="atLeast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1B5191">
        <w:rPr>
          <w:sz w:val="28"/>
          <w:szCs w:val="28"/>
        </w:rPr>
        <w:t>О</w:t>
      </w:r>
      <w:r w:rsidR="00D451C4">
        <w:rPr>
          <w:sz w:val="28"/>
          <w:szCs w:val="28"/>
        </w:rPr>
        <w:t>беспечение информированности обучающихся об особенностях различных сфер профессиональной деятельности;</w:t>
      </w:r>
    </w:p>
    <w:p w:rsidR="008122DB" w:rsidRDefault="008122DB" w:rsidP="008122DB">
      <w:pPr>
        <w:spacing w:line="360" w:lineRule="atLeast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="001B5191">
        <w:rPr>
          <w:sz w:val="28"/>
          <w:szCs w:val="28"/>
        </w:rPr>
        <w:t>П</w:t>
      </w:r>
      <w:r>
        <w:rPr>
          <w:sz w:val="28"/>
          <w:szCs w:val="28"/>
        </w:rPr>
        <w:t>роведение диагностики способностей и компетенций обучающихся, необходимых для продолжения образования и выбора профессии;</w:t>
      </w:r>
    </w:p>
    <w:p w:rsidR="00B61360" w:rsidRDefault="001B5191" w:rsidP="00B61360">
      <w:pPr>
        <w:spacing w:line="360" w:lineRule="atLeast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О</w:t>
      </w:r>
      <w:r w:rsidR="00B61360" w:rsidRPr="00B61360">
        <w:rPr>
          <w:sz w:val="28"/>
          <w:szCs w:val="28"/>
        </w:rPr>
        <w:t>беспечение участия обучающихся в профориентационных мероприятиях и конкурсах  районного и регионального уровней</w:t>
      </w:r>
      <w:r w:rsidR="00B61360">
        <w:rPr>
          <w:sz w:val="28"/>
          <w:szCs w:val="28"/>
        </w:rPr>
        <w:t>;</w:t>
      </w:r>
    </w:p>
    <w:p w:rsidR="00B61360" w:rsidRPr="00B61360" w:rsidRDefault="00B61360" w:rsidP="00B61360">
      <w:pPr>
        <w:spacing w:line="360" w:lineRule="atLeast"/>
        <w:ind w:left="-851" w:firstLine="709"/>
        <w:jc w:val="both"/>
        <w:rPr>
          <w:sz w:val="28"/>
          <w:szCs w:val="28"/>
        </w:rPr>
      </w:pPr>
      <w:r w:rsidRPr="00B61360">
        <w:rPr>
          <w:sz w:val="28"/>
          <w:szCs w:val="28"/>
        </w:rPr>
        <w:t>1.2.4. Содействие в поступлении обучающихся в профессиональные образовательные организации и организации высшего профессионального образования</w:t>
      </w:r>
      <w:r w:rsidR="008F5F7A">
        <w:rPr>
          <w:sz w:val="28"/>
          <w:szCs w:val="28"/>
        </w:rPr>
        <w:t>, в том числе в соответствии с профилем обучения на уровне среднего общего образования</w:t>
      </w:r>
      <w:r w:rsidRPr="00B61360">
        <w:rPr>
          <w:sz w:val="28"/>
          <w:szCs w:val="28"/>
        </w:rPr>
        <w:t>;</w:t>
      </w:r>
    </w:p>
    <w:p w:rsidR="008122DB" w:rsidRDefault="00B61360" w:rsidP="00D451C4">
      <w:pPr>
        <w:spacing w:line="360" w:lineRule="atLeast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1.2.5. </w:t>
      </w:r>
      <w:r w:rsidR="001B5191">
        <w:rPr>
          <w:sz w:val="28"/>
          <w:szCs w:val="28"/>
        </w:rPr>
        <w:t>П</w:t>
      </w:r>
      <w:r>
        <w:rPr>
          <w:sz w:val="28"/>
          <w:szCs w:val="28"/>
        </w:rPr>
        <w:t>роведение ранней профориентации обучающихся;</w:t>
      </w:r>
    </w:p>
    <w:p w:rsidR="00F71AA8" w:rsidRDefault="00B61360" w:rsidP="001B5191">
      <w:pPr>
        <w:spacing w:line="360" w:lineRule="atLeast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 </w:t>
      </w:r>
      <w:r w:rsidR="001B5191">
        <w:rPr>
          <w:sz w:val="28"/>
          <w:szCs w:val="28"/>
        </w:rPr>
        <w:t>С</w:t>
      </w:r>
      <w:r w:rsidR="008122DB">
        <w:rPr>
          <w:sz w:val="28"/>
          <w:szCs w:val="28"/>
        </w:rPr>
        <w:t>опровождение профессиональн</w:t>
      </w:r>
      <w:r w:rsidR="001B5191">
        <w:rPr>
          <w:sz w:val="28"/>
          <w:szCs w:val="28"/>
        </w:rPr>
        <w:t>ого самоопределения обучающихся (</w:t>
      </w:r>
      <w:r w:rsidR="00F71AA8" w:rsidRPr="00DF5A28">
        <w:rPr>
          <w:sz w:val="28"/>
          <w:szCs w:val="28"/>
        </w:rPr>
        <w:t xml:space="preserve">осуществление психолого-педагогической поддержки, консультационной помощи </w:t>
      </w:r>
      <w:r w:rsidR="00F71AA8" w:rsidRPr="00DF5A28">
        <w:rPr>
          <w:sz w:val="28"/>
          <w:szCs w:val="28"/>
        </w:rPr>
        <w:lastRenderedPageBreak/>
        <w:t>обучающимся в их профессиональной ориентации</w:t>
      </w:r>
      <w:r w:rsidR="001B5191">
        <w:rPr>
          <w:sz w:val="28"/>
          <w:szCs w:val="28"/>
        </w:rPr>
        <w:t>)</w:t>
      </w:r>
      <w:r w:rsidR="00847E34">
        <w:rPr>
          <w:sz w:val="28"/>
          <w:szCs w:val="28"/>
        </w:rPr>
        <w:t>, в том числе обучающихся с ОВЗ</w:t>
      </w:r>
      <w:r w:rsidR="00F71AA8" w:rsidRPr="00DF5A28">
        <w:rPr>
          <w:sz w:val="28"/>
          <w:szCs w:val="28"/>
        </w:rPr>
        <w:t>;</w:t>
      </w:r>
    </w:p>
    <w:p w:rsidR="000359C5" w:rsidRDefault="000359C5" w:rsidP="001B5191">
      <w:pPr>
        <w:spacing w:line="360" w:lineRule="atLeast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1.2.7. Организация работы по повышению эффективности профилизации образования на уровне среднего общего образования;</w:t>
      </w:r>
    </w:p>
    <w:p w:rsidR="00B61360" w:rsidRDefault="00B61360" w:rsidP="006846D4">
      <w:pPr>
        <w:spacing w:line="360" w:lineRule="atLeast"/>
        <w:ind w:left="-851" w:firstLine="709"/>
        <w:jc w:val="both"/>
        <w:rPr>
          <w:sz w:val="28"/>
          <w:szCs w:val="28"/>
        </w:rPr>
      </w:pPr>
    </w:p>
    <w:p w:rsidR="005504ED" w:rsidRPr="00B61360" w:rsidRDefault="00B61360" w:rsidP="00B61360">
      <w:pPr>
        <w:spacing w:line="36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5504ED" w:rsidRPr="00B61360">
        <w:rPr>
          <w:b/>
          <w:sz w:val="28"/>
          <w:szCs w:val="28"/>
        </w:rPr>
        <w:t xml:space="preserve">Показатели эффективности реализации муниципальной системы </w:t>
      </w:r>
    </w:p>
    <w:p w:rsidR="005504ED" w:rsidRDefault="005504ED" w:rsidP="005504ED">
      <w:pPr>
        <w:spacing w:line="360" w:lineRule="atLeast"/>
        <w:ind w:left="-851"/>
        <w:jc w:val="both"/>
        <w:rPr>
          <w:sz w:val="28"/>
          <w:szCs w:val="28"/>
        </w:rPr>
      </w:pPr>
    </w:p>
    <w:p w:rsidR="00831EA9" w:rsidRDefault="005504ED" w:rsidP="00831EA9">
      <w:pPr>
        <w:spacing w:line="360" w:lineRule="atLeas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445B">
        <w:rPr>
          <w:sz w:val="28"/>
          <w:szCs w:val="28"/>
        </w:rPr>
        <w:t>2.1.</w:t>
      </w:r>
      <w:r>
        <w:rPr>
          <w:sz w:val="28"/>
          <w:szCs w:val="28"/>
        </w:rPr>
        <w:t xml:space="preserve">Для оценки эффективности реализации муниципальной системы </w:t>
      </w:r>
      <w:r w:rsidR="00DF5A28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 xml:space="preserve">по профессиональной ориентации обучающихся и молодежи </w:t>
      </w:r>
      <w:r w:rsidR="00DF5A28">
        <w:rPr>
          <w:sz w:val="28"/>
          <w:szCs w:val="28"/>
        </w:rPr>
        <w:t xml:space="preserve">Комитетом образования, спорта и молодежной политики Администрации Парфинского муниципального района </w:t>
      </w:r>
      <w:r>
        <w:rPr>
          <w:sz w:val="28"/>
          <w:szCs w:val="28"/>
        </w:rPr>
        <w:t>осуществляется ежегодный мониторинг по следующим показателям:</w:t>
      </w:r>
    </w:p>
    <w:p w:rsidR="008207F9" w:rsidRDefault="008207F9" w:rsidP="00831EA9">
      <w:pPr>
        <w:spacing w:line="360" w:lineRule="atLeast"/>
        <w:ind w:left="-851"/>
        <w:jc w:val="both"/>
        <w:rPr>
          <w:sz w:val="28"/>
          <w:szCs w:val="28"/>
        </w:rPr>
      </w:pPr>
    </w:p>
    <w:tbl>
      <w:tblPr>
        <w:tblStyle w:val="a4"/>
        <w:tblW w:w="1108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2721"/>
        <w:gridCol w:w="2693"/>
        <w:gridCol w:w="850"/>
        <w:gridCol w:w="851"/>
        <w:gridCol w:w="850"/>
        <w:gridCol w:w="851"/>
        <w:gridCol w:w="1559"/>
      </w:tblGrid>
      <w:tr w:rsidR="003E262B" w:rsidTr="009C6156">
        <w:tc>
          <w:tcPr>
            <w:tcW w:w="709" w:type="dxa"/>
            <w:vMerge w:val="restart"/>
          </w:tcPr>
          <w:p w:rsidR="008207F9" w:rsidRPr="008207F9" w:rsidRDefault="008207F9" w:rsidP="003E262B">
            <w:pPr>
              <w:jc w:val="both"/>
            </w:pPr>
            <w:r w:rsidRPr="008207F9">
              <w:t>№ п/п</w:t>
            </w:r>
          </w:p>
          <w:p w:rsidR="008207F9" w:rsidRPr="008207F9" w:rsidRDefault="008207F9" w:rsidP="003E262B">
            <w:pPr>
              <w:jc w:val="both"/>
            </w:pPr>
          </w:p>
        </w:tc>
        <w:tc>
          <w:tcPr>
            <w:tcW w:w="2721" w:type="dxa"/>
            <w:vMerge w:val="restart"/>
          </w:tcPr>
          <w:p w:rsidR="008207F9" w:rsidRPr="008207F9" w:rsidRDefault="008207F9" w:rsidP="003E262B">
            <w:pPr>
              <w:jc w:val="both"/>
            </w:pPr>
            <w:r w:rsidRPr="008207F9">
              <w:t>Цель и задачи муниципальной системы</w:t>
            </w:r>
          </w:p>
        </w:tc>
        <w:tc>
          <w:tcPr>
            <w:tcW w:w="2693" w:type="dxa"/>
            <w:vMerge w:val="restart"/>
          </w:tcPr>
          <w:p w:rsidR="008207F9" w:rsidRPr="008207F9" w:rsidRDefault="008207F9" w:rsidP="003E262B">
            <w:pPr>
              <w:jc w:val="both"/>
            </w:pPr>
            <w:r w:rsidRPr="008207F9">
              <w:t xml:space="preserve">Показатели </w:t>
            </w:r>
          </w:p>
        </w:tc>
        <w:tc>
          <w:tcPr>
            <w:tcW w:w="3402" w:type="dxa"/>
            <w:gridSpan w:val="4"/>
          </w:tcPr>
          <w:p w:rsidR="008207F9" w:rsidRPr="008207F9" w:rsidRDefault="008207F9" w:rsidP="003E262B">
            <w:pPr>
              <w:jc w:val="both"/>
            </w:pPr>
            <w:r w:rsidRPr="008207F9">
              <w:t xml:space="preserve">Значение показателя по учебным годам реализации муниципальной системы </w:t>
            </w:r>
          </w:p>
        </w:tc>
        <w:tc>
          <w:tcPr>
            <w:tcW w:w="1559" w:type="dxa"/>
            <w:vMerge w:val="restart"/>
          </w:tcPr>
          <w:p w:rsidR="008207F9" w:rsidRPr="008207F9" w:rsidRDefault="008207F9" w:rsidP="003E262B">
            <w:pPr>
              <w:jc w:val="both"/>
            </w:pPr>
            <w:r w:rsidRPr="008207F9">
              <w:t xml:space="preserve">Плановые значения выполнения показателей к окончанию реализации </w:t>
            </w:r>
          </w:p>
        </w:tc>
      </w:tr>
      <w:tr w:rsidR="003E262B" w:rsidTr="009C6156">
        <w:tc>
          <w:tcPr>
            <w:tcW w:w="709" w:type="dxa"/>
            <w:vMerge/>
          </w:tcPr>
          <w:p w:rsidR="008207F9" w:rsidRPr="008207F9" w:rsidRDefault="008207F9" w:rsidP="00831EA9">
            <w:pPr>
              <w:spacing w:line="360" w:lineRule="atLeast"/>
              <w:jc w:val="both"/>
            </w:pPr>
          </w:p>
        </w:tc>
        <w:tc>
          <w:tcPr>
            <w:tcW w:w="2721" w:type="dxa"/>
            <w:vMerge/>
          </w:tcPr>
          <w:p w:rsidR="008207F9" w:rsidRPr="008207F9" w:rsidRDefault="008207F9" w:rsidP="00831EA9">
            <w:pPr>
              <w:spacing w:line="360" w:lineRule="atLeast"/>
              <w:jc w:val="both"/>
            </w:pPr>
          </w:p>
        </w:tc>
        <w:tc>
          <w:tcPr>
            <w:tcW w:w="2693" w:type="dxa"/>
            <w:vMerge/>
          </w:tcPr>
          <w:p w:rsidR="008207F9" w:rsidRPr="008207F9" w:rsidRDefault="008207F9" w:rsidP="00831EA9">
            <w:pPr>
              <w:spacing w:line="360" w:lineRule="atLeast"/>
              <w:jc w:val="both"/>
            </w:pPr>
          </w:p>
        </w:tc>
        <w:tc>
          <w:tcPr>
            <w:tcW w:w="850" w:type="dxa"/>
          </w:tcPr>
          <w:p w:rsidR="008207F9" w:rsidRPr="008207F9" w:rsidRDefault="008207F9" w:rsidP="003E262B">
            <w:pPr>
              <w:jc w:val="both"/>
            </w:pPr>
            <w:r w:rsidRPr="008207F9">
              <w:t>2020/2021</w:t>
            </w:r>
          </w:p>
        </w:tc>
        <w:tc>
          <w:tcPr>
            <w:tcW w:w="851" w:type="dxa"/>
          </w:tcPr>
          <w:p w:rsidR="008207F9" w:rsidRPr="008207F9" w:rsidRDefault="008207F9" w:rsidP="003E262B">
            <w:pPr>
              <w:jc w:val="both"/>
            </w:pPr>
            <w:r w:rsidRPr="008207F9">
              <w:t>2021/2022</w:t>
            </w:r>
          </w:p>
        </w:tc>
        <w:tc>
          <w:tcPr>
            <w:tcW w:w="850" w:type="dxa"/>
          </w:tcPr>
          <w:p w:rsidR="008207F9" w:rsidRPr="008207F9" w:rsidRDefault="008207F9" w:rsidP="003E262B">
            <w:pPr>
              <w:jc w:val="both"/>
            </w:pPr>
            <w:r w:rsidRPr="008207F9">
              <w:t>2022/2023</w:t>
            </w:r>
          </w:p>
        </w:tc>
        <w:tc>
          <w:tcPr>
            <w:tcW w:w="851" w:type="dxa"/>
          </w:tcPr>
          <w:p w:rsidR="008207F9" w:rsidRPr="008207F9" w:rsidRDefault="008207F9" w:rsidP="003E262B">
            <w:pPr>
              <w:jc w:val="both"/>
            </w:pPr>
            <w:r w:rsidRPr="008207F9">
              <w:t>2023/2024</w:t>
            </w:r>
          </w:p>
        </w:tc>
        <w:tc>
          <w:tcPr>
            <w:tcW w:w="1559" w:type="dxa"/>
            <w:vMerge/>
          </w:tcPr>
          <w:p w:rsidR="008207F9" w:rsidRPr="008207F9" w:rsidRDefault="008207F9" w:rsidP="00831EA9">
            <w:pPr>
              <w:spacing w:line="360" w:lineRule="atLeast"/>
              <w:jc w:val="both"/>
            </w:pPr>
          </w:p>
        </w:tc>
      </w:tr>
      <w:tr w:rsidR="003E262B" w:rsidTr="009C6156">
        <w:tc>
          <w:tcPr>
            <w:tcW w:w="709" w:type="dxa"/>
          </w:tcPr>
          <w:p w:rsidR="008207F9" w:rsidRDefault="002307CB" w:rsidP="00831EA9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8207F9" w:rsidRDefault="009C6156" w:rsidP="002307CB">
            <w:pPr>
              <w:rPr>
                <w:sz w:val="28"/>
                <w:szCs w:val="28"/>
              </w:rPr>
            </w:pPr>
            <w:r>
              <w:rPr>
                <w:lang w:eastAsia="en-US"/>
              </w:rPr>
              <w:t>1.2.1.</w:t>
            </w:r>
            <w:r w:rsidR="002307CB" w:rsidRPr="00DF5A28">
              <w:rPr>
                <w:lang w:eastAsia="en-US"/>
              </w:rPr>
              <w:t xml:space="preserve">Информирование обучающихся о профессиях и специальностях </w:t>
            </w:r>
          </w:p>
        </w:tc>
        <w:tc>
          <w:tcPr>
            <w:tcW w:w="2693" w:type="dxa"/>
          </w:tcPr>
          <w:p w:rsidR="008207F9" w:rsidRPr="002307CB" w:rsidRDefault="002307CB" w:rsidP="00B61360">
            <w:r w:rsidRPr="002307CB">
              <w:t>Доля обучающихся</w:t>
            </w:r>
            <w:r>
              <w:t xml:space="preserve"> 7-11 классов, участвующих в мероприятиях по информированию </w:t>
            </w:r>
            <w:r w:rsidR="00DA49AA">
              <w:t>о профессиях</w:t>
            </w:r>
            <w:r w:rsidRPr="002307CB">
              <w:t xml:space="preserve"> </w:t>
            </w:r>
            <w:r w:rsidR="00DA49AA">
              <w:t>(%)</w:t>
            </w:r>
          </w:p>
        </w:tc>
        <w:tc>
          <w:tcPr>
            <w:tcW w:w="850" w:type="dxa"/>
          </w:tcPr>
          <w:p w:rsidR="008207F9" w:rsidRPr="002307CB" w:rsidRDefault="00DA49AA" w:rsidP="00831EA9">
            <w:pPr>
              <w:spacing w:line="360" w:lineRule="atLeast"/>
              <w:jc w:val="both"/>
            </w:pPr>
            <w:r>
              <w:t>100</w:t>
            </w:r>
          </w:p>
        </w:tc>
        <w:tc>
          <w:tcPr>
            <w:tcW w:w="851" w:type="dxa"/>
          </w:tcPr>
          <w:p w:rsidR="008207F9" w:rsidRPr="002307CB" w:rsidRDefault="00DA49AA" w:rsidP="00831EA9">
            <w:pPr>
              <w:spacing w:line="360" w:lineRule="atLeast"/>
              <w:jc w:val="both"/>
            </w:pPr>
            <w:r>
              <w:t>100</w:t>
            </w:r>
          </w:p>
        </w:tc>
        <w:tc>
          <w:tcPr>
            <w:tcW w:w="850" w:type="dxa"/>
          </w:tcPr>
          <w:p w:rsidR="008207F9" w:rsidRPr="002307CB" w:rsidRDefault="00DA49AA" w:rsidP="00831EA9">
            <w:pPr>
              <w:spacing w:line="360" w:lineRule="atLeast"/>
              <w:jc w:val="both"/>
            </w:pPr>
            <w:r>
              <w:t>100</w:t>
            </w:r>
          </w:p>
        </w:tc>
        <w:tc>
          <w:tcPr>
            <w:tcW w:w="851" w:type="dxa"/>
          </w:tcPr>
          <w:p w:rsidR="008207F9" w:rsidRPr="002307CB" w:rsidRDefault="00DA49AA" w:rsidP="00831EA9">
            <w:pPr>
              <w:spacing w:line="360" w:lineRule="atLeast"/>
              <w:jc w:val="both"/>
            </w:pPr>
            <w:r>
              <w:t>100</w:t>
            </w:r>
          </w:p>
        </w:tc>
        <w:tc>
          <w:tcPr>
            <w:tcW w:w="1559" w:type="dxa"/>
          </w:tcPr>
          <w:p w:rsidR="008207F9" w:rsidRPr="002307CB" w:rsidRDefault="00DA49AA" w:rsidP="00831EA9">
            <w:pPr>
              <w:spacing w:line="360" w:lineRule="atLeast"/>
              <w:jc w:val="both"/>
            </w:pPr>
            <w:r>
              <w:t>100</w:t>
            </w:r>
          </w:p>
        </w:tc>
      </w:tr>
      <w:tr w:rsidR="008122DB" w:rsidTr="009C6156">
        <w:tc>
          <w:tcPr>
            <w:tcW w:w="709" w:type="dxa"/>
          </w:tcPr>
          <w:p w:rsidR="008122DB" w:rsidRDefault="008122DB" w:rsidP="00831EA9">
            <w:pPr>
              <w:spacing w:line="36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8122DB" w:rsidRPr="008122DB" w:rsidRDefault="008122DB" w:rsidP="002307CB">
            <w:pPr>
              <w:rPr>
                <w:lang w:eastAsia="en-US"/>
              </w:rPr>
            </w:pPr>
            <w:r w:rsidRPr="008122DB">
              <w:t>1.2.2. Проведение диагностики способностей и компетенций обучающихся, необходимых для продолжения образования и выбора профессии</w:t>
            </w:r>
          </w:p>
        </w:tc>
        <w:tc>
          <w:tcPr>
            <w:tcW w:w="2693" w:type="dxa"/>
          </w:tcPr>
          <w:p w:rsidR="008122DB" w:rsidRPr="002307CB" w:rsidRDefault="00420E9A" w:rsidP="00420E9A">
            <w:r>
              <w:t>Доля обучающихся 7-11 классов, прошедших профессиональную диагностику (%)</w:t>
            </w:r>
          </w:p>
        </w:tc>
        <w:tc>
          <w:tcPr>
            <w:tcW w:w="850" w:type="dxa"/>
          </w:tcPr>
          <w:p w:rsidR="008122DB" w:rsidRDefault="00420E9A" w:rsidP="00831EA9">
            <w:pPr>
              <w:spacing w:line="360" w:lineRule="atLeast"/>
              <w:jc w:val="both"/>
            </w:pPr>
            <w:r>
              <w:t>80</w:t>
            </w:r>
          </w:p>
        </w:tc>
        <w:tc>
          <w:tcPr>
            <w:tcW w:w="851" w:type="dxa"/>
          </w:tcPr>
          <w:p w:rsidR="008122DB" w:rsidRDefault="00420E9A" w:rsidP="00831EA9">
            <w:pPr>
              <w:spacing w:line="360" w:lineRule="atLeast"/>
              <w:jc w:val="both"/>
            </w:pPr>
            <w:r>
              <w:t>85</w:t>
            </w:r>
          </w:p>
        </w:tc>
        <w:tc>
          <w:tcPr>
            <w:tcW w:w="850" w:type="dxa"/>
          </w:tcPr>
          <w:p w:rsidR="008122DB" w:rsidRDefault="00420E9A" w:rsidP="00831EA9">
            <w:pPr>
              <w:spacing w:line="360" w:lineRule="atLeast"/>
              <w:jc w:val="both"/>
            </w:pPr>
            <w:r>
              <w:t>90</w:t>
            </w:r>
          </w:p>
        </w:tc>
        <w:tc>
          <w:tcPr>
            <w:tcW w:w="851" w:type="dxa"/>
          </w:tcPr>
          <w:p w:rsidR="008122DB" w:rsidRDefault="00420E9A" w:rsidP="00831EA9">
            <w:pPr>
              <w:spacing w:line="360" w:lineRule="atLeast"/>
              <w:jc w:val="both"/>
            </w:pPr>
            <w:r>
              <w:t>95</w:t>
            </w:r>
          </w:p>
        </w:tc>
        <w:tc>
          <w:tcPr>
            <w:tcW w:w="1559" w:type="dxa"/>
          </w:tcPr>
          <w:p w:rsidR="008122DB" w:rsidRDefault="00420E9A" w:rsidP="00831EA9">
            <w:pPr>
              <w:spacing w:line="360" w:lineRule="atLeast"/>
              <w:jc w:val="both"/>
            </w:pPr>
            <w:r>
              <w:t>100</w:t>
            </w:r>
          </w:p>
        </w:tc>
      </w:tr>
      <w:tr w:rsidR="003E262B" w:rsidTr="009C6156">
        <w:tc>
          <w:tcPr>
            <w:tcW w:w="709" w:type="dxa"/>
          </w:tcPr>
          <w:p w:rsidR="008207F9" w:rsidRPr="00DA49AA" w:rsidRDefault="00B61360" w:rsidP="00DA49AA">
            <w:pPr>
              <w:jc w:val="both"/>
            </w:pPr>
            <w:r>
              <w:t>3</w:t>
            </w:r>
            <w:r w:rsidR="00DA49AA" w:rsidRPr="00DA49AA">
              <w:t>.</w:t>
            </w:r>
          </w:p>
        </w:tc>
        <w:tc>
          <w:tcPr>
            <w:tcW w:w="2721" w:type="dxa"/>
          </w:tcPr>
          <w:p w:rsidR="008207F9" w:rsidRPr="00DA49AA" w:rsidRDefault="00B61360" w:rsidP="00DA49AA">
            <w:pPr>
              <w:jc w:val="both"/>
            </w:pPr>
            <w:r>
              <w:t>1.2.3.Обеспечение у</w:t>
            </w:r>
            <w:r w:rsidR="00DA49AA" w:rsidRPr="00DA49AA">
              <w:t>част</w:t>
            </w:r>
            <w:r>
              <w:t>ия</w:t>
            </w:r>
            <w:r w:rsidR="003E262B">
              <w:t xml:space="preserve"> обучающихся в профориентационных мероприятиях и конкурсах </w:t>
            </w:r>
            <w:r w:rsidR="00DA49AA" w:rsidRPr="00DA49AA">
              <w:t xml:space="preserve"> </w:t>
            </w:r>
            <w:r w:rsidR="003E262B">
              <w:t>районного и регионального уровней</w:t>
            </w:r>
          </w:p>
        </w:tc>
        <w:tc>
          <w:tcPr>
            <w:tcW w:w="2693" w:type="dxa"/>
          </w:tcPr>
          <w:p w:rsidR="008207F9" w:rsidRPr="00DA49AA" w:rsidRDefault="003E262B" w:rsidP="003E262B">
            <w:r>
              <w:t xml:space="preserve">Доля обучающихся 7-11 классов, участвующих в профориентационных мероприятиях и конкурсах </w:t>
            </w:r>
            <w:r w:rsidRPr="00DA49AA">
              <w:t xml:space="preserve"> </w:t>
            </w:r>
            <w:r>
              <w:t>районного и регионального уровней (%)</w:t>
            </w:r>
          </w:p>
        </w:tc>
        <w:tc>
          <w:tcPr>
            <w:tcW w:w="850" w:type="dxa"/>
          </w:tcPr>
          <w:p w:rsidR="008207F9" w:rsidRPr="00DA49AA" w:rsidRDefault="003E262B" w:rsidP="00DA49AA">
            <w:pPr>
              <w:jc w:val="both"/>
            </w:pPr>
            <w:r>
              <w:t>100</w:t>
            </w:r>
          </w:p>
        </w:tc>
        <w:tc>
          <w:tcPr>
            <w:tcW w:w="851" w:type="dxa"/>
          </w:tcPr>
          <w:p w:rsidR="008207F9" w:rsidRPr="00DA49AA" w:rsidRDefault="003E262B" w:rsidP="00DA49AA">
            <w:pPr>
              <w:jc w:val="both"/>
            </w:pPr>
            <w:r>
              <w:t>100</w:t>
            </w:r>
          </w:p>
        </w:tc>
        <w:tc>
          <w:tcPr>
            <w:tcW w:w="850" w:type="dxa"/>
          </w:tcPr>
          <w:p w:rsidR="008207F9" w:rsidRPr="00DA49AA" w:rsidRDefault="003E262B" w:rsidP="00DA49AA">
            <w:pPr>
              <w:jc w:val="both"/>
            </w:pPr>
            <w:r>
              <w:t>100</w:t>
            </w:r>
          </w:p>
        </w:tc>
        <w:tc>
          <w:tcPr>
            <w:tcW w:w="851" w:type="dxa"/>
          </w:tcPr>
          <w:p w:rsidR="008207F9" w:rsidRPr="00DA49AA" w:rsidRDefault="003E262B" w:rsidP="00DA49AA">
            <w:pPr>
              <w:jc w:val="both"/>
            </w:pPr>
            <w:r>
              <w:t>100</w:t>
            </w:r>
          </w:p>
        </w:tc>
        <w:tc>
          <w:tcPr>
            <w:tcW w:w="1559" w:type="dxa"/>
          </w:tcPr>
          <w:p w:rsidR="008207F9" w:rsidRPr="00DA49AA" w:rsidRDefault="003E262B" w:rsidP="00DA49AA">
            <w:pPr>
              <w:jc w:val="both"/>
            </w:pPr>
            <w:r>
              <w:t>100</w:t>
            </w:r>
          </w:p>
        </w:tc>
      </w:tr>
      <w:tr w:rsidR="008F5F7A" w:rsidTr="009C6156">
        <w:tc>
          <w:tcPr>
            <w:tcW w:w="709" w:type="dxa"/>
          </w:tcPr>
          <w:p w:rsidR="008F5F7A" w:rsidRPr="003E262B" w:rsidRDefault="008F5F7A" w:rsidP="003E262B">
            <w:pPr>
              <w:jc w:val="both"/>
            </w:pPr>
            <w:r>
              <w:t>4</w:t>
            </w:r>
            <w:r w:rsidRPr="003E262B">
              <w:t>.</w:t>
            </w:r>
          </w:p>
        </w:tc>
        <w:tc>
          <w:tcPr>
            <w:tcW w:w="2721" w:type="dxa"/>
            <w:vMerge w:val="restart"/>
          </w:tcPr>
          <w:p w:rsidR="008F5F7A" w:rsidRPr="003E262B" w:rsidRDefault="008F5F7A" w:rsidP="003E262B">
            <w:pPr>
              <w:jc w:val="both"/>
            </w:pPr>
            <w:r>
              <w:t>1.2.4.</w:t>
            </w:r>
            <w:r w:rsidRPr="003E262B">
              <w:t>Содействие в поступлении обучающихся в профессиональные образовательные организации и организации высшег</w:t>
            </w:r>
            <w:r>
              <w:t xml:space="preserve">о </w:t>
            </w:r>
            <w:r>
              <w:lastRenderedPageBreak/>
              <w:t>профессионального образования, в том числе в соответствии с профилем обучения на уровне среднего общего образования</w:t>
            </w:r>
          </w:p>
        </w:tc>
        <w:tc>
          <w:tcPr>
            <w:tcW w:w="2693" w:type="dxa"/>
          </w:tcPr>
          <w:p w:rsidR="008F5F7A" w:rsidRPr="003E262B" w:rsidRDefault="008F5F7A" w:rsidP="003E262B">
            <w:pPr>
              <w:jc w:val="both"/>
            </w:pPr>
            <w:r w:rsidRPr="003E262B">
              <w:lastRenderedPageBreak/>
              <w:t xml:space="preserve">Доля выпускников 9 и 11 классов, поступивших в профессиональные образовательные организации и организации высшего </w:t>
            </w:r>
            <w:r w:rsidRPr="003E262B">
              <w:lastRenderedPageBreak/>
              <w:t>образования</w:t>
            </w:r>
            <w:r>
              <w:t xml:space="preserve"> (%)</w:t>
            </w:r>
          </w:p>
        </w:tc>
        <w:tc>
          <w:tcPr>
            <w:tcW w:w="850" w:type="dxa"/>
          </w:tcPr>
          <w:p w:rsidR="008F5F7A" w:rsidRPr="003E262B" w:rsidRDefault="008F5F7A" w:rsidP="003E262B">
            <w:pPr>
              <w:jc w:val="both"/>
            </w:pPr>
            <w:r>
              <w:lastRenderedPageBreak/>
              <w:t>100</w:t>
            </w:r>
          </w:p>
        </w:tc>
        <w:tc>
          <w:tcPr>
            <w:tcW w:w="851" w:type="dxa"/>
          </w:tcPr>
          <w:p w:rsidR="008F5F7A" w:rsidRPr="003E262B" w:rsidRDefault="008F5F7A" w:rsidP="003E262B">
            <w:pPr>
              <w:jc w:val="both"/>
            </w:pPr>
            <w:r>
              <w:t>100</w:t>
            </w:r>
          </w:p>
        </w:tc>
        <w:tc>
          <w:tcPr>
            <w:tcW w:w="850" w:type="dxa"/>
          </w:tcPr>
          <w:p w:rsidR="008F5F7A" w:rsidRPr="003E262B" w:rsidRDefault="008F5F7A" w:rsidP="003E262B">
            <w:pPr>
              <w:jc w:val="both"/>
            </w:pPr>
            <w:r>
              <w:t>100</w:t>
            </w:r>
          </w:p>
        </w:tc>
        <w:tc>
          <w:tcPr>
            <w:tcW w:w="851" w:type="dxa"/>
          </w:tcPr>
          <w:p w:rsidR="008F5F7A" w:rsidRPr="003E262B" w:rsidRDefault="008F5F7A" w:rsidP="003E262B">
            <w:pPr>
              <w:jc w:val="both"/>
            </w:pPr>
            <w:r>
              <w:t>100</w:t>
            </w:r>
          </w:p>
        </w:tc>
        <w:tc>
          <w:tcPr>
            <w:tcW w:w="1559" w:type="dxa"/>
          </w:tcPr>
          <w:p w:rsidR="008F5F7A" w:rsidRPr="003E262B" w:rsidRDefault="008F5F7A" w:rsidP="003E262B">
            <w:pPr>
              <w:jc w:val="both"/>
            </w:pPr>
            <w:r>
              <w:t>100</w:t>
            </w:r>
          </w:p>
        </w:tc>
      </w:tr>
      <w:tr w:rsidR="008F5F7A" w:rsidTr="009C6156">
        <w:tc>
          <w:tcPr>
            <w:tcW w:w="709" w:type="dxa"/>
          </w:tcPr>
          <w:p w:rsidR="008F5F7A" w:rsidRDefault="008F5F7A" w:rsidP="003E262B">
            <w:pPr>
              <w:jc w:val="both"/>
            </w:pPr>
            <w:r>
              <w:lastRenderedPageBreak/>
              <w:t>5.</w:t>
            </w:r>
          </w:p>
        </w:tc>
        <w:tc>
          <w:tcPr>
            <w:tcW w:w="2721" w:type="dxa"/>
            <w:vMerge/>
          </w:tcPr>
          <w:p w:rsidR="008F5F7A" w:rsidRDefault="008F5F7A" w:rsidP="003E262B">
            <w:pPr>
              <w:jc w:val="both"/>
            </w:pPr>
          </w:p>
        </w:tc>
        <w:tc>
          <w:tcPr>
            <w:tcW w:w="2693" w:type="dxa"/>
          </w:tcPr>
          <w:p w:rsidR="008F5F7A" w:rsidRPr="003E262B" w:rsidRDefault="008F5F7A" w:rsidP="003E262B">
            <w:pPr>
              <w:jc w:val="both"/>
            </w:pPr>
            <w:r>
              <w:t>Доля выпускников 11 классов, поступивших в ВУЗы в с</w:t>
            </w:r>
            <w:r w:rsidR="00396D9C">
              <w:t xml:space="preserve">оответствии с профилем обучения </w:t>
            </w:r>
            <w:r w:rsidR="002A62F9">
              <w:t>(%)</w:t>
            </w:r>
          </w:p>
        </w:tc>
        <w:tc>
          <w:tcPr>
            <w:tcW w:w="850" w:type="dxa"/>
          </w:tcPr>
          <w:p w:rsidR="008F5F7A" w:rsidRDefault="00445B6A" w:rsidP="003E262B">
            <w:pPr>
              <w:jc w:val="both"/>
            </w:pPr>
            <w:r>
              <w:t>40</w:t>
            </w:r>
          </w:p>
        </w:tc>
        <w:tc>
          <w:tcPr>
            <w:tcW w:w="851" w:type="dxa"/>
          </w:tcPr>
          <w:p w:rsidR="008F5F7A" w:rsidRDefault="00445B6A" w:rsidP="003E262B">
            <w:pPr>
              <w:jc w:val="both"/>
            </w:pPr>
            <w:r>
              <w:t>45</w:t>
            </w:r>
          </w:p>
        </w:tc>
        <w:tc>
          <w:tcPr>
            <w:tcW w:w="850" w:type="dxa"/>
          </w:tcPr>
          <w:p w:rsidR="008F5F7A" w:rsidRDefault="00445B6A" w:rsidP="003E262B">
            <w:pPr>
              <w:jc w:val="both"/>
            </w:pPr>
            <w:r>
              <w:t>50</w:t>
            </w:r>
          </w:p>
        </w:tc>
        <w:tc>
          <w:tcPr>
            <w:tcW w:w="851" w:type="dxa"/>
          </w:tcPr>
          <w:p w:rsidR="008F5F7A" w:rsidRDefault="00445B6A" w:rsidP="003E262B">
            <w:pPr>
              <w:jc w:val="both"/>
            </w:pPr>
            <w:r>
              <w:t>55</w:t>
            </w:r>
          </w:p>
        </w:tc>
        <w:tc>
          <w:tcPr>
            <w:tcW w:w="1559" w:type="dxa"/>
          </w:tcPr>
          <w:p w:rsidR="008F5F7A" w:rsidRDefault="00445B6A" w:rsidP="003E262B">
            <w:pPr>
              <w:jc w:val="both"/>
            </w:pPr>
            <w:r>
              <w:t>60</w:t>
            </w:r>
          </w:p>
        </w:tc>
      </w:tr>
      <w:tr w:rsidR="009D0AC8" w:rsidTr="009C6156">
        <w:tc>
          <w:tcPr>
            <w:tcW w:w="709" w:type="dxa"/>
          </w:tcPr>
          <w:p w:rsidR="009D0AC8" w:rsidRPr="009D0AC8" w:rsidRDefault="008F5F7A" w:rsidP="003E262B">
            <w:pPr>
              <w:jc w:val="both"/>
            </w:pPr>
            <w:r>
              <w:t>6</w:t>
            </w:r>
            <w:r w:rsidR="009D0AC8" w:rsidRPr="009D0AC8">
              <w:t>.</w:t>
            </w:r>
          </w:p>
        </w:tc>
        <w:tc>
          <w:tcPr>
            <w:tcW w:w="2721" w:type="dxa"/>
            <w:vMerge w:val="restart"/>
          </w:tcPr>
          <w:p w:rsidR="009D0AC8" w:rsidRPr="009D0AC8" w:rsidRDefault="009D0AC8" w:rsidP="003E262B">
            <w:pPr>
              <w:jc w:val="both"/>
            </w:pPr>
            <w:r w:rsidRPr="009D0AC8">
              <w:t>1.2.5.Проведение ранней профориентации обучающихся</w:t>
            </w:r>
          </w:p>
        </w:tc>
        <w:tc>
          <w:tcPr>
            <w:tcW w:w="2693" w:type="dxa"/>
          </w:tcPr>
          <w:p w:rsidR="009D0AC8" w:rsidRPr="009D0AC8" w:rsidRDefault="009D0AC8" w:rsidP="003E262B">
            <w:pPr>
              <w:jc w:val="both"/>
            </w:pPr>
            <w:r w:rsidRPr="009D0AC8">
              <w:t>Доля обучающихся 6-11 классов общеобразовательных организаций района, принявших участие в проекте по ранней профориентации «Билет в будущее» (%)</w:t>
            </w:r>
          </w:p>
        </w:tc>
        <w:tc>
          <w:tcPr>
            <w:tcW w:w="850" w:type="dxa"/>
          </w:tcPr>
          <w:p w:rsidR="009D0AC8" w:rsidRPr="009D0AC8" w:rsidRDefault="009D0AC8" w:rsidP="003E262B">
            <w:pPr>
              <w:jc w:val="both"/>
            </w:pPr>
            <w:r w:rsidRPr="009D0AC8">
              <w:t>30</w:t>
            </w:r>
          </w:p>
        </w:tc>
        <w:tc>
          <w:tcPr>
            <w:tcW w:w="851" w:type="dxa"/>
          </w:tcPr>
          <w:p w:rsidR="009D0AC8" w:rsidRPr="009D0AC8" w:rsidRDefault="009D0AC8" w:rsidP="003E262B">
            <w:pPr>
              <w:jc w:val="both"/>
            </w:pPr>
            <w:r w:rsidRPr="009D0AC8">
              <w:t>40</w:t>
            </w:r>
          </w:p>
        </w:tc>
        <w:tc>
          <w:tcPr>
            <w:tcW w:w="850" w:type="dxa"/>
          </w:tcPr>
          <w:p w:rsidR="009D0AC8" w:rsidRPr="009D0AC8" w:rsidRDefault="009D0AC8" w:rsidP="003E262B">
            <w:pPr>
              <w:jc w:val="both"/>
            </w:pPr>
            <w:r w:rsidRPr="009D0AC8">
              <w:t>50</w:t>
            </w:r>
          </w:p>
        </w:tc>
        <w:tc>
          <w:tcPr>
            <w:tcW w:w="851" w:type="dxa"/>
          </w:tcPr>
          <w:p w:rsidR="009D0AC8" w:rsidRPr="009D0AC8" w:rsidRDefault="009D0AC8" w:rsidP="003E262B">
            <w:pPr>
              <w:jc w:val="both"/>
            </w:pPr>
            <w:r w:rsidRPr="009D0AC8">
              <w:t>60</w:t>
            </w:r>
          </w:p>
        </w:tc>
        <w:tc>
          <w:tcPr>
            <w:tcW w:w="1559" w:type="dxa"/>
          </w:tcPr>
          <w:p w:rsidR="009D0AC8" w:rsidRPr="009D0AC8" w:rsidRDefault="009D0AC8" w:rsidP="003E262B">
            <w:pPr>
              <w:jc w:val="both"/>
            </w:pPr>
            <w:r w:rsidRPr="009D0AC8">
              <w:t>70</w:t>
            </w:r>
          </w:p>
        </w:tc>
      </w:tr>
      <w:tr w:rsidR="009D0AC8" w:rsidTr="009C6156">
        <w:tc>
          <w:tcPr>
            <w:tcW w:w="709" w:type="dxa"/>
          </w:tcPr>
          <w:p w:rsidR="009D0AC8" w:rsidRPr="00C00D41" w:rsidRDefault="008F5F7A" w:rsidP="003E262B">
            <w:pPr>
              <w:jc w:val="both"/>
            </w:pPr>
            <w:r>
              <w:t>7</w:t>
            </w:r>
            <w:r w:rsidR="009D0AC8" w:rsidRPr="00C00D41">
              <w:t>.</w:t>
            </w:r>
          </w:p>
        </w:tc>
        <w:tc>
          <w:tcPr>
            <w:tcW w:w="2721" w:type="dxa"/>
            <w:vMerge/>
          </w:tcPr>
          <w:p w:rsidR="009D0AC8" w:rsidRPr="00C00D41" w:rsidRDefault="009D0AC8" w:rsidP="003E262B">
            <w:pPr>
              <w:jc w:val="both"/>
            </w:pPr>
          </w:p>
        </w:tc>
        <w:tc>
          <w:tcPr>
            <w:tcW w:w="2693" w:type="dxa"/>
          </w:tcPr>
          <w:p w:rsidR="009D0AC8" w:rsidRPr="00C00D41" w:rsidRDefault="009D0AC8" w:rsidP="003E262B">
            <w:pPr>
              <w:jc w:val="both"/>
            </w:pPr>
            <w:r w:rsidRPr="00C00D41">
              <w:t>Доля обучающихся 6-11 классов общеобразовательных организаций района, завершивших обучение по программам профессиональной подготовки на базе профессиональных образовательных организаций (%)</w:t>
            </w:r>
          </w:p>
        </w:tc>
        <w:tc>
          <w:tcPr>
            <w:tcW w:w="850" w:type="dxa"/>
          </w:tcPr>
          <w:p w:rsidR="009D0AC8" w:rsidRPr="00C00D41" w:rsidRDefault="009D0AC8" w:rsidP="003E262B">
            <w:pPr>
              <w:jc w:val="both"/>
            </w:pPr>
            <w:r w:rsidRPr="00C00D41">
              <w:t>2</w:t>
            </w:r>
          </w:p>
        </w:tc>
        <w:tc>
          <w:tcPr>
            <w:tcW w:w="851" w:type="dxa"/>
          </w:tcPr>
          <w:p w:rsidR="009D0AC8" w:rsidRPr="00C00D41" w:rsidRDefault="009D0AC8" w:rsidP="003E262B">
            <w:pPr>
              <w:jc w:val="both"/>
            </w:pPr>
            <w:r w:rsidRPr="00C00D41">
              <w:t>5</w:t>
            </w:r>
          </w:p>
        </w:tc>
        <w:tc>
          <w:tcPr>
            <w:tcW w:w="850" w:type="dxa"/>
          </w:tcPr>
          <w:p w:rsidR="009D0AC8" w:rsidRPr="00C00D41" w:rsidRDefault="009D0AC8" w:rsidP="003E262B">
            <w:pPr>
              <w:jc w:val="both"/>
            </w:pPr>
            <w:r w:rsidRPr="00C00D41">
              <w:t>7</w:t>
            </w:r>
          </w:p>
        </w:tc>
        <w:tc>
          <w:tcPr>
            <w:tcW w:w="851" w:type="dxa"/>
          </w:tcPr>
          <w:p w:rsidR="009D0AC8" w:rsidRPr="00C00D41" w:rsidRDefault="009D0AC8" w:rsidP="003E262B">
            <w:pPr>
              <w:jc w:val="both"/>
            </w:pPr>
            <w:r w:rsidRPr="00C00D41">
              <w:t>10</w:t>
            </w:r>
          </w:p>
        </w:tc>
        <w:tc>
          <w:tcPr>
            <w:tcW w:w="1559" w:type="dxa"/>
          </w:tcPr>
          <w:p w:rsidR="009D0AC8" w:rsidRPr="00C00D41" w:rsidRDefault="009D0AC8" w:rsidP="003E262B">
            <w:pPr>
              <w:jc w:val="both"/>
            </w:pPr>
            <w:r w:rsidRPr="00C00D41">
              <w:t>15</w:t>
            </w:r>
          </w:p>
        </w:tc>
      </w:tr>
      <w:tr w:rsidR="003E262B" w:rsidTr="009C6156">
        <w:tc>
          <w:tcPr>
            <w:tcW w:w="709" w:type="dxa"/>
          </w:tcPr>
          <w:p w:rsidR="008207F9" w:rsidRPr="00C00D41" w:rsidRDefault="008F5F7A" w:rsidP="003E262B">
            <w:pPr>
              <w:jc w:val="both"/>
            </w:pPr>
            <w:r>
              <w:t>8</w:t>
            </w:r>
            <w:r w:rsidR="009D0AC8" w:rsidRPr="00C00D41">
              <w:t>.</w:t>
            </w:r>
          </w:p>
        </w:tc>
        <w:tc>
          <w:tcPr>
            <w:tcW w:w="2721" w:type="dxa"/>
          </w:tcPr>
          <w:p w:rsidR="008207F9" w:rsidRPr="00C00D41" w:rsidRDefault="00C00D41" w:rsidP="003E262B">
            <w:pPr>
              <w:jc w:val="both"/>
            </w:pPr>
            <w:r>
              <w:t>1.2.6.</w:t>
            </w:r>
            <w:r w:rsidR="001B5191" w:rsidRPr="00C00D41">
              <w:t>Сопровождение профессионального самоопределения обучающихся</w:t>
            </w:r>
            <w:r w:rsidR="00847E34">
              <w:t>, в том числе обучающихся с ОВЗ</w:t>
            </w:r>
          </w:p>
        </w:tc>
        <w:tc>
          <w:tcPr>
            <w:tcW w:w="2693" w:type="dxa"/>
          </w:tcPr>
          <w:p w:rsidR="008207F9" w:rsidRPr="00C00D41" w:rsidRDefault="00C00D41" w:rsidP="001B5191">
            <w:pPr>
              <w:jc w:val="both"/>
            </w:pPr>
            <w:r w:rsidRPr="00C00D41">
              <w:t xml:space="preserve">Участие школ в </w:t>
            </w:r>
            <w:r w:rsidR="001B5191" w:rsidRPr="00C00D41">
              <w:t xml:space="preserve">районных психолого-педагогических </w:t>
            </w:r>
            <w:r w:rsidRPr="00C00D41">
              <w:t xml:space="preserve">мероприятиях </w:t>
            </w:r>
            <w:r w:rsidR="001B5191" w:rsidRPr="00C00D41">
              <w:t>профориентационной направленности</w:t>
            </w:r>
            <w:r w:rsidR="00F25E7F">
              <w:t xml:space="preserve"> (да/нет)</w:t>
            </w:r>
          </w:p>
        </w:tc>
        <w:tc>
          <w:tcPr>
            <w:tcW w:w="850" w:type="dxa"/>
          </w:tcPr>
          <w:p w:rsidR="008207F9" w:rsidRPr="00C00D41" w:rsidRDefault="00C00D41" w:rsidP="003E262B">
            <w:pPr>
              <w:jc w:val="both"/>
            </w:pPr>
            <w:r w:rsidRPr="00C00D41">
              <w:t>да</w:t>
            </w:r>
          </w:p>
        </w:tc>
        <w:tc>
          <w:tcPr>
            <w:tcW w:w="851" w:type="dxa"/>
          </w:tcPr>
          <w:p w:rsidR="008207F9" w:rsidRPr="00C00D41" w:rsidRDefault="00C00D41" w:rsidP="003E262B">
            <w:pPr>
              <w:jc w:val="both"/>
            </w:pPr>
            <w:r w:rsidRPr="00C00D41">
              <w:t>да</w:t>
            </w:r>
          </w:p>
        </w:tc>
        <w:tc>
          <w:tcPr>
            <w:tcW w:w="850" w:type="dxa"/>
          </w:tcPr>
          <w:p w:rsidR="008207F9" w:rsidRPr="00C00D41" w:rsidRDefault="00C00D41" w:rsidP="003E262B">
            <w:pPr>
              <w:jc w:val="both"/>
            </w:pPr>
            <w:r w:rsidRPr="00C00D41">
              <w:t>да</w:t>
            </w:r>
          </w:p>
        </w:tc>
        <w:tc>
          <w:tcPr>
            <w:tcW w:w="851" w:type="dxa"/>
          </w:tcPr>
          <w:p w:rsidR="008207F9" w:rsidRPr="00C00D41" w:rsidRDefault="00C00D41" w:rsidP="003E262B">
            <w:pPr>
              <w:jc w:val="both"/>
            </w:pPr>
            <w:r w:rsidRPr="00C00D41">
              <w:t>да</w:t>
            </w:r>
          </w:p>
        </w:tc>
        <w:tc>
          <w:tcPr>
            <w:tcW w:w="1559" w:type="dxa"/>
          </w:tcPr>
          <w:p w:rsidR="008207F9" w:rsidRPr="00C00D41" w:rsidRDefault="00C00D41" w:rsidP="003E262B">
            <w:pPr>
              <w:jc w:val="both"/>
            </w:pPr>
            <w:r w:rsidRPr="00C00D41">
              <w:t>да</w:t>
            </w:r>
          </w:p>
        </w:tc>
      </w:tr>
      <w:tr w:rsidR="003E262B" w:rsidTr="009C6156">
        <w:tc>
          <w:tcPr>
            <w:tcW w:w="709" w:type="dxa"/>
          </w:tcPr>
          <w:p w:rsidR="008207F9" w:rsidRPr="000359C5" w:rsidRDefault="008F5F7A" w:rsidP="003E262B">
            <w:pPr>
              <w:jc w:val="both"/>
            </w:pPr>
            <w:r>
              <w:t>9</w:t>
            </w:r>
            <w:r w:rsidR="00C00D41" w:rsidRPr="000359C5">
              <w:t>.</w:t>
            </w:r>
          </w:p>
        </w:tc>
        <w:tc>
          <w:tcPr>
            <w:tcW w:w="2721" w:type="dxa"/>
          </w:tcPr>
          <w:p w:rsidR="008207F9" w:rsidRPr="000359C5" w:rsidRDefault="000359C5" w:rsidP="003E262B">
            <w:pPr>
              <w:jc w:val="both"/>
            </w:pPr>
            <w:r w:rsidRPr="000359C5">
              <w:t>1.2.7.Организация работы по повышению эффективности профилизации образования на уровне среднего общего образования</w:t>
            </w:r>
          </w:p>
        </w:tc>
        <w:tc>
          <w:tcPr>
            <w:tcW w:w="2693" w:type="dxa"/>
          </w:tcPr>
          <w:p w:rsidR="008207F9" w:rsidRPr="000359C5" w:rsidRDefault="000359C5" w:rsidP="00F25E7F">
            <w:pPr>
              <w:jc w:val="both"/>
            </w:pPr>
            <w:r>
              <w:t xml:space="preserve">Доля обучающихся, </w:t>
            </w:r>
            <w:r w:rsidR="00F25E7F">
              <w:t>сдававших</w:t>
            </w:r>
            <w:r>
              <w:t xml:space="preserve"> ЕГЭ </w:t>
            </w:r>
            <w:r w:rsidR="00F25E7F">
              <w:t>по предметам</w:t>
            </w:r>
            <w:r>
              <w:t>,</w:t>
            </w:r>
            <w:r w:rsidR="00F25E7F">
              <w:t xml:space="preserve"> изучаемым на углубленном уровне (%)</w:t>
            </w:r>
            <w:r>
              <w:t xml:space="preserve"> </w:t>
            </w:r>
          </w:p>
        </w:tc>
        <w:tc>
          <w:tcPr>
            <w:tcW w:w="850" w:type="dxa"/>
          </w:tcPr>
          <w:p w:rsidR="008207F9" w:rsidRPr="000359C5" w:rsidRDefault="008F5F7A" w:rsidP="003E262B">
            <w:pPr>
              <w:jc w:val="both"/>
            </w:pPr>
            <w:r>
              <w:t>80</w:t>
            </w:r>
          </w:p>
        </w:tc>
        <w:tc>
          <w:tcPr>
            <w:tcW w:w="851" w:type="dxa"/>
          </w:tcPr>
          <w:p w:rsidR="008207F9" w:rsidRPr="000359C5" w:rsidRDefault="008F5F7A" w:rsidP="003E262B">
            <w:pPr>
              <w:jc w:val="both"/>
            </w:pPr>
            <w:r>
              <w:t>85</w:t>
            </w:r>
          </w:p>
        </w:tc>
        <w:tc>
          <w:tcPr>
            <w:tcW w:w="850" w:type="dxa"/>
          </w:tcPr>
          <w:p w:rsidR="008207F9" w:rsidRPr="000359C5" w:rsidRDefault="008F5F7A" w:rsidP="003E262B">
            <w:pPr>
              <w:jc w:val="both"/>
            </w:pPr>
            <w:r>
              <w:t>90</w:t>
            </w:r>
          </w:p>
        </w:tc>
        <w:tc>
          <w:tcPr>
            <w:tcW w:w="851" w:type="dxa"/>
          </w:tcPr>
          <w:p w:rsidR="008207F9" w:rsidRPr="000359C5" w:rsidRDefault="008F5F7A" w:rsidP="003E262B">
            <w:pPr>
              <w:jc w:val="both"/>
            </w:pPr>
            <w:r>
              <w:t>95</w:t>
            </w:r>
          </w:p>
        </w:tc>
        <w:tc>
          <w:tcPr>
            <w:tcW w:w="1559" w:type="dxa"/>
          </w:tcPr>
          <w:p w:rsidR="008207F9" w:rsidRPr="000359C5" w:rsidRDefault="008F5F7A" w:rsidP="003E262B">
            <w:pPr>
              <w:jc w:val="both"/>
            </w:pPr>
            <w:r>
              <w:t>100</w:t>
            </w:r>
          </w:p>
        </w:tc>
      </w:tr>
    </w:tbl>
    <w:p w:rsidR="00831EA9" w:rsidRDefault="00831EA9" w:rsidP="00831EA9">
      <w:pPr>
        <w:spacing w:line="360" w:lineRule="atLeast"/>
        <w:ind w:left="-851"/>
        <w:jc w:val="both"/>
        <w:rPr>
          <w:sz w:val="28"/>
          <w:szCs w:val="28"/>
        </w:rPr>
      </w:pPr>
    </w:p>
    <w:p w:rsidR="00D22B28" w:rsidRDefault="0013445B" w:rsidP="00FE16B9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Отчет о ходе выполнения показателей мониторинга муниципальной системы работы по профориентации</w:t>
      </w:r>
      <w:r w:rsidR="00D02565">
        <w:rPr>
          <w:sz w:val="28"/>
          <w:szCs w:val="28"/>
        </w:rPr>
        <w:t xml:space="preserve"> обучающихся и молодежи руководители образовательных организаций предоставляют в Комитет образования, спорта и молодежной политики Администрации Парфинского муниципального района до 10 января ежегодно до окончания периода проведения мониторинга.</w:t>
      </w:r>
    </w:p>
    <w:p w:rsidR="00D02565" w:rsidRDefault="00D02565" w:rsidP="00FE16B9">
      <w:pPr>
        <w:ind w:left="-851" w:firstLine="709"/>
        <w:rPr>
          <w:sz w:val="28"/>
          <w:szCs w:val="28"/>
        </w:rPr>
      </w:pPr>
    </w:p>
    <w:p w:rsidR="00D02565" w:rsidRPr="00445B6A" w:rsidRDefault="00D02565" w:rsidP="00445B6A">
      <w:p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Комитет образования, спорта и молодежной политики Администрации Парфинского муниципального района на основании полученных данных готовит сводный отчет и анализ хода выполнения мероприятий мониторинга показателей в срок до 20 января ежегодно до окончания периода проведения мониторинга.</w:t>
      </w:r>
    </w:p>
    <w:sectPr w:rsidR="00D02565" w:rsidRPr="00445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0478"/>
    <w:multiLevelType w:val="hybridMultilevel"/>
    <w:tmpl w:val="27068D04"/>
    <w:lvl w:ilvl="0" w:tplc="0C9635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5C5388"/>
    <w:multiLevelType w:val="hybridMultilevel"/>
    <w:tmpl w:val="50ECF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6F2FC9"/>
    <w:multiLevelType w:val="multilevel"/>
    <w:tmpl w:val="CBC4A8B8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28"/>
    <w:rsid w:val="000359C5"/>
    <w:rsid w:val="000B3B66"/>
    <w:rsid w:val="0013445B"/>
    <w:rsid w:val="00164FFB"/>
    <w:rsid w:val="001B5191"/>
    <w:rsid w:val="001E640C"/>
    <w:rsid w:val="00207E9D"/>
    <w:rsid w:val="002307CB"/>
    <w:rsid w:val="002A62F9"/>
    <w:rsid w:val="00396D9C"/>
    <w:rsid w:val="003E262B"/>
    <w:rsid w:val="003E3D3B"/>
    <w:rsid w:val="00420E9A"/>
    <w:rsid w:val="004430DA"/>
    <w:rsid w:val="00445B6A"/>
    <w:rsid w:val="00502110"/>
    <w:rsid w:val="005504ED"/>
    <w:rsid w:val="00573CDB"/>
    <w:rsid w:val="006846D4"/>
    <w:rsid w:val="006B7661"/>
    <w:rsid w:val="007C6528"/>
    <w:rsid w:val="008122DB"/>
    <w:rsid w:val="008207F9"/>
    <w:rsid w:val="00831EA9"/>
    <w:rsid w:val="00847E34"/>
    <w:rsid w:val="008F5F7A"/>
    <w:rsid w:val="00937998"/>
    <w:rsid w:val="009C6156"/>
    <w:rsid w:val="009D0AC8"/>
    <w:rsid w:val="009F156B"/>
    <w:rsid w:val="00B61360"/>
    <w:rsid w:val="00C00D41"/>
    <w:rsid w:val="00CA752E"/>
    <w:rsid w:val="00CD044B"/>
    <w:rsid w:val="00D02565"/>
    <w:rsid w:val="00D22B28"/>
    <w:rsid w:val="00D451C4"/>
    <w:rsid w:val="00DA49AA"/>
    <w:rsid w:val="00DA78E8"/>
    <w:rsid w:val="00DD3C0E"/>
    <w:rsid w:val="00DF5A28"/>
    <w:rsid w:val="00ED09D2"/>
    <w:rsid w:val="00F25E7F"/>
    <w:rsid w:val="00F41BE1"/>
    <w:rsid w:val="00F71AA8"/>
    <w:rsid w:val="00F87F22"/>
    <w:rsid w:val="00FE16B9"/>
    <w:rsid w:val="00FF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6528"/>
    <w:pPr>
      <w:ind w:left="720"/>
      <w:contextualSpacing/>
    </w:pPr>
  </w:style>
  <w:style w:type="paragraph" w:customStyle="1" w:styleId="ConsPlusNormal">
    <w:name w:val="ConsPlusNormal"/>
    <w:qFormat/>
    <w:rsid w:val="007C65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C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uiPriority w:val="99"/>
    <w:rsid w:val="007C6528"/>
  </w:style>
  <w:style w:type="table" w:styleId="a4">
    <w:name w:val="Table Grid"/>
    <w:basedOn w:val="a1"/>
    <w:uiPriority w:val="59"/>
    <w:rsid w:val="0082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6528"/>
    <w:pPr>
      <w:ind w:left="720"/>
      <w:contextualSpacing/>
    </w:pPr>
  </w:style>
  <w:style w:type="paragraph" w:customStyle="1" w:styleId="ConsPlusNormal">
    <w:name w:val="ConsPlusNormal"/>
    <w:qFormat/>
    <w:rsid w:val="007C65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C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Zag11">
    <w:name w:val="Zag_11"/>
    <w:uiPriority w:val="99"/>
    <w:rsid w:val="007C6528"/>
  </w:style>
  <w:style w:type="table" w:styleId="a4">
    <w:name w:val="Table Grid"/>
    <w:basedOn w:val="a1"/>
    <w:uiPriority w:val="59"/>
    <w:rsid w:val="0082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4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C72E-7DE2-4F63-99E7-28E3EF139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1030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MVM-OBR</dc:creator>
  <cp:lastModifiedBy>MVM-OBR</cp:lastModifiedBy>
  <cp:revision>26</cp:revision>
  <dcterms:created xsi:type="dcterms:W3CDTF">2022-08-10T07:20:00Z</dcterms:created>
  <dcterms:modified xsi:type="dcterms:W3CDTF">2022-08-10T13:26:00Z</dcterms:modified>
</cp:coreProperties>
</file>