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C3" w:rsidRPr="003533B6" w:rsidRDefault="003533B6" w:rsidP="00945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 охвата</w:t>
      </w:r>
      <w:r w:rsidR="009453A0" w:rsidRPr="003533B6">
        <w:rPr>
          <w:rFonts w:ascii="Times New Roman" w:hAnsi="Times New Roman" w:cs="Times New Roman"/>
          <w:b/>
          <w:sz w:val="28"/>
          <w:szCs w:val="28"/>
        </w:rPr>
        <w:t xml:space="preserve"> обуч</w:t>
      </w:r>
      <w:bookmarkStart w:id="0" w:name="_GoBack"/>
      <w:bookmarkEnd w:id="0"/>
      <w:r w:rsidR="009453A0" w:rsidRPr="003533B6">
        <w:rPr>
          <w:rFonts w:ascii="Times New Roman" w:hAnsi="Times New Roman" w:cs="Times New Roman"/>
          <w:b/>
          <w:sz w:val="28"/>
          <w:szCs w:val="28"/>
        </w:rPr>
        <w:t>ающихся дополнительным образованием на основе учета их потребностей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2021год</w:t>
      </w:r>
    </w:p>
    <w:p w:rsidR="009453A0" w:rsidRPr="003533B6" w:rsidRDefault="003533B6" w:rsidP="00945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453A0" w:rsidRPr="003533B6">
        <w:rPr>
          <w:rFonts w:ascii="Times New Roman" w:hAnsi="Times New Roman" w:cs="Times New Roman"/>
          <w:sz w:val="28"/>
          <w:szCs w:val="28"/>
        </w:rPr>
        <w:t xml:space="preserve"> Объектом исследования явились образовательные организации, реализующие дополнительные общеобразовательные (общеразвивающие) программы (далее – </w:t>
      </w:r>
      <w:proofErr w:type="gramStart"/>
      <w:r w:rsidR="009453A0" w:rsidRPr="003533B6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="009453A0" w:rsidRPr="003533B6">
        <w:rPr>
          <w:rFonts w:ascii="Times New Roman" w:hAnsi="Times New Roman" w:cs="Times New Roman"/>
          <w:sz w:val="28"/>
          <w:szCs w:val="28"/>
        </w:rPr>
        <w:t xml:space="preserve">), находящиеся на территории </w:t>
      </w:r>
      <w:proofErr w:type="spellStart"/>
      <w:r w:rsidR="009453A0" w:rsidRPr="003533B6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="009453A0" w:rsidRPr="003533B6">
        <w:rPr>
          <w:rFonts w:ascii="Times New Roman" w:hAnsi="Times New Roman" w:cs="Times New Roman"/>
          <w:sz w:val="28"/>
          <w:szCs w:val="28"/>
        </w:rPr>
        <w:t xml:space="preserve"> муниципального района. Мониторинг проводился по следующим критериям: </w:t>
      </w:r>
    </w:p>
    <w:p w:rsidR="009453A0" w:rsidRPr="003533B6" w:rsidRDefault="009453A0" w:rsidP="00945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3B6">
        <w:rPr>
          <w:rFonts w:ascii="Times New Roman" w:hAnsi="Times New Roman" w:cs="Times New Roman"/>
          <w:sz w:val="28"/>
          <w:szCs w:val="28"/>
        </w:rPr>
        <w:t xml:space="preserve">- Количество обучающихся 5-18 лет. </w:t>
      </w:r>
    </w:p>
    <w:p w:rsidR="00AA3B60" w:rsidRPr="003533B6" w:rsidRDefault="009453A0" w:rsidP="00945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3B6">
        <w:rPr>
          <w:rFonts w:ascii="Times New Roman" w:hAnsi="Times New Roman" w:cs="Times New Roman"/>
          <w:sz w:val="28"/>
          <w:szCs w:val="28"/>
        </w:rPr>
        <w:t xml:space="preserve">- Образовательные организации, реализующие ДОП. </w:t>
      </w:r>
    </w:p>
    <w:p w:rsidR="009453A0" w:rsidRPr="003533B6" w:rsidRDefault="009453A0" w:rsidP="00945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3B6">
        <w:rPr>
          <w:rFonts w:ascii="Times New Roman" w:hAnsi="Times New Roman" w:cs="Times New Roman"/>
          <w:sz w:val="28"/>
          <w:szCs w:val="28"/>
        </w:rPr>
        <w:t xml:space="preserve">         В мониторинге приняли участие 3 общеобразовательные организации и 2 учреждения дополнительного образования подведомственные комитету образования, спорта и молодежной политики. Согласно данным мониторинга в </w:t>
      </w:r>
      <w:proofErr w:type="spellStart"/>
      <w:r w:rsidRPr="003533B6">
        <w:rPr>
          <w:rFonts w:ascii="Times New Roman" w:hAnsi="Times New Roman" w:cs="Times New Roman"/>
          <w:sz w:val="28"/>
          <w:szCs w:val="28"/>
        </w:rPr>
        <w:t>Парфинском</w:t>
      </w:r>
      <w:proofErr w:type="spellEnd"/>
      <w:r w:rsidRPr="003533B6">
        <w:rPr>
          <w:rFonts w:ascii="Times New Roman" w:hAnsi="Times New Roman" w:cs="Times New Roman"/>
          <w:sz w:val="28"/>
          <w:szCs w:val="28"/>
        </w:rPr>
        <w:t xml:space="preserve"> районе детей в возрасте 5-18 лет 1588. </w:t>
      </w:r>
      <w:r w:rsidR="003533B6">
        <w:rPr>
          <w:rFonts w:ascii="Times New Roman" w:hAnsi="Times New Roman" w:cs="Times New Roman"/>
          <w:sz w:val="28"/>
          <w:szCs w:val="28"/>
        </w:rPr>
        <w:t>Охват</w:t>
      </w:r>
      <w:r w:rsidR="00BA7D84">
        <w:rPr>
          <w:rFonts w:ascii="Times New Roman" w:hAnsi="Times New Roman" w:cs="Times New Roman"/>
          <w:sz w:val="28"/>
          <w:szCs w:val="28"/>
        </w:rPr>
        <w:t xml:space="preserve"> составляет 83%.624 детей занимаются в учреждениях дополнительного образования, что составляет 39,29%,695 детей занимаются в иных образовательных организациях, что составляет 43,77 %.26,5% или 421 детей охвачены дополнительными общеобразовательными программами технической и естественнонаучной направленности.85 детей или 42,9 % охвачены дети с ОВЗ. Вновь оснащены 68 мест дополнительного образования на базе  спортивной школы.</w:t>
      </w:r>
    </w:p>
    <w:p w:rsidR="006F2BDD" w:rsidRPr="003533B6" w:rsidRDefault="00F875F8" w:rsidP="00353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3B6">
        <w:rPr>
          <w:rFonts w:ascii="Times New Roman" w:hAnsi="Times New Roman" w:cs="Times New Roman"/>
          <w:sz w:val="28"/>
          <w:szCs w:val="28"/>
        </w:rPr>
        <w:t xml:space="preserve">          18 педагогов дополнительного образования, реализуют дополнительные общеобразовательные общеразвивающие программы.100% педагогов дополнительного образования прошли курсовую переподготовку.</w:t>
      </w:r>
    </w:p>
    <w:p w:rsidR="00387852" w:rsidRPr="003533B6" w:rsidRDefault="00916955" w:rsidP="00387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3B6">
        <w:rPr>
          <w:rFonts w:ascii="Times New Roman" w:hAnsi="Times New Roman" w:cs="Times New Roman"/>
          <w:sz w:val="28"/>
          <w:szCs w:val="28"/>
        </w:rPr>
        <w:t>1.</w:t>
      </w:r>
      <w:r w:rsidR="00964B01" w:rsidRPr="003533B6">
        <w:rPr>
          <w:rFonts w:ascii="Times New Roman" w:hAnsi="Times New Roman" w:cs="Times New Roman"/>
          <w:sz w:val="28"/>
          <w:szCs w:val="28"/>
        </w:rPr>
        <w:t xml:space="preserve">Информация о реализуемых программах по дополнительному образованию за 2021/2022 </w:t>
      </w:r>
      <w:proofErr w:type="spellStart"/>
      <w:r w:rsidR="00964B01" w:rsidRPr="003533B6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964B01" w:rsidRPr="003533B6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</w:p>
    <w:tbl>
      <w:tblPr>
        <w:tblStyle w:val="a3"/>
        <w:tblW w:w="15711" w:type="dxa"/>
        <w:tblLayout w:type="fixed"/>
        <w:tblLook w:val="04A0" w:firstRow="1" w:lastRow="0" w:firstColumn="1" w:lastColumn="0" w:noHBand="0" w:noVBand="1"/>
      </w:tblPr>
      <w:tblGrid>
        <w:gridCol w:w="351"/>
        <w:gridCol w:w="1742"/>
        <w:gridCol w:w="992"/>
        <w:gridCol w:w="992"/>
        <w:gridCol w:w="1134"/>
        <w:gridCol w:w="1276"/>
        <w:gridCol w:w="1134"/>
        <w:gridCol w:w="1134"/>
        <w:gridCol w:w="1134"/>
        <w:gridCol w:w="676"/>
        <w:gridCol w:w="30"/>
        <w:gridCol w:w="1562"/>
        <w:gridCol w:w="609"/>
        <w:gridCol w:w="15"/>
        <w:gridCol w:w="15"/>
        <w:gridCol w:w="495"/>
        <w:gridCol w:w="15"/>
        <w:gridCol w:w="594"/>
        <w:gridCol w:w="15"/>
        <w:gridCol w:w="15"/>
        <w:gridCol w:w="1062"/>
        <w:gridCol w:w="674"/>
        <w:gridCol w:w="10"/>
        <w:gridCol w:w="10"/>
        <w:gridCol w:w="25"/>
      </w:tblGrid>
      <w:tr w:rsidR="006F2BDD" w:rsidRPr="003533B6" w:rsidTr="00F84BD2">
        <w:trPr>
          <w:gridAfter w:val="3"/>
          <w:wAfter w:w="45" w:type="dxa"/>
        </w:trPr>
        <w:tc>
          <w:tcPr>
            <w:tcW w:w="351" w:type="dxa"/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Направленность программ</w:t>
            </w:r>
          </w:p>
        </w:tc>
        <w:tc>
          <w:tcPr>
            <w:tcW w:w="1984" w:type="dxa"/>
            <w:gridSpan w:val="2"/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МАОУСШ п</w:t>
            </w:r>
            <w:proofErr w:type="gramStart"/>
            <w:r w:rsidRPr="003533B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533B6">
              <w:rPr>
                <w:rFonts w:ascii="Times New Roman" w:hAnsi="Times New Roman"/>
                <w:sz w:val="28"/>
                <w:szCs w:val="28"/>
              </w:rPr>
              <w:t>арфино</w:t>
            </w:r>
          </w:p>
        </w:tc>
        <w:tc>
          <w:tcPr>
            <w:tcW w:w="2410" w:type="dxa"/>
            <w:gridSpan w:val="2"/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МАОУСШ п</w:t>
            </w:r>
            <w:proofErr w:type="gramStart"/>
            <w:r w:rsidRPr="003533B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533B6">
              <w:rPr>
                <w:rFonts w:ascii="Times New Roman" w:hAnsi="Times New Roman"/>
                <w:sz w:val="28"/>
                <w:szCs w:val="28"/>
              </w:rPr>
              <w:t>ола</w:t>
            </w:r>
          </w:p>
        </w:tc>
        <w:tc>
          <w:tcPr>
            <w:tcW w:w="2268" w:type="dxa"/>
            <w:gridSpan w:val="2"/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 xml:space="preserve">МАОУОШ </w:t>
            </w:r>
            <w:proofErr w:type="spellStart"/>
            <w:r w:rsidRPr="003533B6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3533B6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3533B6">
              <w:rPr>
                <w:rFonts w:ascii="Times New Roman" w:hAnsi="Times New Roman"/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810" w:type="dxa"/>
            <w:gridSpan w:val="2"/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ДГ МАОУСШ п</w:t>
            </w:r>
            <w:proofErr w:type="gramStart"/>
            <w:r w:rsidRPr="003533B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533B6">
              <w:rPr>
                <w:rFonts w:ascii="Times New Roman" w:hAnsi="Times New Roman"/>
                <w:sz w:val="28"/>
                <w:szCs w:val="28"/>
              </w:rPr>
              <w:t>арфино, расположенные по адресу:ул.Чапаева,д.11</w:t>
            </w:r>
          </w:p>
        </w:tc>
        <w:tc>
          <w:tcPr>
            <w:tcW w:w="2201" w:type="dxa"/>
            <w:gridSpan w:val="3"/>
          </w:tcPr>
          <w:p w:rsidR="006F2BDD" w:rsidRPr="003533B6" w:rsidRDefault="006F2BDD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ДГ МАОУСШ п</w:t>
            </w:r>
            <w:proofErr w:type="gramStart"/>
            <w:r w:rsidRPr="003533B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533B6">
              <w:rPr>
                <w:rFonts w:ascii="Times New Roman" w:hAnsi="Times New Roman"/>
                <w:sz w:val="28"/>
                <w:szCs w:val="28"/>
              </w:rPr>
              <w:t>арфино, расположенные по адресу:пер.Партизанский,д.14</w:t>
            </w:r>
          </w:p>
        </w:tc>
        <w:tc>
          <w:tcPr>
            <w:tcW w:w="1134" w:type="dxa"/>
            <w:gridSpan w:val="5"/>
          </w:tcPr>
          <w:p w:rsidR="006F2BDD" w:rsidRPr="003533B6" w:rsidRDefault="006F2BDD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 xml:space="preserve">ДГ МАОУСШ </w:t>
            </w:r>
            <w:proofErr w:type="spellStart"/>
            <w:r w:rsidRPr="003533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3533B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533B6">
              <w:rPr>
                <w:rFonts w:ascii="Times New Roman" w:hAnsi="Times New Roman"/>
                <w:sz w:val="28"/>
                <w:szCs w:val="28"/>
              </w:rPr>
              <w:t>арфино</w:t>
            </w:r>
            <w:proofErr w:type="spellEnd"/>
            <w:r w:rsidRPr="003533B6">
              <w:rPr>
                <w:rFonts w:ascii="Times New Roman" w:hAnsi="Times New Roman"/>
                <w:sz w:val="28"/>
                <w:szCs w:val="28"/>
              </w:rPr>
              <w:t xml:space="preserve">, расположенные по </w:t>
            </w:r>
            <w:proofErr w:type="spellStart"/>
            <w:r w:rsidRPr="003533B6">
              <w:rPr>
                <w:rFonts w:ascii="Times New Roman" w:hAnsi="Times New Roman"/>
                <w:sz w:val="28"/>
                <w:szCs w:val="28"/>
              </w:rPr>
              <w:t>адресу:ул.Фанерная</w:t>
            </w:r>
            <w:proofErr w:type="spellEnd"/>
            <w:r w:rsidRPr="003533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33B6">
              <w:rPr>
                <w:rFonts w:ascii="Times New Roman" w:hAnsi="Times New Roman"/>
                <w:sz w:val="28"/>
                <w:szCs w:val="28"/>
              </w:rPr>
              <w:lastRenderedPageBreak/>
              <w:t>набережная,д.2</w:t>
            </w:r>
          </w:p>
        </w:tc>
        <w:tc>
          <w:tcPr>
            <w:tcW w:w="1766" w:type="dxa"/>
            <w:gridSpan w:val="4"/>
          </w:tcPr>
          <w:p w:rsidR="006F2BDD" w:rsidRPr="003533B6" w:rsidRDefault="006F2BDD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lastRenderedPageBreak/>
              <w:t>ДГ МАОУСШ п</w:t>
            </w:r>
            <w:proofErr w:type="gramStart"/>
            <w:r w:rsidRPr="003533B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533B6">
              <w:rPr>
                <w:rFonts w:ascii="Times New Roman" w:hAnsi="Times New Roman"/>
                <w:sz w:val="28"/>
                <w:szCs w:val="28"/>
              </w:rPr>
              <w:t>ола</w:t>
            </w:r>
          </w:p>
        </w:tc>
      </w:tr>
      <w:tr w:rsidR="006F2BDD" w:rsidRPr="003533B6" w:rsidTr="00F84BD2">
        <w:trPr>
          <w:gridAfter w:val="3"/>
          <w:wAfter w:w="45" w:type="dxa"/>
        </w:trPr>
        <w:tc>
          <w:tcPr>
            <w:tcW w:w="351" w:type="dxa"/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3533B6">
              <w:rPr>
                <w:rFonts w:ascii="Times New Roman" w:hAnsi="Times New Roman"/>
                <w:sz w:val="28"/>
                <w:szCs w:val="28"/>
              </w:rPr>
              <w:t>занимающихся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2BDD" w:rsidRPr="003533B6" w:rsidRDefault="006F2BDD" w:rsidP="009A7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F2BDD" w:rsidRPr="003533B6" w:rsidRDefault="006F2BDD" w:rsidP="009A7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3533B6">
              <w:rPr>
                <w:rFonts w:ascii="Times New Roman" w:hAnsi="Times New Roman"/>
                <w:sz w:val="28"/>
                <w:szCs w:val="28"/>
              </w:rPr>
              <w:t>занимающихся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2BDD" w:rsidRPr="003533B6" w:rsidRDefault="006F2BDD" w:rsidP="009A7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F2BDD" w:rsidRPr="003533B6" w:rsidRDefault="006F2BDD" w:rsidP="009A7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3533B6">
              <w:rPr>
                <w:rFonts w:ascii="Times New Roman" w:hAnsi="Times New Roman"/>
                <w:sz w:val="28"/>
                <w:szCs w:val="28"/>
              </w:rPr>
              <w:t>занимающихся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" w:type="dxa"/>
            <w:gridSpan w:val="3"/>
            <w:tcBorders>
              <w:right w:val="single" w:sz="4" w:space="0" w:color="auto"/>
            </w:tcBorders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tcBorders>
              <w:right w:val="single" w:sz="4" w:space="0" w:color="auto"/>
            </w:tcBorders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6F2BDD" w:rsidRPr="003533B6" w:rsidRDefault="006F2BDD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C07" w:rsidRPr="003533B6" w:rsidTr="00F84BD2">
        <w:trPr>
          <w:gridAfter w:val="3"/>
          <w:wAfter w:w="45" w:type="dxa"/>
        </w:trPr>
        <w:tc>
          <w:tcPr>
            <w:tcW w:w="351" w:type="dxa"/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2" w:type="dxa"/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Робототехника</w:t>
            </w: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3B6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3B6">
              <w:rPr>
                <w:rFonts w:ascii="Times New Roman" w:hAnsi="Times New Roman"/>
                <w:sz w:val="28"/>
                <w:szCs w:val="28"/>
              </w:rPr>
              <w:t>Геолокация</w:t>
            </w:r>
            <w:proofErr w:type="spellEnd"/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Промышленный дизайн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30=92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«Конструирование  на основе  палочек «</w:t>
            </w:r>
            <w:proofErr w:type="spellStart"/>
            <w:r w:rsidRPr="003533B6"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  <w:r w:rsidRPr="003533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«Умелые ручки»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25" w:type="dxa"/>
            <w:gridSpan w:val="3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C07" w:rsidRPr="003533B6" w:rsidTr="00F84BD2">
        <w:trPr>
          <w:gridAfter w:val="2"/>
          <w:wAfter w:w="35" w:type="dxa"/>
        </w:trPr>
        <w:tc>
          <w:tcPr>
            <w:tcW w:w="351" w:type="dxa"/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2" w:type="dxa"/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533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«Ритмическая</w:t>
            </w:r>
          </w:p>
          <w:p w:rsidR="00163C07" w:rsidRPr="003533B6" w:rsidRDefault="00163C07" w:rsidP="009A73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533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мозаика» </w:t>
            </w: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C07" w:rsidRPr="003533B6" w:rsidTr="00F84BD2">
        <w:trPr>
          <w:gridAfter w:val="2"/>
          <w:wAfter w:w="35" w:type="dxa"/>
        </w:trPr>
        <w:tc>
          <w:tcPr>
            <w:tcW w:w="351" w:type="dxa"/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42" w:type="dxa"/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ОФП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Оранжевый мяч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16-61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«Здоровей-ка!»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533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«Волшебные краски»</w:t>
            </w:r>
          </w:p>
          <w:p w:rsidR="00163C07" w:rsidRPr="003533B6" w:rsidRDefault="00163C07" w:rsidP="009A73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Здравствуй, малыш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63C07" w:rsidRPr="003533B6" w:rsidTr="00F84BD2">
        <w:trPr>
          <w:gridAfter w:val="2"/>
          <w:wAfter w:w="35" w:type="dxa"/>
        </w:trPr>
        <w:tc>
          <w:tcPr>
            <w:tcW w:w="351" w:type="dxa"/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художестве</w:t>
            </w:r>
            <w:r w:rsidRPr="003533B6">
              <w:rPr>
                <w:rFonts w:ascii="Times New Roman" w:hAnsi="Times New Roman"/>
                <w:sz w:val="28"/>
                <w:szCs w:val="28"/>
              </w:rPr>
              <w:lastRenderedPageBreak/>
              <w:t>нная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 xml:space="preserve">Театр и </w:t>
            </w:r>
            <w:r w:rsidRPr="003533B6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 xml:space="preserve">Бумажный мир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  <w:p w:rsidR="00754000" w:rsidRPr="003533B6" w:rsidRDefault="00754000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12=32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533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«Цветные </w:t>
            </w:r>
            <w:r w:rsidRPr="003533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ладошки»</w:t>
            </w:r>
          </w:p>
          <w:p w:rsidR="00163C07" w:rsidRPr="003533B6" w:rsidRDefault="00163C07" w:rsidP="009A73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Ритми</w:t>
            </w:r>
            <w:r w:rsidRPr="003533B6">
              <w:rPr>
                <w:rFonts w:ascii="Times New Roman" w:hAnsi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</w:tr>
      <w:tr w:rsidR="00163C07" w:rsidRPr="003533B6" w:rsidTr="00F84BD2">
        <w:trPr>
          <w:gridAfter w:val="1"/>
          <w:wAfter w:w="25" w:type="dxa"/>
        </w:trPr>
        <w:tc>
          <w:tcPr>
            <w:tcW w:w="351" w:type="dxa"/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42" w:type="dxa"/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Турис</w:t>
            </w:r>
            <w:r w:rsidR="003533B6">
              <w:rPr>
                <w:rFonts w:ascii="Times New Roman" w:hAnsi="Times New Roman"/>
                <w:sz w:val="28"/>
                <w:szCs w:val="28"/>
              </w:rPr>
              <w:t>тс</w:t>
            </w:r>
            <w:r w:rsidRPr="003533B6">
              <w:rPr>
                <w:rFonts w:ascii="Times New Roman" w:hAnsi="Times New Roman"/>
                <w:sz w:val="28"/>
                <w:szCs w:val="28"/>
              </w:rPr>
              <w:t>ко-краеведческая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" w:type="dxa"/>
            <w:gridSpan w:val="3"/>
            <w:tcBorders>
              <w:left w:val="single" w:sz="4" w:space="0" w:color="auto"/>
            </w:tcBorders>
          </w:tcPr>
          <w:p w:rsidR="00163C07" w:rsidRPr="003533B6" w:rsidRDefault="00163C07" w:rsidP="00387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C07" w:rsidRPr="003533B6" w:rsidTr="00F84BD2">
        <w:tc>
          <w:tcPr>
            <w:tcW w:w="351" w:type="dxa"/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Юный библиотекарь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ЮИД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Дети дорога жизнь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116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45=188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Активисты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3B6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Медиа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ЮИД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Малая школа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14=83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«Говорим правильно»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Школа внимания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4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C07" w:rsidRPr="003533B6" w:rsidTr="00F84BD2">
        <w:tc>
          <w:tcPr>
            <w:tcW w:w="351" w:type="dxa"/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t xml:space="preserve">«Конструирование </w:t>
            </w:r>
            <w:r w:rsidRPr="003533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533B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на основе палочек </w:t>
            </w:r>
            <w:proofErr w:type="spellStart"/>
            <w:r w:rsidRPr="003533B6">
              <w:rPr>
                <w:rFonts w:ascii="Times New Roman" w:eastAsia="Times New Roman" w:hAnsi="Times New Roman"/>
                <w:sz w:val="28"/>
                <w:szCs w:val="28"/>
              </w:rPr>
              <w:t>Кюизенера</w:t>
            </w:r>
            <w:proofErr w:type="spellEnd"/>
            <w:r w:rsidRPr="003533B6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163C07" w:rsidRPr="003533B6" w:rsidRDefault="00163C07" w:rsidP="009A7311">
            <w:pPr>
              <w:rPr>
                <w:rFonts w:ascii="Times New Roman" w:hAnsi="Times New Roman"/>
                <w:sz w:val="28"/>
                <w:szCs w:val="28"/>
              </w:rPr>
            </w:pPr>
            <w:r w:rsidRPr="003533B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4"/>
            <w:tcBorders>
              <w:left w:val="single" w:sz="4" w:space="0" w:color="auto"/>
            </w:tcBorders>
          </w:tcPr>
          <w:p w:rsidR="00163C07" w:rsidRPr="003533B6" w:rsidRDefault="00163C07" w:rsidP="006F2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4B01" w:rsidRPr="003533B6" w:rsidRDefault="00964B01" w:rsidP="006F2B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3B6" w:rsidRPr="000875F2" w:rsidRDefault="003533B6" w:rsidP="00353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5F2">
        <w:rPr>
          <w:rFonts w:ascii="Times New Roman" w:eastAsia="Times New Roman" w:hAnsi="Times New Roman" w:cs="Times New Roman"/>
          <w:sz w:val="28"/>
          <w:szCs w:val="28"/>
        </w:rPr>
        <w:t>Организовано 100 % участие в региональном этапе Всероссийской олимпиады школьников.</w:t>
      </w:r>
    </w:p>
    <w:p w:rsidR="003533B6" w:rsidRPr="000875F2" w:rsidRDefault="00F84BD2" w:rsidP="003533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За 2021 год</w:t>
      </w:r>
      <w:r w:rsidR="00BA7D84">
        <w:rPr>
          <w:rFonts w:ascii="Times New Roman" w:eastAsia="Times New Roman" w:hAnsi="Times New Roman" w:cs="Times New Roman"/>
          <w:sz w:val="28"/>
          <w:szCs w:val="28"/>
        </w:rPr>
        <w:t xml:space="preserve"> проведены</w:t>
      </w:r>
      <w:r w:rsidR="003533B6">
        <w:rPr>
          <w:rFonts w:ascii="Times New Roman" w:eastAsia="Times New Roman" w:hAnsi="Times New Roman" w:cs="Times New Roman"/>
          <w:sz w:val="28"/>
          <w:szCs w:val="28"/>
        </w:rPr>
        <w:t xml:space="preserve"> 21 муниципальных конкурсных мероприятий</w:t>
      </w:r>
      <w:r w:rsidR="003533B6" w:rsidRPr="000875F2">
        <w:rPr>
          <w:rFonts w:ascii="Times New Roman" w:eastAsia="Times New Roman" w:hAnsi="Times New Roman" w:cs="Times New Roman"/>
          <w:sz w:val="28"/>
          <w:szCs w:val="28"/>
        </w:rPr>
        <w:t xml:space="preserve">, которые прошли в </w:t>
      </w:r>
      <w:proofErr w:type="gramStart"/>
      <w:r w:rsidR="003533B6" w:rsidRPr="000875F2">
        <w:rPr>
          <w:rFonts w:ascii="Times New Roman" w:eastAsia="Times New Roman" w:hAnsi="Times New Roman" w:cs="Times New Roman"/>
          <w:sz w:val="28"/>
          <w:szCs w:val="28"/>
        </w:rPr>
        <w:t>очном</w:t>
      </w:r>
      <w:proofErr w:type="gramEnd"/>
      <w:r w:rsidR="003533B6" w:rsidRPr="000875F2">
        <w:rPr>
          <w:rFonts w:ascii="Times New Roman" w:eastAsia="Times New Roman" w:hAnsi="Times New Roman" w:cs="Times New Roman"/>
          <w:sz w:val="28"/>
          <w:szCs w:val="28"/>
        </w:rPr>
        <w:t xml:space="preserve"> и онлайн-фор</w:t>
      </w:r>
      <w:r w:rsidR="003533B6">
        <w:rPr>
          <w:rFonts w:ascii="Times New Roman" w:eastAsia="Times New Roman" w:hAnsi="Times New Roman" w:cs="Times New Roman"/>
          <w:sz w:val="28"/>
          <w:szCs w:val="28"/>
        </w:rPr>
        <w:t>матах, в них приняли участие 425 человек</w:t>
      </w:r>
      <w:r w:rsidR="003533B6" w:rsidRPr="000875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533B6" w:rsidRPr="003533B6" w:rsidRDefault="003533B6" w:rsidP="003533B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EE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25555">
        <w:rPr>
          <w:rFonts w:ascii="Times New Roman" w:eastAsia="Times New Roman" w:hAnsi="Times New Roman" w:cs="Times New Roman"/>
          <w:sz w:val="28"/>
          <w:szCs w:val="28"/>
        </w:rPr>
        <w:t xml:space="preserve">Районная научно-практическая конференция «Сохраняем традиции, поддерживаем инновации», конкурс сочинений «Без срока давности», районный конкурс чтецов среди детей дошкольного возраста «Земля! </w:t>
      </w:r>
      <w:proofErr w:type="gramStart"/>
      <w:r w:rsidRPr="00F25555">
        <w:rPr>
          <w:rFonts w:ascii="Times New Roman" w:eastAsia="Times New Roman" w:hAnsi="Times New Roman" w:cs="Times New Roman"/>
          <w:sz w:val="28"/>
          <w:szCs w:val="28"/>
        </w:rPr>
        <w:t>Как слышно?» и выставка рисунков «Пространство Вселенной», посвященная 60-летию со дня первого полета Ю.А. Гагарина в космос и Дню космонавтики, конкурс «Школьный патент - шаг в будущее», конкурс видеороликов «Безопасность детства», фестиваль-конкурс художественного, технического творчества среди воспитанников дошкольных групп «Радуга детства», конкурс инновационных проектов в сфере дополнительного образо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вания детей «Новые точки роста», </w:t>
      </w:r>
      <w:r w:rsidRPr="00F25555">
        <w:rPr>
          <w:rFonts w:ascii="Times New Roman" w:eastAsia="Times New Roman" w:hAnsi="Times New Roman" w:cs="Times New Roman"/>
          <w:sz w:val="28"/>
          <w:szCs w:val="28"/>
        </w:rPr>
        <w:t>конкурс агитбригад «За здоровый образ жизни»,</w:t>
      </w:r>
      <w:r w:rsidRPr="00F25555">
        <w:rPr>
          <w:rFonts w:ascii="Times New Roman" w:hAnsi="Times New Roman" w:cs="Times New Roman"/>
          <w:sz w:val="28"/>
          <w:szCs w:val="28"/>
        </w:rPr>
        <w:t xml:space="preserve"> муниципальный конкурс</w:t>
      </w:r>
      <w:proofErr w:type="gramEnd"/>
      <w:r w:rsidRPr="00F25555">
        <w:rPr>
          <w:rFonts w:ascii="Times New Roman" w:hAnsi="Times New Roman" w:cs="Times New Roman"/>
          <w:sz w:val="28"/>
          <w:szCs w:val="28"/>
        </w:rPr>
        <w:t xml:space="preserve"> «Мир Ф.М.Достоевского», посвященного 200-летию со Дня рождения писателя, </w:t>
      </w:r>
      <w:r w:rsidRPr="00F25555">
        <w:rPr>
          <w:rFonts w:ascii="Times New Roman" w:eastAsia="Calibri" w:hAnsi="Times New Roman" w:cs="Times New Roman"/>
          <w:bCs/>
          <w:sz w:val="28"/>
          <w:szCs w:val="28"/>
        </w:rPr>
        <w:t xml:space="preserve">районный </w:t>
      </w:r>
      <w:r w:rsidRPr="00F25555">
        <w:rPr>
          <w:rFonts w:ascii="Times New Roman" w:hAnsi="Times New Roman" w:cs="Times New Roman"/>
          <w:sz w:val="28"/>
          <w:szCs w:val="28"/>
        </w:rPr>
        <w:t xml:space="preserve">конкурс «Писатели земли Новгородской – 2021», районный </w:t>
      </w:r>
      <w:r w:rsidRPr="00F25555">
        <w:rPr>
          <w:rFonts w:ascii="Times New Roman" w:hAnsi="Times New Roman" w:cs="Times New Roman"/>
          <w:bCs/>
          <w:sz w:val="28"/>
          <w:szCs w:val="28"/>
        </w:rPr>
        <w:t>конкурс «Моя мама лучше всех!», посвященный Дню Матери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55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F25555">
        <w:rPr>
          <w:rFonts w:ascii="Times New Roman" w:hAnsi="Times New Roman" w:cs="Times New Roman"/>
          <w:sz w:val="28"/>
          <w:szCs w:val="28"/>
        </w:rPr>
        <w:t xml:space="preserve"> муниципальный  </w:t>
      </w:r>
      <w:r w:rsidRPr="00F25555">
        <w:rPr>
          <w:rFonts w:ascii="Times New Roman" w:hAnsi="Times New Roman" w:cs="Times New Roman"/>
          <w:bCs/>
          <w:sz w:val="28"/>
          <w:szCs w:val="28"/>
        </w:rPr>
        <w:t>этапа Всероссийского конкурса сочинений 2021,</w:t>
      </w:r>
      <w:r w:rsidRPr="00F25555">
        <w:rPr>
          <w:rFonts w:ascii="Times New Roman" w:hAnsi="Times New Roman" w:cs="Times New Roman"/>
          <w:sz w:val="28"/>
          <w:szCs w:val="28"/>
        </w:rPr>
        <w:t xml:space="preserve"> муниципальный конкурс по техническому творчеству «</w:t>
      </w:r>
      <w:proofErr w:type="spellStart"/>
      <w:r w:rsidRPr="00F25555">
        <w:rPr>
          <w:rFonts w:ascii="Times New Roman" w:hAnsi="Times New Roman" w:cs="Times New Roman"/>
          <w:sz w:val="28"/>
          <w:szCs w:val="28"/>
        </w:rPr>
        <w:t>ТехноТаланты</w:t>
      </w:r>
      <w:proofErr w:type="spellEnd"/>
      <w:r w:rsidRPr="00F25555">
        <w:rPr>
          <w:rFonts w:ascii="Times New Roman" w:hAnsi="Times New Roman" w:cs="Times New Roman"/>
          <w:sz w:val="28"/>
          <w:szCs w:val="28"/>
        </w:rPr>
        <w:t xml:space="preserve">», районный конкурс хореографического искусства «Стихия танца»,  муниципальный  конкурс видеороликов  «Я имею право знать!», посвященного  Дню Конституции Российской Федерации, среди обучающихся общеобразовательных организаций, расположенных на территории </w:t>
      </w:r>
      <w:proofErr w:type="spellStart"/>
      <w:r w:rsidRPr="00F25555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F25555">
        <w:rPr>
          <w:rFonts w:ascii="Times New Roman" w:hAnsi="Times New Roman" w:cs="Times New Roman"/>
          <w:sz w:val="28"/>
          <w:szCs w:val="28"/>
        </w:rPr>
        <w:t xml:space="preserve"> района, муниципальный </w:t>
      </w:r>
      <w:r w:rsidRPr="00F25555">
        <w:rPr>
          <w:rFonts w:ascii="Times New Roman" w:hAnsi="Times New Roman" w:cs="Times New Roman"/>
          <w:bCs/>
          <w:sz w:val="28"/>
          <w:szCs w:val="28"/>
        </w:rPr>
        <w:t xml:space="preserve">конкурс  </w:t>
      </w:r>
      <w:r w:rsidRPr="00F25555">
        <w:rPr>
          <w:rFonts w:ascii="Times New Roman" w:eastAsia="Calibri" w:hAnsi="Times New Roman" w:cs="Times New Roman"/>
          <w:bCs/>
          <w:sz w:val="28"/>
          <w:szCs w:val="28"/>
        </w:rPr>
        <w:t>экологических проектов «Волонтеры могут все»,</w:t>
      </w:r>
      <w:r w:rsidRPr="00F25555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Pr="00F25555">
        <w:rPr>
          <w:rFonts w:ascii="Times New Roman" w:hAnsi="Times New Roman" w:cs="Times New Roman"/>
          <w:bCs/>
          <w:sz w:val="28"/>
          <w:szCs w:val="28"/>
        </w:rPr>
        <w:t>конкурс «Посмотри, как он хоро</w:t>
      </w:r>
      <w:proofErr w:type="gramStart"/>
      <w:r w:rsidRPr="00F25555">
        <w:rPr>
          <w:rFonts w:ascii="Times New Roman" w:hAnsi="Times New Roman" w:cs="Times New Roman"/>
          <w:bCs/>
          <w:sz w:val="28"/>
          <w:szCs w:val="28"/>
        </w:rPr>
        <w:t>ш-</w:t>
      </w:r>
      <w:proofErr w:type="gramEnd"/>
      <w:r w:rsidRPr="00F25555">
        <w:rPr>
          <w:rFonts w:ascii="Times New Roman" w:hAnsi="Times New Roman" w:cs="Times New Roman"/>
          <w:bCs/>
          <w:sz w:val="28"/>
          <w:szCs w:val="28"/>
        </w:rPr>
        <w:t xml:space="preserve"> район в котором ты живешь!» , муниципальный дистанционный конкурс «Образовательное пространство-шанс воспитать новое поколение исследователей и ученых»,</w:t>
      </w:r>
      <w:r w:rsidRPr="00F25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25555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муниципальный </w:t>
      </w:r>
      <w:r w:rsidRPr="00F25555">
        <w:rPr>
          <w:rFonts w:ascii="Times New Roman" w:hAnsi="Times New Roman" w:cs="Times New Roman"/>
          <w:sz w:val="28"/>
          <w:szCs w:val="28"/>
        </w:rPr>
        <w:t>конкурс исследовательских краеведческих работ обучающихся «Отечество»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3B6" w:rsidRDefault="003533B6" w:rsidP="003533B6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75F2">
        <w:rPr>
          <w:rFonts w:ascii="Times New Roman" w:hAnsi="Times New Roman" w:cs="Times New Roman"/>
          <w:sz w:val="28"/>
          <w:szCs w:val="28"/>
        </w:rPr>
        <w:t>Результативность участия в региональных мероприятиях:</w:t>
      </w:r>
    </w:p>
    <w:p w:rsidR="003533B6" w:rsidRPr="00624091" w:rsidRDefault="003533B6" w:rsidP="003533B6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62409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24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-Второе место у учащейся МАОУ СШ п</w:t>
      </w:r>
      <w:proofErr w:type="gramStart"/>
      <w:r w:rsidRPr="00624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624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арфино областном конкурсе «Мир Ф.М. Достоевского», номинация «Я изучаю мир Достоевского» (исследовательские работы) в возрастной категории – обучающиеся 11 классов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 место у учащейся МАОУ 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</w:t>
      </w:r>
      <w:r w:rsidRPr="00160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региональном конкурсе исследовательских краеведческих работ обучающихся «Отечество», в номинации « Родословие»,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 место у команды МАОУ 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 в областном конкурсе агитбригад «За здоровый образ жизни», в номинации «Агитбригады общеобразовательных организаций «10-14 лет»,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 место у команды МАОУ 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 в областном конкурсе агитбригад «За здоровый образ жизни», в номинации «Агитбригады общеобразовательных организаций «15-18 лет»,</w:t>
      </w:r>
    </w:p>
    <w:p w:rsidR="003533B6" w:rsidRPr="00495291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-поощрительное место у авторского коллектива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 11 класса МАОУ СШ 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96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B96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арфино в областном конкурсе видеороликов "Я имею право выбора!"</w:t>
      </w:r>
      <w:r w:rsidRPr="004952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9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посвященного Дню Конституции Российской Федерации, среди обучающихся общеобразовательных организаций, расположенных на территории Новгородской области,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B96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- 4</w:t>
      </w:r>
      <w:r w:rsidRPr="000875F2">
        <w:rPr>
          <w:rFonts w:ascii="Times New Roman" w:hAnsi="Times New Roman" w:cs="Times New Roman"/>
          <w:sz w:val="28"/>
          <w:szCs w:val="28"/>
        </w:rPr>
        <w:t xml:space="preserve"> призовых мест 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МАОУСШ п. Парфино </w:t>
      </w:r>
      <w:r w:rsidRPr="000875F2">
        <w:rPr>
          <w:rFonts w:ascii="Times New Roman" w:hAnsi="Times New Roman" w:cs="Times New Roman"/>
          <w:sz w:val="28"/>
          <w:szCs w:val="28"/>
        </w:rPr>
        <w:t xml:space="preserve">в региональном этапе Международного детского конкурса «Школьный патент - шаг в будущее!», </w:t>
      </w:r>
      <w:proofErr w:type="gramEnd"/>
    </w:p>
    <w:p w:rsidR="003533B6" w:rsidRPr="000875F2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 место в личном зачете областного конкурса «Безопасное колесо» у учащегося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арфино.</w:t>
      </w:r>
    </w:p>
    <w:p w:rsidR="003533B6" w:rsidRPr="000875F2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 место  во Всероссийском конкурсе творческих работ «И фантазий самолёт отправляется в полет..." в номинации "Чудо завитки" за работу "Журавль</w:t>
      </w:r>
      <w:proofErr w:type="gramStart"/>
      <w:r w:rsidRPr="0008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0875F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875F2">
        <w:rPr>
          <w:rFonts w:ascii="Times New Roman" w:hAnsi="Times New Roman" w:cs="Times New Roman"/>
          <w:sz w:val="28"/>
          <w:szCs w:val="28"/>
        </w:rPr>
        <w:t xml:space="preserve"> обучающейся МАУ ДО ЦДТ.</w:t>
      </w:r>
    </w:p>
    <w:p w:rsidR="003533B6" w:rsidRPr="000875F2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5F2">
        <w:rPr>
          <w:rFonts w:ascii="Times New Roman" w:hAnsi="Times New Roman" w:cs="Times New Roman"/>
          <w:sz w:val="28"/>
          <w:szCs w:val="28"/>
        </w:rPr>
        <w:t xml:space="preserve">- </w:t>
      </w:r>
      <w:r w:rsidRPr="0008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место во Всероссийском конкурсе, посвящённом годовщине разгрома советскими войсками немецко-фашистских вой</w:t>
      </w:r>
      <w:proofErr w:type="gramStart"/>
      <w:r w:rsidRPr="0008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 в Ст</w:t>
      </w:r>
      <w:proofErr w:type="gramEnd"/>
      <w:r w:rsidRPr="0008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алинградской битве «Сталинград - пароль Победы!», творческая работа «Битва за Сталинград» обучающегося творческого объединения МАУ ДО ЦДТ. 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875F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08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призовых места во Всероссийском конкурсе «В мире много разных сказок!» в номинации «Живёт в каждой сказке какой-то герой!» у обучающихся творческого объединения МАУ ДО ЦДТ.</w:t>
      </w:r>
      <w:proofErr w:type="gramEnd"/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2C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в  Международном творческом конкурсе по произведениям А.С.Пушкина "Мир Великого поэта",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</w:t>
      </w:r>
      <w:r w:rsidRPr="002C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"У Лукоморья дуб зелёный" в технике макраме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обучающейся МАУДО ЦДТ.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1A7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в Международном конкурсе для одарённых детей "Карусель талантов -2021", работа в технике </w:t>
      </w:r>
      <w:proofErr w:type="spellStart"/>
      <w:r w:rsidRPr="001A7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квиллинг</w:t>
      </w:r>
      <w:proofErr w:type="spellEnd"/>
      <w:r w:rsidRPr="001A7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торцевания "Лягушачий пруд" обучающейся МАУДО ЦДТ.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- 3 место во  Всероссийском конкурсе "Цифровые технологии в сфере туризма и гостеприимства",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2B0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номинации "Туризм в </w:t>
      </w:r>
      <w:proofErr w:type="spellStart"/>
      <w:r w:rsidRPr="002B0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обучающегося МАУ ДО ЦДТ</w:t>
      </w:r>
      <w:r w:rsidRPr="002B0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9E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 1 степени во Всероссийском конкурсе творческих работ "И фантазий самолёт отправляется в полет..." в номинации "Стежок к стежку, петелька за петелькой... " за работу "Полевой букет " </w:t>
      </w:r>
      <w:proofErr w:type="gramStart"/>
      <w:r w:rsidRPr="009E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9E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обучающейся МАУ ДО ЦДТ.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- </w:t>
      </w:r>
      <w:r w:rsidRPr="0017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Всероссийского творческого конкурса «Я помню! Я горжусь!» учащиеся творческого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бъединения "Туристы" МАУ ДО ЦДТ.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-диплом первой степени у обучающейся МАУ ДО ЦДТ во всероссийском конкурсе, посвященном дню домашних животных «Мой верный друг»,</w:t>
      </w:r>
      <w:proofErr w:type="gramEnd"/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-диплом первой степени у творческого объединения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КОНСТРУКТОРиЯ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МАУ ДО ЦДТ во всероссийском творческом конкурсе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Матери «Моя чудесная мама!»,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Грамотами Министерства труда и социальной защиты населения Новгородской области и подарками за активное участие в областном конкурсе "Охрана труда глазами детей"награждены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МАОУ СШ п</w:t>
      </w:r>
      <w:proofErr w:type="gramStart"/>
      <w:r w:rsidRPr="00F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F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арфино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331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33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 победителя областного конкурса инновационных проектов в сфере дополнительного образования Новгородской области «Новые точки роста»!  у  педагога дополнительного образования МАУ ДО «ЦДТ, 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-Диплом первой степени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всероссийского конкурса выставки авторской фотографии «В объективе фантазии»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обучающегося МАУ ДО ЦДТ,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-Диплом </w:t>
      </w:r>
      <w:r w:rsidRPr="00B63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первой степени вс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63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мире животных»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МАУ ДО ЦДТ,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63C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Дипломы первой и второй </w:t>
      </w:r>
      <w:r w:rsidRPr="008A1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степени у воспитанников дошкольных групп МАОУСШ п</w:t>
      </w:r>
      <w:proofErr w:type="gramStart"/>
      <w:r w:rsidRPr="008A1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8A1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арфино, расположенных по адресу: ул.Чапаева,д.4 по итогам Всероссийского творческого конкурса " Как прекрасна эта осень!"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AB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Третье место  у команды МАОУСШ </w:t>
      </w:r>
      <w:proofErr w:type="spellStart"/>
      <w:r w:rsidRPr="00AB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AB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AB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арфино</w:t>
      </w:r>
      <w:proofErr w:type="spellEnd"/>
      <w:r w:rsidRPr="00AB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обучающихся </w:t>
      </w:r>
      <w:proofErr w:type="spellStart"/>
      <w:r w:rsidRPr="00AB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Кванториума</w:t>
      </w:r>
      <w:proofErr w:type="spellEnd"/>
      <w:r w:rsidRPr="00AB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 областных соревнованиях по робототехнике,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</w:t>
      </w:r>
      <w:r w:rsidRPr="00AB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вободной творческой категории с проектом "Космический шахтер"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3533B6" w:rsidRDefault="003533B6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-Диплом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степени  Международного конкурса «Надежды Р</w:t>
      </w:r>
      <w:r w:rsidR="00BA7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оссии» у </w:t>
      </w:r>
      <w:proofErr w:type="gramStart"/>
      <w:r w:rsidR="00BA7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BA7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МАУ ДО ЦДТ.</w:t>
      </w:r>
    </w:p>
    <w:p w:rsidR="00BA7D84" w:rsidRDefault="00BA7D84" w:rsidP="003533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188 детей участвовали в областных мероприят</w:t>
      </w:r>
      <w:r w:rsidR="00135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иях, 105 детей участвовали в меж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дународных, всероссийских</w:t>
      </w:r>
      <w:r w:rsidR="00135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конкурсных мероприятиях. 3 детских творческих коллектива имеют звание «Образцовый детский коллектив».317 детей, что составляет 20 % получили различные виды поощрения.135 детей и молодежи вовлечены в различные формы сопровождения наставничества, что составляет 10,2 %.На территории района проведены межрайонные соревнования по легкой атлетике «На приз </w:t>
      </w:r>
      <w:proofErr w:type="spellStart"/>
      <w:r w:rsidR="00135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Приильменья</w:t>
      </w:r>
      <w:proofErr w:type="spellEnd"/>
      <w:r w:rsidR="00135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135C3E" w:rsidRDefault="00135C3E" w:rsidP="009074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Выводы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CD3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екомендации:</w:t>
      </w:r>
    </w:p>
    <w:p w:rsidR="00CD34B6" w:rsidRPr="00F14898" w:rsidRDefault="00CD34B6" w:rsidP="009074B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Руководителям ОО:</w:t>
      </w:r>
    </w:p>
    <w:p w:rsidR="00CD34B6" w:rsidRPr="00F14898" w:rsidRDefault="00CD34B6" w:rsidP="009074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1.1.Изучить</w:t>
      </w:r>
      <w:r w:rsidR="00F14898"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потребности детей и родителей в развитии дополнительного образования до 1.09.2022</w:t>
      </w:r>
    </w:p>
    <w:p w:rsidR="00F14898" w:rsidRPr="00F14898" w:rsidRDefault="004D7970" w:rsidP="004D797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2.  </w:t>
      </w:r>
      <w:r w:rsidR="00135C3E"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</w:t>
      </w:r>
      <w:r w:rsidR="00F14898"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одителям:</w:t>
      </w:r>
    </w:p>
    <w:p w:rsidR="00CD34B6" w:rsidRPr="00F14898" w:rsidRDefault="00F14898" w:rsidP="009074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="00CD34B6"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МАОУСШ п</w:t>
      </w:r>
      <w:proofErr w:type="gramStart"/>
      <w:r w:rsidR="00CD34B6"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="00CD34B6"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арфино  проработать вопрос о создании новых мест в 2022 году на  49 </w:t>
      </w:r>
      <w:proofErr w:type="spellStart"/>
      <w:r w:rsidR="00CD34B6"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человекомест</w:t>
      </w:r>
      <w:proofErr w:type="spellEnd"/>
      <w:r w:rsidR="00CD34B6"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программе естественнонаучной направленности</w:t>
      </w:r>
      <w:r w:rsidR="00907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5C3E" w:rsidRPr="004D7970" w:rsidRDefault="00F14898" w:rsidP="004D7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898">
        <w:rPr>
          <w:rFonts w:ascii="Times New Roman" w:hAnsi="Times New Roman" w:cs="Times New Roman"/>
          <w:sz w:val="28"/>
          <w:szCs w:val="28"/>
        </w:rPr>
        <w:lastRenderedPageBreak/>
        <w:t xml:space="preserve">2.2.МАУ ДО ЦДТ </w:t>
      </w:r>
      <w:r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проработать вопрос о создании новых мест в 2022 году на  48 </w:t>
      </w:r>
      <w:proofErr w:type="spellStart"/>
      <w:r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человекомест</w:t>
      </w:r>
      <w:proofErr w:type="spellEnd"/>
      <w:r w:rsidRPr="00F14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программе </w:t>
      </w:r>
      <w:r w:rsidRPr="00F14898">
        <w:rPr>
          <w:rFonts w:ascii="Times New Roman" w:hAnsi="Times New Roman" w:cs="Times New Roman"/>
          <w:sz w:val="28"/>
          <w:szCs w:val="28"/>
        </w:rPr>
        <w:t xml:space="preserve"> </w:t>
      </w:r>
      <w:r w:rsidR="00CD34B6" w:rsidRPr="00F1489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D34B6" w:rsidRPr="00F14898">
        <w:rPr>
          <w:rFonts w:ascii="Times New Roman" w:hAnsi="Times New Roman" w:cs="Times New Roman"/>
          <w:sz w:val="28"/>
          <w:szCs w:val="28"/>
          <w:lang w:val="en-US"/>
        </w:rPr>
        <w:t>Pro</w:t>
      </w:r>
      <w:proofErr w:type="gramEnd"/>
      <w:r w:rsidR="00CD34B6" w:rsidRPr="00F14898">
        <w:rPr>
          <w:rFonts w:ascii="Times New Roman" w:hAnsi="Times New Roman" w:cs="Times New Roman"/>
          <w:sz w:val="28"/>
          <w:szCs w:val="28"/>
        </w:rPr>
        <w:t>АНИМАТОР»</w:t>
      </w:r>
    </w:p>
    <w:p w:rsidR="009074B2" w:rsidRDefault="00F14898" w:rsidP="0090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3.МАУ</w:t>
      </w:r>
      <w:r w:rsidR="009074B2">
        <w:rPr>
          <w:rFonts w:ascii="Times New Roman" w:hAnsi="Times New Roman" w:cs="Times New Roman"/>
          <w:sz w:val="28"/>
          <w:szCs w:val="28"/>
        </w:rPr>
        <w:t xml:space="preserve">  «Центр сопровождения ОУ» подготовить и провести совещание:</w:t>
      </w:r>
    </w:p>
    <w:p w:rsidR="00964B01" w:rsidRDefault="009074B2" w:rsidP="0090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вопросу «Создание новых мест» в июне 2022 года</w:t>
      </w:r>
    </w:p>
    <w:p w:rsidR="009074B2" w:rsidRDefault="009074B2" w:rsidP="0090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вопросу «О  дополнительном образовании в ОУ в 2022/2023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август 2022г. </w:t>
      </w:r>
    </w:p>
    <w:p w:rsidR="009074B2" w:rsidRPr="003533B6" w:rsidRDefault="009074B2" w:rsidP="0090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4.Руководителю МАОУОШ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едорково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взять на особый контроль занесение детей на программы в АИС ПФДО.</w:t>
      </w:r>
    </w:p>
    <w:p w:rsidR="00964B01" w:rsidRPr="003533B6" w:rsidRDefault="00964B01" w:rsidP="009074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B01" w:rsidRPr="003533B6" w:rsidRDefault="00964B01" w:rsidP="00964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01" w:rsidRPr="003533B6" w:rsidRDefault="00964B01" w:rsidP="00964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01" w:rsidRPr="003533B6" w:rsidRDefault="00964B01" w:rsidP="00964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01" w:rsidRPr="003533B6" w:rsidRDefault="00964B01" w:rsidP="00964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3B6" w:rsidRDefault="003533B6" w:rsidP="00964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01" w:rsidRPr="003533B6" w:rsidRDefault="00964B01" w:rsidP="00964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01" w:rsidRPr="003533B6" w:rsidRDefault="00964B01" w:rsidP="00964B01">
      <w:pPr>
        <w:spacing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4B01" w:rsidRPr="003533B6" w:rsidRDefault="00964B01" w:rsidP="00964B01">
      <w:pPr>
        <w:spacing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4B01" w:rsidRPr="003533B6" w:rsidRDefault="00964B01" w:rsidP="00964B01">
      <w:pPr>
        <w:spacing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4B01" w:rsidRPr="003533B6" w:rsidRDefault="00964B01" w:rsidP="00964B01">
      <w:pPr>
        <w:spacing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4B01" w:rsidRPr="003533B6" w:rsidRDefault="00964B01" w:rsidP="00964B01">
      <w:pPr>
        <w:spacing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4B01" w:rsidRPr="003533B6" w:rsidRDefault="00964B01" w:rsidP="00964B01">
      <w:pPr>
        <w:spacing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4B01" w:rsidRPr="003533B6" w:rsidRDefault="00964B01" w:rsidP="00F84BD2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964B01" w:rsidRPr="003533B6" w:rsidRDefault="00964B01" w:rsidP="00964B01">
      <w:pPr>
        <w:spacing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4B01" w:rsidRPr="003533B6" w:rsidRDefault="00964B01" w:rsidP="00964B01">
      <w:pPr>
        <w:spacing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4B01" w:rsidRPr="003533B6" w:rsidRDefault="00964B01" w:rsidP="00964B01">
      <w:pPr>
        <w:spacing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4B01" w:rsidRPr="003533B6" w:rsidRDefault="00964B01" w:rsidP="00964B01">
      <w:pPr>
        <w:spacing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B01" w:rsidRPr="003533B6" w:rsidRDefault="00964B01" w:rsidP="00945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B01" w:rsidRPr="003533B6" w:rsidRDefault="00964B01" w:rsidP="00964B01">
      <w:pPr>
        <w:rPr>
          <w:rFonts w:ascii="Times New Roman" w:hAnsi="Times New Roman" w:cs="Times New Roman"/>
          <w:sz w:val="28"/>
          <w:szCs w:val="28"/>
        </w:rPr>
      </w:pPr>
    </w:p>
    <w:sectPr w:rsidR="00964B01" w:rsidRPr="003533B6" w:rsidSect="0035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F5B"/>
    <w:multiLevelType w:val="hybridMultilevel"/>
    <w:tmpl w:val="08003618"/>
    <w:lvl w:ilvl="0" w:tplc="8D28D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890D09"/>
    <w:multiLevelType w:val="hybridMultilevel"/>
    <w:tmpl w:val="8422A670"/>
    <w:lvl w:ilvl="0" w:tplc="A72CCE6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53A0"/>
    <w:rsid w:val="000068B7"/>
    <w:rsid w:val="00135C3E"/>
    <w:rsid w:val="00163C07"/>
    <w:rsid w:val="002A0970"/>
    <w:rsid w:val="003533B6"/>
    <w:rsid w:val="003715C3"/>
    <w:rsid w:val="00382EC0"/>
    <w:rsid w:val="00387852"/>
    <w:rsid w:val="004C00FD"/>
    <w:rsid w:val="004D7970"/>
    <w:rsid w:val="00562952"/>
    <w:rsid w:val="005D16A7"/>
    <w:rsid w:val="005D25C3"/>
    <w:rsid w:val="00673540"/>
    <w:rsid w:val="006F2BDD"/>
    <w:rsid w:val="00754000"/>
    <w:rsid w:val="00860FB9"/>
    <w:rsid w:val="009074B2"/>
    <w:rsid w:val="00916955"/>
    <w:rsid w:val="009453A0"/>
    <w:rsid w:val="009572AB"/>
    <w:rsid w:val="00964B01"/>
    <w:rsid w:val="009A225D"/>
    <w:rsid w:val="00AA3B60"/>
    <w:rsid w:val="00B92680"/>
    <w:rsid w:val="00BA7D84"/>
    <w:rsid w:val="00BE5290"/>
    <w:rsid w:val="00CB3477"/>
    <w:rsid w:val="00CD34B6"/>
    <w:rsid w:val="00D60FD5"/>
    <w:rsid w:val="00ED6FD3"/>
    <w:rsid w:val="00EE7BB9"/>
    <w:rsid w:val="00F14898"/>
    <w:rsid w:val="00F84BD2"/>
    <w:rsid w:val="00F8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5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646A-FD84-456F-916B-95170A47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MVM-OBR</cp:lastModifiedBy>
  <cp:revision>20</cp:revision>
  <dcterms:created xsi:type="dcterms:W3CDTF">2022-06-22T09:13:00Z</dcterms:created>
  <dcterms:modified xsi:type="dcterms:W3CDTF">2022-08-12T09:55:00Z</dcterms:modified>
</cp:coreProperties>
</file>