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091" w:rsidRPr="000004D0" w:rsidRDefault="00FC738D" w:rsidP="000004D0">
      <w:pPr>
        <w:pStyle w:val="3"/>
        <w:framePr w:w="10234" w:h="1181" w:hRule="exact" w:wrap="none" w:vAnchor="page" w:hAnchor="page" w:x="842" w:y="1288"/>
        <w:shd w:val="clear" w:color="auto" w:fill="auto"/>
        <w:spacing w:after="0" w:line="240" w:lineRule="exact"/>
        <w:ind w:right="20"/>
        <w:rPr>
          <w:sz w:val="28"/>
          <w:szCs w:val="28"/>
        </w:rPr>
      </w:pPr>
      <w:r w:rsidRPr="000004D0">
        <w:rPr>
          <w:sz w:val="28"/>
          <w:szCs w:val="28"/>
        </w:rPr>
        <w:t>Приложение № 1</w:t>
      </w:r>
    </w:p>
    <w:p w:rsidR="000004D0" w:rsidRDefault="000004D0" w:rsidP="000004D0">
      <w:pPr>
        <w:pStyle w:val="20"/>
        <w:framePr w:w="10234" w:h="1181" w:hRule="exact" w:wrap="none" w:vAnchor="page" w:hAnchor="page" w:x="842" w:y="1288"/>
        <w:shd w:val="clear" w:color="auto" w:fill="auto"/>
        <w:spacing w:before="0" w:after="0" w:line="240" w:lineRule="exact"/>
        <w:rPr>
          <w:sz w:val="28"/>
          <w:szCs w:val="28"/>
        </w:rPr>
      </w:pPr>
    </w:p>
    <w:p w:rsidR="00DF1091" w:rsidRPr="000004D0" w:rsidRDefault="00FC738D" w:rsidP="000004D0">
      <w:pPr>
        <w:pStyle w:val="20"/>
        <w:framePr w:w="10234" w:h="1181" w:hRule="exact" w:wrap="none" w:vAnchor="page" w:hAnchor="page" w:x="842" w:y="1288"/>
        <w:shd w:val="clear" w:color="auto" w:fill="auto"/>
        <w:spacing w:before="0" w:after="0" w:line="240" w:lineRule="exact"/>
        <w:rPr>
          <w:sz w:val="28"/>
          <w:szCs w:val="28"/>
        </w:rPr>
      </w:pPr>
      <w:r w:rsidRPr="000004D0">
        <w:rPr>
          <w:sz w:val="28"/>
          <w:szCs w:val="28"/>
        </w:rPr>
        <w:t>ПОКАЗАТЕЛИ МОНИТОРИНГА СИСТЕМЫ ОБРАЗОВАНИЯ</w:t>
      </w:r>
    </w:p>
    <w:p w:rsidR="00A2308C" w:rsidRPr="000004D0" w:rsidRDefault="00A2308C" w:rsidP="000004D0">
      <w:pPr>
        <w:pStyle w:val="20"/>
        <w:framePr w:w="10234" w:h="1181" w:hRule="exact" w:wrap="none" w:vAnchor="page" w:hAnchor="page" w:x="842" w:y="1288"/>
        <w:shd w:val="clear" w:color="auto" w:fill="auto"/>
        <w:spacing w:before="0" w:after="0" w:line="240" w:lineRule="exact"/>
        <w:rPr>
          <w:sz w:val="28"/>
          <w:szCs w:val="28"/>
        </w:rPr>
      </w:pPr>
      <w:r w:rsidRPr="000004D0">
        <w:rPr>
          <w:sz w:val="28"/>
          <w:szCs w:val="28"/>
        </w:rPr>
        <w:t xml:space="preserve">Парфинского </w:t>
      </w:r>
      <w:r w:rsidR="000004D0" w:rsidRPr="000004D0">
        <w:rPr>
          <w:sz w:val="28"/>
          <w:szCs w:val="28"/>
        </w:rPr>
        <w:t>муниципального района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118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center"/>
              <w:rPr>
                <w:sz w:val="28"/>
                <w:szCs w:val="28"/>
              </w:rPr>
            </w:pPr>
            <w:proofErr w:type="gramStart"/>
            <w:r w:rsidRPr="000004D0">
              <w:rPr>
                <w:rStyle w:val="1"/>
                <w:sz w:val="28"/>
                <w:szCs w:val="28"/>
              </w:rPr>
              <w:t>Раздел/подраздел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>/показатель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Единица измерения/ форма оценки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964814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center"/>
              <w:rPr>
                <w:b/>
                <w:sz w:val="28"/>
                <w:szCs w:val="28"/>
              </w:rPr>
            </w:pPr>
            <w:r w:rsidRPr="00964814">
              <w:rPr>
                <w:rStyle w:val="1"/>
                <w:b/>
                <w:sz w:val="28"/>
                <w:szCs w:val="28"/>
              </w:rPr>
              <w:t>I. Общее образование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2888" w:wrap="none" w:vAnchor="page" w:hAnchor="page" w:x="846" w:y="2499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5322FA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5322FA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5322FA" w:rsidRDefault="00DF1091" w:rsidP="000004D0">
            <w:pPr>
              <w:framePr w:w="10224" w:h="12888" w:wrap="none" w:vAnchor="page" w:hAnchor="page" w:x="846" w:y="2499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5322FA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5322FA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5322FA" w:rsidRDefault="00DF1091" w:rsidP="000004D0">
            <w:pPr>
              <w:framePr w:w="10224" w:h="12888" w:wrap="none" w:vAnchor="page" w:hAnchor="page" w:x="846" w:y="2499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5322FA">
        <w:trPr>
          <w:trHeight w:hRule="exact" w:val="375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5322FA" w:rsidRDefault="00FC738D" w:rsidP="000004D0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 xml:space="preserve">1.1.1. </w:t>
            </w:r>
            <w:proofErr w:type="gramStart"/>
            <w:r w:rsidRPr="005322FA">
              <w:rPr>
                <w:rStyle w:val="1"/>
                <w:sz w:val="28"/>
                <w:szCs w:val="28"/>
              </w:rPr>
              <w:t>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</w:t>
            </w:r>
            <w:proofErr w:type="gramEnd"/>
            <w:r w:rsidRPr="005322FA">
              <w:rPr>
                <w:rStyle w:val="1"/>
                <w:sz w:val="28"/>
                <w:szCs w:val="28"/>
              </w:rPr>
              <w:t xml:space="preserve"> уход за детьми):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5322FA" w:rsidRDefault="00DF1091" w:rsidP="000004D0">
            <w:pPr>
              <w:framePr w:w="10224" w:h="12888" w:wrap="none" w:vAnchor="page" w:hAnchor="page" w:x="846" w:y="2499"/>
              <w:spacing w:line="240" w:lineRule="exact"/>
              <w:rPr>
                <w:sz w:val="28"/>
                <w:szCs w:val="28"/>
              </w:rPr>
            </w:pPr>
          </w:p>
        </w:tc>
      </w:tr>
      <w:tr w:rsidR="004849A1" w:rsidRPr="005322FA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5322FA" w:rsidRDefault="004849A1" w:rsidP="004849A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5322FA" w:rsidRDefault="004849A1" w:rsidP="004849A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ind w:left="100"/>
              <w:jc w:val="left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100%</w:t>
            </w:r>
          </w:p>
        </w:tc>
      </w:tr>
      <w:tr w:rsidR="004849A1" w:rsidRPr="005322FA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5322FA" w:rsidRDefault="004849A1" w:rsidP="004849A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5322FA" w:rsidRDefault="004849A1" w:rsidP="004849A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ind w:left="100"/>
              <w:jc w:val="left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100%</w:t>
            </w:r>
          </w:p>
        </w:tc>
      </w:tr>
      <w:tr w:rsidR="004849A1" w:rsidRPr="005322FA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5322FA" w:rsidRDefault="004849A1" w:rsidP="004849A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в возрасте от 3 до 7 лет.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5322FA" w:rsidRDefault="004849A1" w:rsidP="004849A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ind w:left="100"/>
              <w:jc w:val="left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100%</w:t>
            </w:r>
          </w:p>
        </w:tc>
      </w:tr>
      <w:tr w:rsidR="004849A1" w:rsidRPr="005322FA">
        <w:trPr>
          <w:trHeight w:hRule="exact" w:val="246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5322FA" w:rsidRDefault="004849A1" w:rsidP="004849A1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5322FA" w:rsidRDefault="004849A1" w:rsidP="004849A1">
            <w:pPr>
              <w:framePr w:w="10224" w:h="12888" w:wrap="none" w:vAnchor="page" w:hAnchor="page" w:x="846" w:y="2499"/>
              <w:spacing w:line="240" w:lineRule="exact"/>
              <w:rPr>
                <w:color w:val="auto"/>
                <w:sz w:val="28"/>
                <w:szCs w:val="28"/>
              </w:rPr>
            </w:pPr>
          </w:p>
        </w:tc>
      </w:tr>
      <w:tr w:rsidR="005322FA" w:rsidRPr="005322FA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ind w:left="100"/>
              <w:jc w:val="left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82%</w:t>
            </w:r>
          </w:p>
        </w:tc>
      </w:tr>
      <w:tr w:rsidR="005322FA" w:rsidRPr="005322FA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ind w:left="100"/>
              <w:jc w:val="left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50%</w:t>
            </w:r>
          </w:p>
        </w:tc>
      </w:tr>
      <w:tr w:rsidR="005322FA" w:rsidRPr="005322FA">
        <w:trPr>
          <w:trHeight w:hRule="exact" w:val="54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в возрасте от 3 до 7 лет.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2888" w:wrap="none" w:vAnchor="page" w:hAnchor="page" w:x="846" w:y="2499"/>
              <w:shd w:val="clear" w:color="auto" w:fill="auto"/>
              <w:spacing w:after="0" w:line="240" w:lineRule="exact"/>
              <w:ind w:left="100"/>
              <w:jc w:val="left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100%</w:t>
            </w:r>
          </w:p>
        </w:tc>
      </w:tr>
    </w:tbl>
    <w:p w:rsidR="00DF1091" w:rsidRPr="005322FA" w:rsidRDefault="00FC738D" w:rsidP="000004D0">
      <w:pPr>
        <w:pStyle w:val="a6"/>
        <w:framePr w:wrap="none" w:vAnchor="page" w:hAnchor="page" w:x="832" w:y="15954"/>
        <w:shd w:val="clear" w:color="auto" w:fill="auto"/>
        <w:spacing w:line="240" w:lineRule="exact"/>
        <w:ind w:left="20"/>
        <w:rPr>
          <w:sz w:val="28"/>
          <w:szCs w:val="28"/>
        </w:rPr>
      </w:pPr>
      <w:r w:rsidRPr="005322FA">
        <w:rPr>
          <w:sz w:val="28"/>
          <w:szCs w:val="28"/>
        </w:rPr>
        <w:t>О направлении информации - 02</w:t>
      </w:r>
    </w:p>
    <w:p w:rsidR="00DF1091" w:rsidRPr="005322FA" w:rsidRDefault="00DF1091" w:rsidP="000004D0">
      <w:pPr>
        <w:spacing w:line="240" w:lineRule="exact"/>
        <w:rPr>
          <w:sz w:val="28"/>
          <w:szCs w:val="28"/>
        </w:rPr>
        <w:sectPr w:rsidR="00DF1091" w:rsidRPr="005322FA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5322FA" w:rsidRDefault="00FC738D" w:rsidP="000004D0">
      <w:pPr>
        <w:pStyle w:val="22"/>
        <w:framePr w:wrap="none" w:vAnchor="page" w:hAnchor="page" w:x="5891" w:y="709"/>
        <w:shd w:val="clear" w:color="auto" w:fill="auto"/>
        <w:spacing w:line="240" w:lineRule="exact"/>
        <w:ind w:left="20"/>
        <w:rPr>
          <w:sz w:val="28"/>
          <w:szCs w:val="28"/>
        </w:rPr>
      </w:pPr>
      <w:r w:rsidRPr="005322FA">
        <w:rPr>
          <w:sz w:val="28"/>
          <w:szCs w:val="28"/>
        </w:rPr>
        <w:lastRenderedPageBreak/>
        <w:t>2</w:t>
      </w:r>
    </w:p>
    <w:tbl>
      <w:tblPr>
        <w:tblOverlap w:val="never"/>
        <w:tblW w:w="1278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  <w:gridCol w:w="2558"/>
      </w:tblGrid>
      <w:tr w:rsidR="005322FA" w:rsidRPr="005322FA" w:rsidTr="005322FA">
        <w:trPr>
          <w:trHeight w:hRule="exact" w:val="247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 xml:space="preserve">1.1.3. </w:t>
            </w:r>
            <w:proofErr w:type="gramStart"/>
            <w:r w:rsidRPr="005322FA">
              <w:rPr>
                <w:rStyle w:val="1"/>
                <w:sz w:val="28"/>
                <w:szCs w:val="28"/>
              </w:rPr>
              <w:t>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  <w:proofErr w:type="gram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0%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0%</w:t>
            </w:r>
          </w:p>
        </w:tc>
      </w:tr>
      <w:tr w:rsidR="005322FA" w:rsidRPr="005322FA" w:rsidTr="005322FA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322FA" w:rsidRPr="005322FA" w:rsidTr="005322FA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группы компенсирующей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</w:tr>
      <w:tr w:rsidR="005322FA" w:rsidRPr="005322FA" w:rsidTr="005322FA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группы общеразвивающей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</w:tr>
      <w:tr w:rsidR="005322FA" w:rsidRPr="005322FA" w:rsidTr="005322FA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группы оздоровительной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5322FA" w:rsidRPr="005322FA" w:rsidTr="005322FA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группы комбинированной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</w:tr>
      <w:tr w:rsidR="005322FA" w:rsidRPr="005322FA" w:rsidTr="005322FA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семейные дошкольные группы.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5322FA" w:rsidRPr="005322FA" w:rsidTr="005322FA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2FA" w:rsidRPr="005322FA" w:rsidTr="005322FA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в режиме кратковременного пребывания;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22FA" w:rsidRPr="005322FA" w:rsidTr="005322FA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в режиме круглосуточного пребывания.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22FA" w:rsidRPr="005322FA" w:rsidTr="005322FA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2FA" w:rsidRPr="005322FA" w:rsidTr="005322FA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2FA" w:rsidRPr="005322FA" w:rsidTr="005322FA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группы компенсирующей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18,5%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16,5%</w:t>
            </w:r>
          </w:p>
        </w:tc>
      </w:tr>
      <w:tr w:rsidR="005322FA" w:rsidRPr="005322FA" w:rsidTr="005322FA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группы общеразвивающей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63%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66,3%</w:t>
            </w:r>
          </w:p>
        </w:tc>
      </w:tr>
      <w:tr w:rsidR="005322FA" w:rsidRPr="005322FA" w:rsidTr="005322FA">
        <w:trPr>
          <w:trHeight w:hRule="exact" w:val="54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группы оздоровительной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496" w:wrap="none" w:vAnchor="page" w:hAnchor="page" w:x="846" w:y="123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</w:tbl>
    <w:p w:rsidR="00DF1091" w:rsidRPr="005322FA" w:rsidRDefault="00FC738D" w:rsidP="000004D0">
      <w:pPr>
        <w:pStyle w:val="a6"/>
        <w:framePr w:wrap="none" w:vAnchor="page" w:hAnchor="page" w:x="832" w:y="15925"/>
        <w:shd w:val="clear" w:color="auto" w:fill="auto"/>
        <w:spacing w:line="240" w:lineRule="exact"/>
        <w:ind w:left="20"/>
        <w:rPr>
          <w:color w:val="auto"/>
          <w:sz w:val="28"/>
          <w:szCs w:val="28"/>
        </w:rPr>
      </w:pPr>
      <w:r w:rsidRPr="005322FA">
        <w:rPr>
          <w:color w:val="auto"/>
          <w:sz w:val="28"/>
          <w:szCs w:val="28"/>
        </w:rPr>
        <w:t>О направлении информации - 02</w:t>
      </w:r>
    </w:p>
    <w:p w:rsidR="00DF1091" w:rsidRPr="005322FA" w:rsidRDefault="00DF1091" w:rsidP="000004D0">
      <w:pPr>
        <w:spacing w:line="240" w:lineRule="exact"/>
        <w:rPr>
          <w:color w:val="auto"/>
          <w:sz w:val="28"/>
          <w:szCs w:val="28"/>
        </w:rPr>
        <w:sectPr w:rsidR="00DF1091" w:rsidRPr="005322FA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5322FA" w:rsidRDefault="00FC738D" w:rsidP="000004D0">
      <w:pPr>
        <w:pStyle w:val="22"/>
        <w:framePr w:wrap="none" w:vAnchor="page" w:hAnchor="page" w:x="5886" w:y="710"/>
        <w:shd w:val="clear" w:color="auto" w:fill="auto"/>
        <w:spacing w:line="240" w:lineRule="exact"/>
        <w:ind w:left="20"/>
        <w:rPr>
          <w:color w:val="00B050"/>
          <w:sz w:val="28"/>
          <w:szCs w:val="28"/>
        </w:rPr>
      </w:pPr>
      <w:r w:rsidRPr="005322FA">
        <w:rPr>
          <w:color w:val="00B050"/>
          <w:sz w:val="28"/>
          <w:szCs w:val="28"/>
        </w:rPr>
        <w:lastRenderedPageBreak/>
        <w:t>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5322FA" w:rsidRPr="005322FA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группы комбинированной направленности;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18,5%</w:t>
            </w:r>
          </w:p>
        </w:tc>
      </w:tr>
      <w:tr w:rsidR="005322FA" w:rsidRPr="005322FA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группы по присмотру и уходу за детьми.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000000" w:themeColor="text1"/>
                <w:sz w:val="28"/>
                <w:szCs w:val="28"/>
              </w:rPr>
            </w:pPr>
            <w:r w:rsidRPr="005322FA">
              <w:rPr>
                <w:rStyle w:val="1"/>
                <w:color w:val="000000" w:themeColor="text1"/>
                <w:sz w:val="28"/>
                <w:szCs w:val="28"/>
              </w:rPr>
              <w:t>0</w:t>
            </w:r>
          </w:p>
        </w:tc>
      </w:tr>
      <w:tr w:rsidR="005322FA" w:rsidRPr="005322FA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1.3. Кадровое обеспечение дошкольных образовательных организаций и оценка уровня заработной платы педагогических работников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280" w:wrap="none" w:vAnchor="page" w:hAnchor="page" w:x="846" w:y="1251"/>
              <w:spacing w:line="24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 w:rsidR="005322FA" w:rsidRPr="005322FA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000000" w:themeColor="text1"/>
                <w:sz w:val="28"/>
                <w:szCs w:val="28"/>
              </w:rPr>
            </w:pPr>
            <w:r w:rsidRPr="005322FA">
              <w:rPr>
                <w:rStyle w:val="1"/>
                <w:color w:val="000000" w:themeColor="text1"/>
                <w:sz w:val="28"/>
                <w:szCs w:val="28"/>
              </w:rPr>
              <w:t>11,7</w:t>
            </w:r>
          </w:p>
        </w:tc>
      </w:tr>
      <w:tr w:rsidR="005322FA" w:rsidRPr="005322FA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1.3.2. Состав педагогических работников (без внешних совместителей и работавших по договорам гражданск</w:t>
            </w:r>
            <w:proofErr w:type="gramStart"/>
            <w:r w:rsidRPr="005322FA">
              <w:rPr>
                <w:rStyle w:val="1"/>
                <w:sz w:val="28"/>
                <w:szCs w:val="28"/>
              </w:rPr>
              <w:t>о-</w:t>
            </w:r>
            <w:proofErr w:type="gramEnd"/>
            <w:r w:rsidRPr="005322FA">
              <w:rPr>
                <w:rStyle w:val="1"/>
                <w:sz w:val="28"/>
                <w:szCs w:val="28"/>
              </w:rPr>
              <w:t xml:space="preserve"> 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280" w:wrap="none" w:vAnchor="page" w:hAnchor="page" w:x="846" w:y="1251"/>
              <w:spacing w:line="240" w:lineRule="exact"/>
              <w:rPr>
                <w:color w:val="000000" w:themeColor="text1"/>
                <w:sz w:val="28"/>
                <w:szCs w:val="28"/>
              </w:rPr>
            </w:pPr>
          </w:p>
        </w:tc>
      </w:tr>
      <w:tr w:rsidR="005322FA" w:rsidRPr="005322FA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воспитатели;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77,5%</w:t>
            </w:r>
          </w:p>
        </w:tc>
      </w:tr>
      <w:tr w:rsidR="005322FA" w:rsidRPr="005322FA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старшие воспитатели;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10%</w:t>
            </w:r>
          </w:p>
        </w:tc>
      </w:tr>
      <w:tr w:rsidR="005322FA" w:rsidRPr="005322FA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музыкальные руководители;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7,5%</w:t>
            </w:r>
          </w:p>
        </w:tc>
      </w:tr>
      <w:tr w:rsidR="005322FA" w:rsidRPr="005322FA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инструкторы по физической культуре;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0</w:t>
            </w:r>
          </w:p>
        </w:tc>
      </w:tr>
      <w:tr w:rsidR="005322FA" w:rsidRPr="005322FA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учителя-логопеды;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2,5%</w:t>
            </w:r>
          </w:p>
        </w:tc>
      </w:tr>
      <w:tr w:rsidR="005322FA" w:rsidRPr="005322FA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учителя-дефектологи;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0</w:t>
            </w:r>
          </w:p>
        </w:tc>
      </w:tr>
      <w:tr w:rsidR="005322FA" w:rsidRPr="005322FA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педагоги-психологи;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2,5%</w:t>
            </w:r>
          </w:p>
        </w:tc>
      </w:tr>
      <w:tr w:rsidR="005322FA" w:rsidRPr="005322FA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социальные педагоги;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0</w:t>
            </w:r>
          </w:p>
        </w:tc>
      </w:tr>
      <w:tr w:rsidR="005322FA" w:rsidRPr="005322FA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педагоги-организаторы;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0</w:t>
            </w:r>
          </w:p>
        </w:tc>
      </w:tr>
      <w:tr w:rsidR="005322FA" w:rsidRPr="005322FA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педагоги дополнительного образования.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0</w:t>
            </w:r>
          </w:p>
        </w:tc>
      </w:tr>
      <w:tr w:rsidR="005322FA" w:rsidRPr="005322FA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00B050"/>
                <w:sz w:val="28"/>
                <w:szCs w:val="28"/>
              </w:rPr>
            </w:pPr>
            <w:r w:rsidRPr="005322FA">
              <w:rPr>
                <w:rStyle w:val="1"/>
                <w:color w:val="000000" w:themeColor="text1"/>
                <w:sz w:val="28"/>
                <w:szCs w:val="28"/>
              </w:rPr>
              <w:t>109,2 %</w:t>
            </w:r>
          </w:p>
        </w:tc>
      </w:tr>
      <w:tr w:rsidR="004849A1" w:rsidRPr="005322FA">
        <w:trPr>
          <w:trHeight w:hRule="exact" w:val="54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9A1" w:rsidRPr="005322FA" w:rsidRDefault="004849A1" w:rsidP="004849A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1.4. Материально-техническое и информационное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5322FA" w:rsidRDefault="004849A1" w:rsidP="004849A1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</w:p>
        </w:tc>
      </w:tr>
    </w:tbl>
    <w:p w:rsidR="00DF1091" w:rsidRPr="005322FA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5322FA">
        <w:rPr>
          <w:sz w:val="28"/>
          <w:szCs w:val="28"/>
        </w:rPr>
        <w:t>О направлении информации - 02</w:t>
      </w:r>
    </w:p>
    <w:p w:rsidR="00DF1091" w:rsidRPr="005322FA" w:rsidRDefault="00DF1091" w:rsidP="000004D0">
      <w:pPr>
        <w:spacing w:line="240" w:lineRule="exact"/>
        <w:rPr>
          <w:sz w:val="28"/>
          <w:szCs w:val="28"/>
        </w:rPr>
        <w:sectPr w:rsidR="00DF1091" w:rsidRPr="005322FA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5322FA" w:rsidRDefault="00FC738D" w:rsidP="000004D0">
      <w:pPr>
        <w:pStyle w:val="22"/>
        <w:framePr w:wrap="none" w:vAnchor="page" w:hAnchor="page" w:x="5882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5322FA">
        <w:rPr>
          <w:sz w:val="28"/>
          <w:szCs w:val="28"/>
        </w:rPr>
        <w:lastRenderedPageBreak/>
        <w:t>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5322FA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5322FA" w:rsidRDefault="00FC738D" w:rsidP="000004D0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обеспечение дошкольных 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5322FA" w:rsidRDefault="00DF1091" w:rsidP="000004D0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5322FA" w:rsidRPr="005322FA" w:rsidTr="008F7DFF">
        <w:trPr>
          <w:trHeight w:hRule="exact" w:val="89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1.4.1. Площадь помещений, используемых непосредственно для нужд дошкольных образовательных организаций, в расчете на 1 ребенка.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0</w:t>
            </w:r>
          </w:p>
        </w:tc>
      </w:tr>
      <w:tr w:rsidR="005322FA" w:rsidRPr="005322FA" w:rsidTr="008F7DFF">
        <w:trPr>
          <w:trHeight w:hRule="exact" w:val="11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0</w:t>
            </w:r>
          </w:p>
        </w:tc>
      </w:tr>
      <w:tr w:rsidR="005322FA" w:rsidRPr="005322FA" w:rsidTr="008F7DFF">
        <w:trPr>
          <w:trHeight w:hRule="exact" w:val="88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1.4.3. Удельный вес числа организаций, имеющих физкультурные залы, в общем числе дошкольных образовательных организаций.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0</w:t>
            </w:r>
          </w:p>
        </w:tc>
      </w:tr>
      <w:tr w:rsidR="005322FA" w:rsidRPr="005322FA" w:rsidTr="008F7DFF">
        <w:trPr>
          <w:trHeight w:hRule="exact" w:val="84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1.4.4. Число персональных компьютеров, доступных для использования детьми, в расчете на 100 детей, посещающих дошкольные образовательные организации.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0</w:t>
            </w:r>
          </w:p>
        </w:tc>
      </w:tr>
      <w:tr w:rsidR="005322FA" w:rsidRPr="005322FA" w:rsidTr="008F7DFF">
        <w:trPr>
          <w:trHeight w:hRule="exact" w:val="66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1.5. Условия получения дошкольного образования лицами с ограниченными возможностями здоровья и инвалидами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5322FA" w:rsidRPr="005322FA" w:rsidTr="008F7DFF">
        <w:trPr>
          <w:trHeight w:hRule="exact" w:val="1360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22,9%</w:t>
            </w:r>
          </w:p>
        </w:tc>
      </w:tr>
      <w:tr w:rsidR="005322FA" w:rsidRPr="005322FA" w:rsidTr="008F7DFF">
        <w:trPr>
          <w:trHeight w:hRule="exact" w:val="1280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0,8%</w:t>
            </w:r>
          </w:p>
        </w:tc>
      </w:tr>
      <w:tr w:rsidR="005322FA" w:rsidRPr="005322FA" w:rsidTr="008F7DFF">
        <w:trPr>
          <w:trHeight w:hRule="exact" w:val="14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1.5.3. Структура численности детей с ограниченными возможностями здоровья (за исключением детей-инвалидов), обучающихся в группах компенсирующей, оздоровительной и комбинированной направленности дошкольных образовательных организаций, по видам групп &lt;*&gt;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174" w:wrap="none" w:vAnchor="page" w:hAnchor="page" w:x="846" w:y="1251"/>
              <w:spacing w:line="240" w:lineRule="exact"/>
              <w:rPr>
                <w:color w:val="auto"/>
                <w:sz w:val="28"/>
                <w:szCs w:val="28"/>
              </w:rPr>
            </w:pPr>
          </w:p>
        </w:tc>
      </w:tr>
      <w:tr w:rsidR="005322FA" w:rsidRPr="005322FA">
        <w:trPr>
          <w:trHeight w:hRule="exact" w:val="85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группы компенсирующей направленности, в том числе для детей: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</w:p>
        </w:tc>
      </w:tr>
      <w:tr w:rsidR="005322FA" w:rsidRPr="005322FA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с нарушениями слуха;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0</w:t>
            </w:r>
          </w:p>
        </w:tc>
      </w:tr>
      <w:tr w:rsidR="005322FA" w:rsidRPr="005322FA">
        <w:trPr>
          <w:trHeight w:hRule="exact" w:val="54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с нарушениями речи;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37,3%</w:t>
            </w:r>
          </w:p>
        </w:tc>
      </w:tr>
    </w:tbl>
    <w:p w:rsidR="00DF1091" w:rsidRPr="005322FA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color w:val="auto"/>
          <w:sz w:val="28"/>
          <w:szCs w:val="28"/>
        </w:rPr>
      </w:pPr>
      <w:r w:rsidRPr="005322FA">
        <w:rPr>
          <w:color w:val="00B050"/>
          <w:sz w:val="28"/>
          <w:szCs w:val="28"/>
        </w:rPr>
        <w:t xml:space="preserve">О </w:t>
      </w:r>
      <w:r w:rsidRPr="005322FA">
        <w:rPr>
          <w:color w:val="auto"/>
          <w:sz w:val="28"/>
          <w:szCs w:val="28"/>
        </w:rPr>
        <w:t>направлении информации - 02</w:t>
      </w:r>
    </w:p>
    <w:p w:rsidR="00DF1091" w:rsidRPr="005322FA" w:rsidRDefault="00DF1091" w:rsidP="000004D0">
      <w:pPr>
        <w:spacing w:line="240" w:lineRule="exact"/>
        <w:rPr>
          <w:color w:val="auto"/>
          <w:sz w:val="28"/>
          <w:szCs w:val="28"/>
        </w:rPr>
        <w:sectPr w:rsidR="00DF1091" w:rsidRPr="005322FA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5322FA" w:rsidRDefault="00FC738D" w:rsidP="000004D0">
      <w:pPr>
        <w:pStyle w:val="22"/>
        <w:framePr w:wrap="none" w:vAnchor="page" w:hAnchor="page" w:x="5886" w:y="710"/>
        <w:shd w:val="clear" w:color="auto" w:fill="auto"/>
        <w:spacing w:line="240" w:lineRule="exact"/>
        <w:ind w:left="20"/>
        <w:rPr>
          <w:color w:val="auto"/>
          <w:sz w:val="28"/>
          <w:szCs w:val="28"/>
        </w:rPr>
      </w:pPr>
      <w:r w:rsidRPr="005322FA">
        <w:rPr>
          <w:color w:val="auto"/>
          <w:sz w:val="28"/>
          <w:szCs w:val="28"/>
        </w:rPr>
        <w:lastRenderedPageBreak/>
        <w:t>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5322FA" w:rsidRPr="005322FA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с нарушениями зрения;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22FA" w:rsidRPr="005322FA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с нарушениями интеллекта;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22FA" w:rsidRPr="005322FA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с задержкой психического развития;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sz w:val="28"/>
                <w:szCs w:val="28"/>
              </w:rPr>
              <w:t>43,4%</w:t>
            </w:r>
          </w:p>
        </w:tc>
      </w:tr>
      <w:tr w:rsidR="005322FA" w:rsidRPr="005322FA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с нарушениями опорно-двигательного аппарата;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22FA" w:rsidRPr="005322FA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со сложным дефектом;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22FA" w:rsidRPr="005322FA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другого профиля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22FA" w:rsidRPr="005322FA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группы оздоровительной направленности, в том числе для детей: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22FA" w:rsidRPr="005322FA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с туберкулезной интоксикацией;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22FA" w:rsidRPr="005322FA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часто болеющих;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22FA" w:rsidRPr="005322FA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группы комбинированной направленности.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sz w:val="28"/>
                <w:szCs w:val="28"/>
              </w:rPr>
              <w:t>19,3%</w:t>
            </w:r>
          </w:p>
        </w:tc>
      </w:tr>
      <w:tr w:rsidR="005322FA" w:rsidRPr="005322FA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1.5.4. Структура численности детей-инвалидов, обучающихся в группах компенсирующей, оздоровительной и комбинированной направленности дошкольных образовательных организаций, по видам групп &lt;*&gt;: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2FA" w:rsidRPr="005322FA">
        <w:trPr>
          <w:trHeight w:hRule="exact" w:val="85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группы компенсирующей направленности, в том числе для детей: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22FA" w:rsidRPr="005322FA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с нарушениями слуха;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22FA" w:rsidRPr="005322FA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с нарушениями речи;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22FA" w:rsidRPr="005322FA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с нарушениями зрения;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22FA" w:rsidRPr="005322FA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с нарушениями интеллекта;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22FA" w:rsidRPr="005322FA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с задержкой психического развития;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5322FA" w:rsidRPr="005322FA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с нарушениями опорно-двигательного аппарата;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22FA" w:rsidRPr="005322FA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со сложным дефектом;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22FA" w:rsidRPr="005322FA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другого профиля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22FA" w:rsidRPr="005322FA" w:rsidTr="00672DB6">
        <w:trPr>
          <w:trHeight w:hRule="exact" w:val="63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группы оздоровительной направленности, в том числе для детей: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22FA" w:rsidRPr="005322FA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5322FA">
              <w:rPr>
                <w:rStyle w:val="1"/>
                <w:color w:val="auto"/>
                <w:sz w:val="28"/>
                <w:szCs w:val="28"/>
              </w:rPr>
              <w:t>с туберкулезной интоксикацией;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322FA" w:rsidRPr="005322FA">
        <w:trPr>
          <w:trHeight w:hRule="exact" w:val="54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275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часто болеющих;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275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5322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F1091" w:rsidRPr="005322FA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5322FA">
        <w:rPr>
          <w:sz w:val="28"/>
          <w:szCs w:val="28"/>
        </w:rPr>
        <w:t>О направлении информации - 02</w:t>
      </w:r>
    </w:p>
    <w:p w:rsidR="00DF1091" w:rsidRPr="005322FA" w:rsidRDefault="00DF1091" w:rsidP="000004D0">
      <w:pPr>
        <w:spacing w:line="240" w:lineRule="exact"/>
        <w:rPr>
          <w:sz w:val="28"/>
          <w:szCs w:val="28"/>
        </w:rPr>
        <w:sectPr w:rsidR="00DF1091" w:rsidRPr="005322FA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5322FA" w:rsidRDefault="00FC738D" w:rsidP="000004D0">
      <w:pPr>
        <w:pStyle w:val="22"/>
        <w:framePr w:wrap="none" w:vAnchor="page" w:hAnchor="page" w:x="5886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5322FA">
        <w:rPr>
          <w:sz w:val="28"/>
          <w:szCs w:val="28"/>
        </w:rPr>
        <w:lastRenderedPageBreak/>
        <w:t>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4849A1" w:rsidRPr="005322FA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5322FA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группы комбинированной направленности.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5322FA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5322FA">
              <w:rPr>
                <w:sz w:val="28"/>
                <w:szCs w:val="28"/>
              </w:rPr>
              <w:t>0</w:t>
            </w:r>
          </w:p>
        </w:tc>
      </w:tr>
      <w:tr w:rsidR="004849A1" w:rsidRPr="005322FA" w:rsidTr="008F7DFF">
        <w:trPr>
          <w:trHeight w:hRule="exact" w:val="75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5322FA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1.6. Состояние здоровья лиц, обучающихся по программам дошкольного 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5322FA" w:rsidRDefault="004849A1" w:rsidP="004849A1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4849A1" w:rsidRPr="005322FA" w:rsidTr="008F7DFF">
        <w:trPr>
          <w:trHeight w:hRule="exact" w:val="169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5322FA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5322FA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0</w:t>
            </w:r>
          </w:p>
        </w:tc>
      </w:tr>
      <w:tr w:rsidR="004849A1" w:rsidRPr="005322FA" w:rsidTr="008F7DFF">
        <w:trPr>
          <w:trHeight w:hRule="exact" w:val="112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5322FA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5322FA" w:rsidRDefault="004849A1" w:rsidP="004849A1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4849A1" w:rsidRPr="005322FA" w:rsidTr="008F7DFF">
        <w:trPr>
          <w:trHeight w:hRule="exact" w:val="128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5322FA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5322FA" w:rsidRDefault="007833C6" w:rsidP="004849A1">
            <w:pPr>
              <w:framePr w:w="10224" w:h="14174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  <w:r w:rsidRPr="005322FA">
              <w:rPr>
                <w:sz w:val="28"/>
                <w:szCs w:val="28"/>
              </w:rPr>
              <w:t>0</w:t>
            </w:r>
          </w:p>
        </w:tc>
      </w:tr>
      <w:tr w:rsidR="004849A1" w:rsidRPr="005322FA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5322FA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дошкольные образовательные организации;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5322FA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5322FA">
              <w:rPr>
                <w:sz w:val="28"/>
                <w:szCs w:val="28"/>
              </w:rPr>
              <w:t>0</w:t>
            </w:r>
          </w:p>
        </w:tc>
      </w:tr>
      <w:tr w:rsidR="004849A1" w:rsidRPr="005322FA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5322FA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обособленные подразделения (филиалы) дошкольных образовательных организаций;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5322FA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5322FA">
              <w:rPr>
                <w:sz w:val="28"/>
                <w:szCs w:val="28"/>
              </w:rPr>
              <w:t>0</w:t>
            </w:r>
          </w:p>
        </w:tc>
      </w:tr>
      <w:tr w:rsidR="004849A1" w:rsidRPr="005322FA">
        <w:trPr>
          <w:trHeight w:hRule="exact" w:val="85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5322FA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обособленные подразделения (филиалы) общеобразовательных организаций;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5322FA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5322FA">
              <w:rPr>
                <w:sz w:val="28"/>
                <w:szCs w:val="28"/>
              </w:rPr>
              <w:t>0</w:t>
            </w:r>
          </w:p>
        </w:tc>
      </w:tr>
      <w:tr w:rsidR="004849A1" w:rsidRPr="005322FA" w:rsidTr="008F7DFF">
        <w:trPr>
          <w:trHeight w:hRule="exact" w:val="113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5322FA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5322FA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5322FA">
              <w:rPr>
                <w:sz w:val="28"/>
                <w:szCs w:val="28"/>
              </w:rPr>
              <w:t>0</w:t>
            </w:r>
          </w:p>
        </w:tc>
      </w:tr>
      <w:tr w:rsidR="004849A1" w:rsidRPr="005322FA" w:rsidTr="008F7DFF">
        <w:trPr>
          <w:trHeight w:hRule="exact" w:val="99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5322FA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обособленные подразделения (филиалы) профессиональных образовательных организаций и образовательных организаций высшего образования;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5322FA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5322FA">
              <w:rPr>
                <w:sz w:val="28"/>
                <w:szCs w:val="28"/>
              </w:rPr>
              <w:t>0</w:t>
            </w:r>
          </w:p>
        </w:tc>
      </w:tr>
      <w:tr w:rsidR="004849A1" w:rsidRPr="005322FA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849A1" w:rsidRPr="005322FA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5322FA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5322FA">
              <w:rPr>
                <w:sz w:val="28"/>
                <w:szCs w:val="28"/>
              </w:rPr>
              <w:t>0</w:t>
            </w:r>
          </w:p>
        </w:tc>
      </w:tr>
      <w:tr w:rsidR="004849A1" w:rsidRPr="005322FA">
        <w:trPr>
          <w:trHeight w:hRule="exact" w:val="86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849A1" w:rsidRPr="005322FA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1.8. Финансово-экономическая деятельность дошкольных 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49A1" w:rsidRPr="005322FA" w:rsidRDefault="004849A1" w:rsidP="004849A1">
            <w:pPr>
              <w:pStyle w:val="3"/>
              <w:framePr w:w="10224" w:h="14174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</w:p>
        </w:tc>
      </w:tr>
    </w:tbl>
    <w:p w:rsidR="00DF1091" w:rsidRPr="005322FA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5322FA">
        <w:rPr>
          <w:sz w:val="28"/>
          <w:szCs w:val="28"/>
        </w:rPr>
        <w:t>О направлении информации - 02</w:t>
      </w:r>
    </w:p>
    <w:p w:rsidR="00DF1091" w:rsidRPr="005322FA" w:rsidRDefault="00DF1091" w:rsidP="000004D0">
      <w:pPr>
        <w:spacing w:line="240" w:lineRule="exact"/>
        <w:rPr>
          <w:sz w:val="28"/>
          <w:szCs w:val="28"/>
        </w:rPr>
        <w:sectPr w:rsidR="00DF1091" w:rsidRPr="005322FA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5322FA" w:rsidRDefault="00FC738D" w:rsidP="000004D0">
      <w:pPr>
        <w:pStyle w:val="22"/>
        <w:framePr w:wrap="none" w:vAnchor="page" w:hAnchor="page" w:x="5886" w:y="709"/>
        <w:shd w:val="clear" w:color="auto" w:fill="auto"/>
        <w:spacing w:line="240" w:lineRule="exact"/>
        <w:ind w:left="20"/>
        <w:rPr>
          <w:sz w:val="28"/>
          <w:szCs w:val="28"/>
        </w:rPr>
      </w:pPr>
      <w:r w:rsidRPr="005322FA">
        <w:rPr>
          <w:sz w:val="28"/>
          <w:szCs w:val="28"/>
        </w:rPr>
        <w:lastRenderedPageBreak/>
        <w:t>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5322FA" w:rsidRPr="005322FA">
        <w:trPr>
          <w:trHeight w:hRule="exact" w:val="2150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&lt;*&gt;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left"/>
              <w:rPr>
                <w:color w:val="000000" w:themeColor="text1"/>
                <w:sz w:val="28"/>
                <w:szCs w:val="28"/>
              </w:rPr>
            </w:pPr>
            <w:bookmarkStart w:id="0" w:name="_GoBack"/>
            <w:r w:rsidRPr="005322FA">
              <w:rPr>
                <w:rStyle w:val="1"/>
                <w:color w:val="000000" w:themeColor="text1"/>
                <w:sz w:val="28"/>
                <w:szCs w:val="28"/>
              </w:rPr>
              <w:t xml:space="preserve"> 146,1тыс. руб.</w:t>
            </w:r>
            <w:bookmarkEnd w:id="0"/>
          </w:p>
        </w:tc>
      </w:tr>
      <w:tr w:rsidR="005322FA" w:rsidRPr="005322FA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80"/>
              <w:jc w:val="left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1.9. Создание безопасных условий при организации образовательного процесса в дошкольных образовательных организациях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5322FA" w:rsidRPr="005322FA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0</w:t>
            </w:r>
          </w:p>
        </w:tc>
      </w:tr>
      <w:tr w:rsidR="005322FA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22FA" w:rsidRPr="005322FA" w:rsidRDefault="005322FA" w:rsidP="005322FA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22FA" w:rsidRPr="000004D0" w:rsidRDefault="005322FA" w:rsidP="005322FA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5322FA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8F7DFF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center"/>
              <w:rPr>
                <w:b/>
                <w:sz w:val="28"/>
                <w:szCs w:val="28"/>
              </w:rPr>
            </w:pPr>
            <w:r w:rsidRPr="008F7DFF">
              <w:rPr>
                <w:rStyle w:val="1"/>
                <w:b/>
                <w:sz w:val="28"/>
                <w:szCs w:val="28"/>
              </w:rPr>
              <w:t>2. Сведения о развитии начального общего образования, основного общего образования и среднего общего</w:t>
            </w:r>
          </w:p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center"/>
              <w:rPr>
                <w:sz w:val="28"/>
                <w:szCs w:val="28"/>
              </w:rPr>
            </w:pPr>
            <w:r w:rsidRPr="008F7DFF">
              <w:rPr>
                <w:rStyle w:val="1"/>
                <w:b/>
                <w:sz w:val="28"/>
                <w:szCs w:val="28"/>
              </w:rPr>
              <w:t>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образования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с умственной отсталостью (интеллектуальными нарушениями) к численности детей в возрасте 7 - 18 лет).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CA0B84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247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по образовательным программам начального общего, основного общего, среднего общего образования.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B0C7B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8F7DFF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2.1.3. Удельный вес численности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обучающихся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>,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B5EEE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11,1</w:t>
            </w:r>
            <w:r w:rsidR="004F5301" w:rsidRPr="000004D0">
              <w:rPr>
                <w:rStyle w:val="1"/>
                <w:sz w:val="28"/>
                <w:szCs w:val="28"/>
              </w:rPr>
              <w:t>%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25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86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182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proofErr w:type="gramStart"/>
            <w:r w:rsidRPr="000004D0">
              <w:rPr>
                <w:rStyle w:val="1"/>
                <w:sz w:val="28"/>
                <w:szCs w:val="28"/>
              </w:rPr>
              <w:t>продолживших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 по итогам учебного года, предшествующего отчетному.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069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2.1.4. Наполняемость классов по уровням общего образования: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069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начальное общее образование (1 - 4 классы);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B5EEE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13,03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основное общее образование (5 - 9 классы);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B5EEE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12,9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среднее общее образование (10 - 11 (12) классы).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B5EEE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4,75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2.1.5. Удельный вес численности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обучающихся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>, охваченных подвозом, в общей численности обучающихся, нуждающихся в подвозе в общеобразовательные организации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72B2A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2.2.1. Удельный вес численности обучающихся в первую смену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по образовательным программам начального общего, основного общего, среднего общего образования по очной форме обучения.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873B4A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183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2.2.2. Удельный вес численности обучающихся, углубленно изучающих отдельные учебные предметы,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705343" w:rsidP="000004D0">
            <w:pPr>
              <w:pStyle w:val="3"/>
              <w:framePr w:w="10224" w:h="14069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1,89</w:t>
            </w:r>
            <w:r w:rsidR="00135C1E" w:rsidRPr="000004D0">
              <w:rPr>
                <w:rStyle w:val="1"/>
                <w:sz w:val="28"/>
                <w:szCs w:val="28"/>
              </w:rPr>
              <w:t>%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86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150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2.2.3. Удельный вес численности обучающихся в классах (группах) профильного обучения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в 10-11(12) классах по образовательным программам среднего общего образования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B6D61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2.2.4. Удельный вес численности обучающихся с использованием дистанционных образовательных технологий в общей численности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образования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с умственной отсталостью (интеллектуальными нарушениями)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C3995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100</w:t>
            </w:r>
            <w:r w:rsidR="000328CD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9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2.3.1. Численность обучающихся 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образования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с умственной отсталостью (интеллектуальными нарушениями) в расчете на 1 педагогического работника.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705343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9</w:t>
            </w:r>
            <w:r w:rsidR="00FF6602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278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2.3.2. Удельный вес численности учителей в возрасте до 35 лет в общей численности учителей (без внешних совместителей и работающих по договорам гражданск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о-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705343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5,2</w:t>
            </w:r>
            <w:r w:rsidR="00FF6602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278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D66D7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color w:val="auto"/>
                <w:sz w:val="28"/>
                <w:szCs w:val="28"/>
              </w:rPr>
            </w:pPr>
            <w:r w:rsidRPr="00D66D70">
              <w:rPr>
                <w:rStyle w:val="1"/>
                <w:color w:val="auto"/>
                <w:sz w:val="28"/>
                <w:szCs w:val="28"/>
              </w:rPr>
              <w:t>2.3.3. Отношение среднемесячной заработной платы педагогических работников государственных и муниципальных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D66D70" w:rsidRDefault="00D66D70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color w:val="auto"/>
                <w:sz w:val="28"/>
                <w:szCs w:val="28"/>
              </w:rPr>
            </w:pPr>
            <w:r w:rsidRPr="00D66D70">
              <w:rPr>
                <w:rStyle w:val="1"/>
                <w:color w:val="auto"/>
                <w:sz w:val="28"/>
                <w:szCs w:val="28"/>
              </w:rPr>
              <w:t>105</w:t>
            </w:r>
            <w:r w:rsidR="007833C6" w:rsidRPr="00D66D70">
              <w:rPr>
                <w:rStyle w:val="1"/>
                <w:color w:val="auto"/>
                <w:sz w:val="28"/>
                <w:szCs w:val="28"/>
              </w:rPr>
              <w:t>,3</w:t>
            </w:r>
            <w:r w:rsidR="00110CDE" w:rsidRPr="00D66D70">
              <w:rPr>
                <w:rStyle w:val="1"/>
                <w:color w:val="auto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151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2.3.4. Удельный вес численности педагогических работников в общей численности работников (без внешних совместителей и работающих по договорам гражданско-правового характера) организаций, осуществляющих образовательную деятельность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705343" w:rsidP="000004D0">
            <w:pPr>
              <w:pStyle w:val="3"/>
              <w:framePr w:w="10224" w:h="1439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61,07</w:t>
            </w:r>
            <w:r w:rsidR="00E03022" w:rsidRPr="000004D0">
              <w:rPr>
                <w:rStyle w:val="1"/>
                <w:sz w:val="28"/>
                <w:szCs w:val="28"/>
              </w:rPr>
              <w:t>%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8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10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150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по образовательным программам начального общего, основного общего, среднего общего образования и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образования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с умственной отсталостью (интеллектуальными нарушениями).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 w:rsidTr="00C76170">
        <w:trPr>
          <w:trHeight w:hRule="exact" w:val="23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2.3.5. Удельный вес числа организаций, имеющих в составе педагогических работников социальных педагогов, педагого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в-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психологов, учителей-логопедов,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 и образования обучающихся с умственной отсталостью (интеллектуальными нарушениями):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социальных педагогов: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D3C72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33,3%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в штате;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D3C72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33,3%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педагогов-психологов: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D3C72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33,3%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в штате;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BD3C72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33,3%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учителей-логопедов: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395065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33,3</w:t>
            </w:r>
            <w:r w:rsidR="000B09A7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в штате.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395065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33,3</w:t>
            </w:r>
            <w:r w:rsidR="000B09A7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учителей-дефектологов: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16E4A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3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в штате.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16E4A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2.4.1. Учебная площадь общеобразовательных организаций в расчете на 1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обучающегося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>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705343" w:rsidP="00396C3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9,67</w:t>
            </w:r>
            <w:r w:rsidR="00EE5E50" w:rsidRPr="000004D0">
              <w:rPr>
                <w:rStyle w:val="1"/>
                <w:sz w:val="28"/>
                <w:szCs w:val="28"/>
              </w:rPr>
              <w:t xml:space="preserve"> м</w:t>
            </w:r>
            <w:proofErr w:type="gramStart"/>
            <w:r w:rsidR="00EE5E50" w:rsidRPr="000004D0">
              <w:rPr>
                <w:rStyle w:val="1"/>
                <w:sz w:val="28"/>
                <w:szCs w:val="28"/>
              </w:rPr>
              <w:t>2</w:t>
            </w:r>
            <w:proofErr w:type="gramEnd"/>
          </w:p>
        </w:tc>
      </w:tr>
      <w:tr w:rsidR="00DF1091" w:rsidRPr="000004D0">
        <w:trPr>
          <w:trHeight w:hRule="exact" w:val="86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2.4.2.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Удельный вес числа зданий, имеющих все виды благоустройства (водопровод, центральное отопление,</w:t>
            </w:r>
            <w:proofErr w:type="gram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03A58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8" w:y="70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11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86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канализацию), в общем числе зданий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 w:rsidTr="00A506C2">
        <w:trPr>
          <w:trHeight w:hRule="exact" w:val="85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2.4.3. Число персональных компьютеров, используемых в учебных целях, в расчете на 100 обучающихся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705343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19,12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имеющих доступ к сети «Интернет».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705343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19,12</w:t>
            </w:r>
          </w:p>
        </w:tc>
      </w:tr>
      <w:tr w:rsidR="00DF1091" w:rsidRPr="000004D0">
        <w:trPr>
          <w:trHeight w:hRule="exact" w:val="246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2.4.4. Доля образовательных организаций, реализующих программы общего образования, обеспеченных Интернет- соединением со скоростью соединения не менее 100 Мб/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с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-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для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образовательных организаций, расположенных в городах, 50 Мб/с - для образовательных организаций, расположенных в сельской местности и поселках городского типа, а также гарантированным Интернет-трафиком &lt;**&gt;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92773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2.4.5. Удельный вес числа общеобразовательных организаций, использующих электронный журнал, электронный дневник, в общем числе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17066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17066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2150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2.5.2. Распределение численности обучающихся с ограниченными возможностями здоровья и инвалидностью по реализации образовательных программ в формах: совместного обучения (инклюзии), в отдельных классах или в отдельных образовательных организациях, осуществляющих реализацию адаптированных основных общеобразовательных программ: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496" w:wrap="none" w:vAnchor="page" w:hAnchor="page" w:x="846" w:y="1237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8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отдельных организациях, осуществляющих образовательную деятельность по адаптированным основным общеобразовательным программам - 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391E7B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инвалидов, детей-инвалидов.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391E7B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51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ind w:left="80"/>
              <w:jc w:val="left"/>
              <w:rPr>
                <w:sz w:val="28"/>
                <w:szCs w:val="28"/>
              </w:rPr>
            </w:pPr>
            <w:proofErr w:type="gramStart"/>
            <w:r w:rsidRPr="000004D0">
              <w:rPr>
                <w:rStyle w:val="1"/>
                <w:sz w:val="28"/>
                <w:szCs w:val="28"/>
              </w:rPr>
              <w:t>в отдельных классах (кроме организованных в отдельных организациях), осуществляющих образовательную деятельность по адаптированным основным общеобразовательным программам - всего;</w:t>
            </w:r>
            <w:proofErr w:type="gram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9D6FCF" w:rsidRDefault="007A21C8" w:rsidP="00795DC7">
            <w:pPr>
              <w:pStyle w:val="3"/>
              <w:framePr w:w="10224" w:h="14496" w:wrap="none" w:vAnchor="page" w:hAnchor="page" w:x="846" w:y="1237"/>
              <w:shd w:val="clear" w:color="auto" w:fill="auto"/>
              <w:spacing w:after="0" w:line="240" w:lineRule="exact"/>
              <w:jc w:val="left"/>
              <w:rPr>
                <w:sz w:val="28"/>
                <w:szCs w:val="28"/>
                <w:lang w:val="en-US"/>
              </w:rPr>
            </w:pPr>
            <w:r>
              <w:rPr>
                <w:rStyle w:val="1"/>
                <w:sz w:val="28"/>
                <w:szCs w:val="28"/>
              </w:rPr>
              <w:t>25,96</w:t>
            </w:r>
            <w:r w:rsidR="00775146">
              <w:rPr>
                <w:rStyle w:val="1"/>
                <w:sz w:val="28"/>
                <w:szCs w:val="28"/>
              </w:rPr>
              <w:t>%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25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8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12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инвалидов, детей-инвалидов.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A46D72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20,4</w:t>
            </w:r>
            <w:r w:rsidR="000B250A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 формате совместного обучения (инклюзии) - 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7A21C8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74</w:t>
            </w:r>
            <w:r w:rsidR="00BD7C26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из них инвалидов, детей-инвалидов.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7A21C8" w:rsidP="00240AC9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18,18</w:t>
            </w:r>
            <w:r w:rsidR="00240AC9" w:rsidRPr="000004D0">
              <w:rPr>
                <w:rStyle w:val="1"/>
                <w:sz w:val="28"/>
                <w:szCs w:val="28"/>
              </w:rPr>
              <w:t xml:space="preserve"> </w:t>
            </w:r>
            <w:r w:rsidR="00BD7C26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246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по адаптированным образовательным программам начального общего образования.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104C62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278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численности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обучающихся по адаптированным основным общеобразовательным программам для обучающихся с умственной отсталостью (интеллектуальными нарушениями).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D6FCF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100</w:t>
            </w:r>
            <w:r w:rsidR="00104C62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2.5.5. Укомплектованность отдельных общеобразовательных организаций, осуществляющих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обучение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по адаптированным основным общеобразовательным программам, педагогическими работниками &lt;*&gt;: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D6FCF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100</w:t>
            </w:r>
            <w:r w:rsidR="009A12FC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учителя-дефектологи;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A12FC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педагоги-психологи;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92398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учителя-логопеды;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D6FCF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100</w:t>
            </w:r>
            <w:r w:rsidR="00092398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социальные педагоги;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9D6FCF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100</w:t>
            </w:r>
            <w:r w:rsidR="00092398" w:rsidRPr="000004D0">
              <w:rPr>
                <w:rStyle w:val="1"/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0004D0">
              <w:rPr>
                <w:rStyle w:val="1"/>
                <w:sz w:val="28"/>
                <w:szCs w:val="28"/>
              </w:rPr>
              <w:t>тьюторы</w:t>
            </w:r>
            <w:proofErr w:type="spellEnd"/>
            <w:r w:rsidRPr="000004D0">
              <w:rPr>
                <w:rStyle w:val="1"/>
                <w:sz w:val="28"/>
                <w:szCs w:val="28"/>
              </w:rPr>
              <w:t>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92398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2.5.6. Численность </w:t>
            </w:r>
            <w:proofErr w:type="gramStart"/>
            <w:r w:rsidRPr="000004D0">
              <w:rPr>
                <w:rStyle w:val="1"/>
                <w:sz w:val="28"/>
                <w:szCs w:val="28"/>
              </w:rPr>
              <w:t>обучающихся</w:t>
            </w:r>
            <w:proofErr w:type="gramEnd"/>
            <w:r w:rsidRPr="000004D0">
              <w:rPr>
                <w:rStyle w:val="1"/>
                <w:sz w:val="28"/>
                <w:szCs w:val="28"/>
              </w:rPr>
              <w:t xml:space="preserve"> по адаптированным основным общеобразовательным программам в расчете на 1 работника: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386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учителя-дефектолога;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1A4D15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учителя-логопеда;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D746C" w:rsidP="009455ED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left"/>
              <w:rPr>
                <w:sz w:val="28"/>
                <w:szCs w:val="28"/>
              </w:rPr>
            </w:pPr>
            <w:r>
              <w:rPr>
                <w:rStyle w:val="1"/>
                <w:sz w:val="28"/>
                <w:szCs w:val="28"/>
              </w:rPr>
              <w:t>66</w:t>
            </w:r>
          </w:p>
        </w:tc>
      </w:tr>
      <w:tr w:rsidR="00DF1091" w:rsidRPr="000004D0">
        <w:trPr>
          <w:trHeight w:hRule="exact" w:val="54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педагога-психолога;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6D746C" w:rsidP="006D746C">
            <w:pPr>
              <w:pStyle w:val="3"/>
              <w:framePr w:w="10224" w:h="14386" w:wrap="none" w:vAnchor="page" w:hAnchor="page" w:x="846" w:y="1251"/>
              <w:shd w:val="clear" w:color="auto" w:fill="auto"/>
              <w:spacing w:after="0" w:line="240" w:lineRule="exact"/>
              <w:jc w:val="left"/>
              <w:rPr>
                <w:sz w:val="28"/>
                <w:szCs w:val="28"/>
              </w:rPr>
            </w:pPr>
            <w:r>
              <w:rPr>
                <w:rStyle w:val="1"/>
              </w:rPr>
              <w:t>66</w:t>
            </w: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8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13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F1091" w:rsidRPr="000004D0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0004D0">
              <w:rPr>
                <w:rStyle w:val="1"/>
                <w:sz w:val="28"/>
                <w:szCs w:val="28"/>
              </w:rPr>
              <w:t>тьютора</w:t>
            </w:r>
            <w:proofErr w:type="spellEnd"/>
            <w:r w:rsidRPr="000004D0">
              <w:rPr>
                <w:rStyle w:val="1"/>
                <w:sz w:val="28"/>
                <w:szCs w:val="28"/>
              </w:rPr>
              <w:t>, ассистента (помощника).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F05C9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2.5.7. Распределение численности детей, обучающихся по адаптированным основным общеобразовательным программам, по видам программ &lt;*&gt;: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для глухих;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574A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для слабослышащих и поздно</w:t>
            </w:r>
            <w:r w:rsidR="009455ED">
              <w:rPr>
                <w:rStyle w:val="1"/>
                <w:sz w:val="28"/>
                <w:szCs w:val="28"/>
              </w:rPr>
              <w:t>о</w:t>
            </w:r>
            <w:r w:rsidRPr="000004D0">
              <w:rPr>
                <w:rStyle w:val="1"/>
                <w:sz w:val="28"/>
                <w:szCs w:val="28"/>
              </w:rPr>
              <w:t>глохших;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574A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для слепых;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574A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для слабовидящих;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0574A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  <w:r w:rsidR="00240AC9">
              <w:rPr>
                <w:sz w:val="28"/>
                <w:szCs w:val="28"/>
              </w:rPr>
              <w:t>,9</w:t>
            </w:r>
            <w:r w:rsidR="003C0A32">
              <w:rPr>
                <w:sz w:val="28"/>
                <w:szCs w:val="28"/>
              </w:rPr>
              <w:t>6</w:t>
            </w:r>
            <w:r w:rsidR="00240AC9">
              <w:rPr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тяжелыми нарушениями речи;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A378C2" w:rsidRDefault="00A378C2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2,8</w:t>
            </w:r>
            <w:r w:rsidR="003C0A3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  <w:lang w:val="en-US"/>
              </w:rPr>
              <w:t>%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нарушениями опорно-двигательного аппарата;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779A0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0574AB" w:rsidRPr="000004D0">
              <w:rPr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задержкой психического развития;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A378C2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,19</w:t>
            </w:r>
            <w:r w:rsidR="000574AB" w:rsidRPr="000004D0">
              <w:rPr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 расстройствами аутистического спектра;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A378C2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0,48%</w:t>
            </w:r>
          </w:p>
        </w:tc>
      </w:tr>
      <w:tr w:rsidR="00DF1091" w:rsidRPr="000004D0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со сложными дефектами;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240AC9" w:rsidP="00240AC9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21B1D" w:rsidRPr="000004D0">
              <w:rPr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80"/>
              <w:jc w:val="left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других обучающихся с ограниченными возможностями здоровья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A378C2" w:rsidP="00D779A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50,48</w:t>
            </w:r>
            <w:r w:rsidR="00321B1D" w:rsidRPr="000004D0">
              <w:rPr>
                <w:sz w:val="28"/>
                <w:szCs w:val="28"/>
              </w:rPr>
              <w:t>%</w:t>
            </w:r>
          </w:p>
        </w:tc>
      </w:tr>
      <w:tr w:rsidR="00DF1091" w:rsidRPr="000004D0">
        <w:trPr>
          <w:trHeight w:hRule="exact" w:val="246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 xml:space="preserve">2.6. Состояние здоровья лиц, обучающихся по основным общеобразовательным программам, </w:t>
            </w:r>
            <w:proofErr w:type="spellStart"/>
            <w:r w:rsidRPr="000004D0">
              <w:rPr>
                <w:rStyle w:val="1"/>
                <w:sz w:val="28"/>
                <w:szCs w:val="28"/>
              </w:rPr>
              <w:t>здоровьесберегающие</w:t>
            </w:r>
            <w:proofErr w:type="spellEnd"/>
            <w:r w:rsidRPr="000004D0">
              <w:rPr>
                <w:rStyle w:val="1"/>
                <w:sz w:val="28"/>
                <w:szCs w:val="28"/>
              </w:rPr>
      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DF1091" w:rsidP="000004D0">
            <w:pPr>
              <w:framePr w:w="10224" w:h="1428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2.6.1. Удельный вес численности лиц, обеспеченных горячим питанием, в общей численности обучающихся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151F91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2.6.2. Удельный вес числа организаций, имеющих логопедический пункт или логопедический кабинет, в общем числе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504883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33,3%</w:t>
            </w:r>
          </w:p>
        </w:tc>
      </w:tr>
      <w:tr w:rsidR="00DF1091" w:rsidRPr="000004D0">
        <w:trPr>
          <w:trHeight w:hRule="exact" w:val="859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2.6.3. Удельный вес числа организаций, имеющих спортивные залы, в общем числе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504883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100%</w:t>
            </w:r>
          </w:p>
        </w:tc>
      </w:tr>
      <w:tr w:rsidR="00DF1091" w:rsidRPr="000004D0">
        <w:trPr>
          <w:trHeight w:hRule="exact" w:val="1190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091" w:rsidRPr="000004D0" w:rsidRDefault="00FC738D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2.6.4. Удельный вес числа организаций, имеющих закрытые плавательные бассейны, в общем числе общеобразовательных организаций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091" w:rsidRPr="000004D0" w:rsidRDefault="00504883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 w:rsidRPr="000004D0">
              <w:rPr>
                <w:sz w:val="28"/>
                <w:szCs w:val="28"/>
              </w:rPr>
              <w:t>0</w:t>
            </w:r>
          </w:p>
        </w:tc>
      </w:tr>
      <w:tr w:rsidR="0034738B" w:rsidRPr="000004D0">
        <w:trPr>
          <w:trHeight w:hRule="exact" w:val="1190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38B" w:rsidRPr="000004D0" w:rsidRDefault="0034738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rStyle w:val="1"/>
                <w:sz w:val="28"/>
                <w:szCs w:val="28"/>
              </w:rPr>
            </w:pPr>
            <w:r w:rsidRPr="000004D0">
              <w:rPr>
                <w:rStyle w:val="1"/>
                <w:sz w:val="28"/>
                <w:szCs w:val="28"/>
              </w:rPr>
              <w:t>2.7.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8B" w:rsidRPr="000004D0" w:rsidRDefault="0034738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4738B" w:rsidRPr="000004D0">
        <w:trPr>
          <w:trHeight w:hRule="exact" w:val="1190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38B" w:rsidRPr="000004D0" w:rsidRDefault="0034738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jc w:val="both"/>
              <w:rPr>
                <w:rStyle w:val="1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38B" w:rsidRPr="000004D0" w:rsidRDefault="0034738B" w:rsidP="000004D0">
            <w:pPr>
              <w:pStyle w:val="3"/>
              <w:framePr w:w="10224" w:h="14280" w:wrap="none" w:vAnchor="page" w:hAnchor="page" w:x="846" w:y="1251"/>
              <w:shd w:val="clear" w:color="auto" w:fill="auto"/>
              <w:spacing w:after="0" w:line="240" w:lineRule="exact"/>
              <w:ind w:left="60"/>
              <w:jc w:val="left"/>
              <w:rPr>
                <w:sz w:val="28"/>
                <w:szCs w:val="28"/>
              </w:rPr>
            </w:pPr>
          </w:p>
        </w:tc>
      </w:tr>
    </w:tbl>
    <w:p w:rsidR="00DF1091" w:rsidRPr="000004D0" w:rsidRDefault="00FC738D" w:rsidP="000004D0">
      <w:pPr>
        <w:pStyle w:val="a6"/>
        <w:framePr w:wrap="none" w:vAnchor="page" w:hAnchor="page" w:x="832" w:y="15939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t>О направлении информации - 02</w:t>
      </w:r>
    </w:p>
    <w:p w:rsidR="00DF1091" w:rsidRPr="000004D0" w:rsidRDefault="00DF1091" w:rsidP="000004D0">
      <w:pPr>
        <w:spacing w:line="240" w:lineRule="exact"/>
        <w:rPr>
          <w:sz w:val="28"/>
          <w:szCs w:val="28"/>
        </w:rPr>
        <w:sectPr w:rsidR="00DF1091" w:rsidRPr="000004D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34738B" w:rsidRDefault="0034738B" w:rsidP="0034738B">
      <w:pPr>
        <w:pStyle w:val="a6"/>
        <w:framePr w:wrap="none" w:vAnchor="page" w:hAnchor="page" w:x="832" w:y="15939"/>
        <w:shd w:val="clear" w:color="auto" w:fill="auto"/>
        <w:spacing w:line="240" w:lineRule="exact"/>
        <w:rPr>
          <w:sz w:val="28"/>
          <w:szCs w:val="28"/>
        </w:rPr>
      </w:pPr>
    </w:p>
    <w:tbl>
      <w:tblPr>
        <w:tblW w:w="10064" w:type="dxa"/>
        <w:tblInd w:w="8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13"/>
        <w:gridCol w:w="37"/>
        <w:gridCol w:w="2514"/>
      </w:tblGrid>
      <w:tr w:rsidR="007833C6" w:rsidRPr="007833C6" w:rsidTr="007833C6">
        <w:trPr>
          <w:trHeight w:hRule="exact" w:val="1512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33C6" w:rsidRPr="007833C6" w:rsidRDefault="007833C6" w:rsidP="007833C6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33C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3C6" w:rsidRPr="007833C6" w:rsidRDefault="007833C6" w:rsidP="007833C6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0</w:t>
            </w:r>
          </w:p>
        </w:tc>
      </w:tr>
      <w:tr w:rsidR="007833C6" w:rsidRPr="007833C6" w:rsidTr="007833C6">
        <w:trPr>
          <w:trHeight w:hRule="exact" w:val="1181"/>
        </w:trPr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33C6" w:rsidRPr="007833C6" w:rsidRDefault="007833C6" w:rsidP="007833C6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33C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2.8.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</w:t>
            </w:r>
          </w:p>
        </w:tc>
      </w:tr>
      <w:tr w:rsidR="007833C6" w:rsidRPr="007833C6" w:rsidTr="007833C6">
        <w:trPr>
          <w:trHeight w:hRule="exact" w:val="1176"/>
        </w:trPr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3C6" w:rsidRPr="00D66D70" w:rsidRDefault="007833C6" w:rsidP="007833C6">
            <w:pPr>
              <w:spacing w:line="326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D66D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2.8.1. Общий объем финансовых средств, поступивших в общеобразовательные организации, в расчете на одного обучающегося.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3C6" w:rsidRPr="00D66D70" w:rsidRDefault="003C0A32" w:rsidP="0003164F">
            <w:pPr>
              <w:spacing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    194,57</w:t>
            </w:r>
            <w:r w:rsidR="00473640" w:rsidRPr="00D66D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 тыс.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</w:t>
            </w:r>
            <w:r w:rsidR="00473640" w:rsidRPr="00D66D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руб.</w:t>
            </w:r>
          </w:p>
        </w:tc>
      </w:tr>
      <w:tr w:rsidR="007833C6" w:rsidRPr="007833C6" w:rsidTr="007833C6">
        <w:trPr>
          <w:trHeight w:hRule="exact" w:val="1181"/>
        </w:trPr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3C6" w:rsidRPr="00D66D70" w:rsidRDefault="007833C6" w:rsidP="007833C6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66D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2.8.2. Удельный вес финансовых средств от приносящей доход деятельности в общем объеме финансовых средств общеобразовательных организаций.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3C6" w:rsidRPr="00D66D70" w:rsidRDefault="00473640" w:rsidP="0003164F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66D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              </w:t>
            </w:r>
            <w:r w:rsidR="00D66D70" w:rsidRPr="00D66D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7,4</w:t>
            </w:r>
            <w:r w:rsidR="00D66D7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%</w:t>
            </w:r>
          </w:p>
        </w:tc>
      </w:tr>
      <w:tr w:rsidR="007833C6" w:rsidRPr="007833C6" w:rsidTr="007833C6">
        <w:trPr>
          <w:trHeight w:hRule="exact" w:val="859"/>
        </w:trPr>
        <w:tc>
          <w:tcPr>
            <w:tcW w:w="100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33C6" w:rsidRPr="007833C6" w:rsidRDefault="007833C6" w:rsidP="007833C6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33C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2.9. Создание безопасных условий при организации образовательного процесса в общеобразовательных организациях</w:t>
            </w:r>
          </w:p>
        </w:tc>
      </w:tr>
      <w:tr w:rsidR="007833C6" w:rsidRPr="007833C6" w:rsidTr="007833C6">
        <w:trPr>
          <w:trHeight w:hRule="exact" w:val="1181"/>
        </w:trPr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3C6" w:rsidRPr="007833C6" w:rsidRDefault="007833C6" w:rsidP="007833C6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33C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2.9.1. Удельный вес числа зданий общеобразовательных организаций, имеющих охрану, в общем числе зданий общеобразовательных организаций.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3C6" w:rsidRPr="007833C6" w:rsidRDefault="007833C6" w:rsidP="007833C6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0</w:t>
            </w:r>
          </w:p>
        </w:tc>
      </w:tr>
      <w:tr w:rsidR="007833C6" w:rsidRPr="007833C6" w:rsidTr="007833C6">
        <w:trPr>
          <w:trHeight w:hRule="exact" w:val="1181"/>
        </w:trPr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3C6" w:rsidRPr="007833C6" w:rsidRDefault="007833C6" w:rsidP="007833C6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33C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2.9.2. Удельный вес числа зданий общеобразовательных организаций, находящихся в аварийном состоянии, в общем числе зданий общеобразовательных организаций.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3C6" w:rsidRPr="007833C6" w:rsidRDefault="007833C6" w:rsidP="007833C6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0</w:t>
            </w:r>
          </w:p>
        </w:tc>
      </w:tr>
      <w:tr w:rsidR="007833C6" w:rsidRPr="007833C6" w:rsidTr="00793B27">
        <w:trPr>
          <w:trHeight w:hRule="exact" w:val="1176"/>
        </w:trPr>
        <w:tc>
          <w:tcPr>
            <w:tcW w:w="7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33C6" w:rsidRPr="007833C6" w:rsidRDefault="007833C6" w:rsidP="007833C6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7833C6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2.9.3. Удельный вес числа зданий общеобразовательных организаций, требующих капитального ремонта, в общем числе зданий общеобразовательных организаций.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3C6" w:rsidRPr="007833C6" w:rsidRDefault="00240AC9" w:rsidP="007833C6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1</w:t>
            </w:r>
          </w:p>
        </w:tc>
      </w:tr>
    </w:tbl>
    <w:p w:rsidR="00DF1091" w:rsidRPr="0034738B" w:rsidRDefault="00DF1091" w:rsidP="0034738B">
      <w:pPr>
        <w:rPr>
          <w:sz w:val="28"/>
          <w:szCs w:val="28"/>
        </w:rPr>
        <w:sectPr w:rsidR="00DF1091" w:rsidRPr="0034738B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F1091" w:rsidRPr="000004D0" w:rsidRDefault="00FC738D" w:rsidP="000004D0">
      <w:pPr>
        <w:pStyle w:val="22"/>
        <w:framePr w:wrap="none" w:vAnchor="page" w:hAnchor="page" w:x="5834" w:y="710"/>
        <w:shd w:val="clear" w:color="auto" w:fill="auto"/>
        <w:spacing w:line="240" w:lineRule="exact"/>
        <w:ind w:left="20"/>
        <w:rPr>
          <w:sz w:val="28"/>
          <w:szCs w:val="28"/>
        </w:rPr>
      </w:pPr>
      <w:r w:rsidRPr="000004D0">
        <w:rPr>
          <w:sz w:val="28"/>
          <w:szCs w:val="28"/>
        </w:rPr>
        <w:lastRenderedPageBreak/>
        <w:t>24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779A0" w:rsidRPr="00D779A0" w:rsidTr="00DF54EE">
        <w:trPr>
          <w:trHeight w:hRule="exact" w:val="578"/>
        </w:trPr>
        <w:tc>
          <w:tcPr>
            <w:tcW w:w="10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86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III. Дополнительное образование</w:t>
            </w:r>
          </w:p>
        </w:tc>
      </w:tr>
      <w:tr w:rsidR="00D869ED" w:rsidRPr="00D779A0" w:rsidTr="00DF54EE">
        <w:trPr>
          <w:trHeight w:hRule="exact" w:val="1507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9ED" w:rsidRPr="00D779A0" w:rsidRDefault="00D869ED" w:rsidP="00D869ED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869ED" w:rsidRPr="00D779A0" w:rsidRDefault="00D869ED" w:rsidP="00D869ED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4.1.1. Охват детей дополнительными общеобразовательными программами (отношение численности обучающихся по дополнительным общеобразовательным программам к численности детей в возрасте от 5 до 18 лет) &lt;*&gt;.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9ED" w:rsidRPr="0003164F" w:rsidRDefault="00D869ED" w:rsidP="00D869ED">
            <w:pPr>
              <w:framePr w:w="10224" w:h="14386" w:wrap="none" w:vAnchor="page" w:hAnchor="page" w:x="846" w:y="125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16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79,67%</w:t>
            </w:r>
          </w:p>
        </w:tc>
      </w:tr>
      <w:tr w:rsidR="00D869ED" w:rsidRPr="00D779A0" w:rsidTr="00DF54EE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9ED" w:rsidRPr="00D779A0" w:rsidRDefault="00D869ED" w:rsidP="00D869ED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4.1.2. Структура численности детей, обучающихся по дополнительным общеобразовательным программам, по направлениям</w:t>
            </w:r>
            <w:hyperlink w:anchor="bookmark0" w:tooltip="Current Document">
              <w:r w:rsidRPr="00D779A0">
                <w:rPr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</w:rPr>
                <w:t>&lt;*&gt;:</w:t>
              </w:r>
            </w:hyperlink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9ED" w:rsidRPr="0003164F" w:rsidRDefault="00D869ED" w:rsidP="00D869ED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869ED" w:rsidRPr="00D779A0" w:rsidTr="00DF54EE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9ED" w:rsidRPr="00D779A0" w:rsidRDefault="00D869ED" w:rsidP="00D869ED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техническое;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9ED" w:rsidRPr="0003164F" w:rsidRDefault="00D869ED" w:rsidP="00D869ED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16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5,1%</w:t>
            </w:r>
          </w:p>
        </w:tc>
      </w:tr>
      <w:tr w:rsidR="00D869ED" w:rsidRPr="00D779A0" w:rsidTr="00DF54EE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9ED" w:rsidRPr="00D779A0" w:rsidRDefault="00D869ED" w:rsidP="00D869ED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естественнонаучное;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9ED" w:rsidRPr="0003164F" w:rsidRDefault="00D869ED" w:rsidP="00D869ED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16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</w:tr>
      <w:tr w:rsidR="00D869ED" w:rsidRPr="00D779A0" w:rsidTr="00DF54EE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9ED" w:rsidRPr="00D779A0" w:rsidRDefault="00D869ED" w:rsidP="00D869ED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туристско-краеведческое;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9ED" w:rsidRPr="0003164F" w:rsidRDefault="00D869ED" w:rsidP="00D869ED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16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5,4%</w:t>
            </w:r>
          </w:p>
        </w:tc>
      </w:tr>
      <w:tr w:rsidR="00D869ED" w:rsidRPr="00D779A0" w:rsidTr="00DF54EE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9ED" w:rsidRPr="00D779A0" w:rsidRDefault="00D869ED" w:rsidP="00D869ED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социально-педагогическое;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9ED" w:rsidRPr="0003164F" w:rsidRDefault="00D869ED" w:rsidP="00D869ED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16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6,1</w:t>
            </w:r>
          </w:p>
        </w:tc>
      </w:tr>
      <w:tr w:rsidR="00D869ED" w:rsidRPr="00D779A0" w:rsidTr="00DF54EE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9ED" w:rsidRPr="00D779A0" w:rsidRDefault="00D869ED" w:rsidP="00D869ED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 области искусств: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9ED" w:rsidRPr="0003164F" w:rsidRDefault="00D869ED" w:rsidP="00D869ED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869ED" w:rsidRPr="00D779A0" w:rsidTr="00DF54EE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9ED" w:rsidRPr="00D779A0" w:rsidRDefault="00D869ED" w:rsidP="00D869ED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по общеразвивающим программам;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9ED" w:rsidRPr="0003164F" w:rsidRDefault="00D869ED" w:rsidP="00D869ED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16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60,5%</w:t>
            </w:r>
          </w:p>
        </w:tc>
      </w:tr>
      <w:tr w:rsidR="00D869ED" w:rsidRPr="00D779A0" w:rsidTr="00DF54EE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9ED" w:rsidRPr="00D779A0" w:rsidRDefault="00D869ED" w:rsidP="00D869ED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по предпрофессиональным программам;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9ED" w:rsidRPr="0003164F" w:rsidRDefault="00D869ED" w:rsidP="00D869ED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16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39,4%</w:t>
            </w:r>
          </w:p>
        </w:tc>
      </w:tr>
      <w:tr w:rsidR="00D869ED" w:rsidRPr="00D779A0" w:rsidTr="00DF54EE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9ED" w:rsidRPr="00D779A0" w:rsidRDefault="00D869ED" w:rsidP="00D869ED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 области физической культуры и спорта: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9ED" w:rsidRPr="0003164F" w:rsidRDefault="00D869ED" w:rsidP="00D869ED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869ED" w:rsidRPr="00D779A0" w:rsidTr="00DF54EE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9ED" w:rsidRPr="00D779A0" w:rsidRDefault="00D869ED" w:rsidP="00D869ED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по общеразвивающим программам;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9ED" w:rsidRPr="0003164F" w:rsidRDefault="00D869ED" w:rsidP="00D869ED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316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12,4%</w:t>
            </w:r>
          </w:p>
        </w:tc>
      </w:tr>
      <w:tr w:rsidR="00D869ED" w:rsidRPr="00D779A0" w:rsidTr="00DF54EE">
        <w:trPr>
          <w:trHeight w:hRule="exact" w:val="533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9ED" w:rsidRPr="00D779A0" w:rsidRDefault="00D869ED" w:rsidP="00D869ED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по предпрофессиональным программам.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9ED" w:rsidRDefault="00D869ED" w:rsidP="00D869ED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9ED" w:rsidRPr="00D779A0" w:rsidTr="00DF54EE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9ED" w:rsidRPr="00D779A0" w:rsidRDefault="00D869ED" w:rsidP="00D869ED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4.1.3. 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9ED" w:rsidRDefault="00D869ED" w:rsidP="00D869ED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69ED" w:rsidRPr="00D779A0" w:rsidTr="00DF54EE">
        <w:trPr>
          <w:trHeight w:hRule="exact" w:val="1181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9ED" w:rsidRPr="00D779A0" w:rsidRDefault="00D869ED" w:rsidP="00D869ED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4.2. Содержание образовательной деятельности и организация образовательного процесса по дополнительным общеобразовательным программам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9ED" w:rsidRDefault="00D869ED" w:rsidP="00D869ED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9ED" w:rsidRPr="00D779A0" w:rsidTr="00DF54EE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9ED" w:rsidRPr="00D779A0" w:rsidRDefault="00D869ED" w:rsidP="00D869ED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4.2.1. Удельный вес численности детей с ограниченными возможностями здоровья в общей </w:t>
            </w:r>
            <w:proofErr w:type="gramStart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численности</w:t>
            </w:r>
            <w:proofErr w:type="gramEnd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 &lt;*&gt;.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9ED" w:rsidRDefault="00D869ED" w:rsidP="00D869ED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869ED" w:rsidRPr="00D779A0" w:rsidTr="00DF54EE">
        <w:trPr>
          <w:trHeight w:hRule="exact" w:val="151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69ED" w:rsidRPr="00D779A0" w:rsidRDefault="00D869ED" w:rsidP="00D869ED">
            <w:pPr>
              <w:framePr w:w="10224" w:h="14386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4.2.2. Удельный вес численности детей с ограниченными возможностями здоровья (за исключением детей-инвалидов) в общей </w:t>
            </w:r>
            <w:proofErr w:type="gramStart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численности</w:t>
            </w:r>
            <w:proofErr w:type="gramEnd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обучающихся в организациях, осуществляющих образовательную деятельность по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9ED" w:rsidRDefault="00D869ED" w:rsidP="00D869ED">
            <w:pPr>
              <w:framePr w:w="10224" w:h="14386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779A0" w:rsidRPr="00D779A0" w:rsidRDefault="00D779A0" w:rsidP="00D779A0">
      <w:pPr>
        <w:framePr w:wrap="none" w:vAnchor="page" w:hAnchor="page" w:x="832" w:y="15939"/>
        <w:spacing w:line="240" w:lineRule="exact"/>
        <w:ind w:left="20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779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О направлении информации - 02</w:t>
      </w:r>
    </w:p>
    <w:p w:rsidR="00D779A0" w:rsidRPr="00D779A0" w:rsidRDefault="00D779A0" w:rsidP="00D779A0">
      <w:pPr>
        <w:spacing w:line="240" w:lineRule="exact"/>
        <w:rPr>
          <w:sz w:val="28"/>
          <w:szCs w:val="28"/>
        </w:rPr>
        <w:sectPr w:rsidR="00D779A0" w:rsidRPr="00D779A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779A0" w:rsidRPr="00D779A0" w:rsidRDefault="00D779A0" w:rsidP="00D779A0">
      <w:pPr>
        <w:framePr w:wrap="none" w:vAnchor="page" w:hAnchor="page" w:x="5834" w:y="710"/>
        <w:spacing w:line="240" w:lineRule="exact"/>
        <w:ind w:left="20"/>
        <w:rPr>
          <w:rFonts w:ascii="Times New Roman" w:eastAsia="Times New Roman" w:hAnsi="Times New Roman" w:cs="Times New Roman"/>
          <w:b/>
          <w:bCs/>
          <w:color w:val="auto"/>
          <w:spacing w:val="2"/>
          <w:sz w:val="28"/>
          <w:szCs w:val="28"/>
        </w:rPr>
      </w:pPr>
      <w:r w:rsidRPr="00D779A0">
        <w:rPr>
          <w:rFonts w:ascii="Times New Roman" w:eastAsia="Times New Roman" w:hAnsi="Times New Roman" w:cs="Times New Roman"/>
          <w:b/>
          <w:bCs/>
          <w:color w:val="auto"/>
          <w:spacing w:val="2"/>
          <w:sz w:val="28"/>
          <w:szCs w:val="28"/>
        </w:rPr>
        <w:lastRenderedPageBreak/>
        <w:t>25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779A0" w:rsidRPr="00D779A0" w:rsidTr="00DF54EE">
        <w:trPr>
          <w:trHeight w:hRule="exact" w:val="54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дополнительным общеобразовательным программам &lt;*&gt;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779A0" w:rsidRPr="00D779A0" w:rsidTr="00DF54EE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4.2.3. Удельный вес численности детей-инвалидов в общей </w:t>
            </w:r>
            <w:proofErr w:type="gramStart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численности</w:t>
            </w:r>
            <w:proofErr w:type="gramEnd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 &lt;*&gt;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ind w:left="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D779A0" w:rsidRPr="00D779A0" w:rsidTr="00DF54EE">
        <w:trPr>
          <w:trHeight w:hRule="exact" w:val="117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4.3. Кадровое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779A0" w:rsidRPr="00D779A0" w:rsidTr="00DF54EE">
        <w:trPr>
          <w:trHeight w:hRule="exact" w:val="182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4.3.1. Отношение среднемесячной заработной платы педагогических работников государственных и муниципальных организаций дополнительного образования к среднемесячной заработной плате учителей в субъекте Российской Федерации.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869ED" w:rsidP="00D869ED">
            <w:pPr>
              <w:framePr w:w="10224" w:h="14390" w:wrap="none" w:vAnchor="page" w:hAnchor="page" w:x="846" w:y="1251"/>
              <w:spacing w:line="240" w:lineRule="exact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</w:rPr>
            </w:pPr>
            <w:r w:rsidRPr="00D86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102</w:t>
            </w:r>
            <w:r w:rsidR="00D779A0" w:rsidRPr="00D869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</w:tc>
      </w:tr>
      <w:tr w:rsidR="00D779A0" w:rsidRPr="00D779A0" w:rsidTr="00DF54EE">
        <w:trPr>
          <w:trHeight w:hRule="exact" w:val="1502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4.3.2. 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программам: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framePr w:w="10224" w:h="14390" w:wrap="none" w:vAnchor="page" w:hAnchor="page" w:x="846" w:y="1251"/>
              <w:spacing w:line="240" w:lineRule="exact"/>
              <w:rPr>
                <w:sz w:val="28"/>
                <w:szCs w:val="28"/>
              </w:rPr>
            </w:pPr>
          </w:p>
        </w:tc>
      </w:tr>
      <w:tr w:rsidR="00D869ED" w:rsidRPr="00D779A0" w:rsidTr="00DF54EE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9ED" w:rsidRPr="00D779A0" w:rsidRDefault="00D869ED" w:rsidP="00D869ED">
            <w:pPr>
              <w:framePr w:w="10224" w:h="14390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9ED" w:rsidRDefault="00D869ED" w:rsidP="00D869ED">
            <w:pPr>
              <w:framePr w:w="10224" w:h="14390" w:wrap="none" w:vAnchor="page" w:hAnchor="page" w:x="846" w:y="1251"/>
              <w:spacing w:line="240" w:lineRule="exact"/>
              <w:ind w:left="6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91,6%</w:t>
            </w:r>
          </w:p>
        </w:tc>
      </w:tr>
      <w:tr w:rsidR="00D869ED" w:rsidRPr="00D779A0" w:rsidTr="00DF54EE">
        <w:trPr>
          <w:trHeight w:hRule="exact" w:val="538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9ED" w:rsidRPr="00D779A0" w:rsidRDefault="00D869ED" w:rsidP="00D869ED">
            <w:pPr>
              <w:framePr w:w="10224" w:h="14390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внешние совместители.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9ED" w:rsidRDefault="00D869ED" w:rsidP="00D869ED">
            <w:pPr>
              <w:framePr w:w="10224" w:h="14390" w:wrap="none" w:vAnchor="page" w:hAnchor="page" w:x="846" w:y="1251"/>
              <w:spacing w:line="240" w:lineRule="exact"/>
              <w:ind w:left="60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D869ED" w:rsidRPr="00D779A0" w:rsidTr="00DF54EE">
        <w:trPr>
          <w:trHeight w:hRule="exact" w:val="3754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9ED" w:rsidRPr="00D779A0" w:rsidRDefault="00D869ED" w:rsidP="00D869ED">
            <w:pPr>
              <w:framePr w:w="10224" w:h="14390" w:wrap="none" w:vAnchor="page" w:hAnchor="page" w:x="846" w:y="1251"/>
              <w:spacing w:line="24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4.3.3. </w:t>
            </w:r>
            <w:proofErr w:type="gramStart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Удельный вес численности педагогов дополнительного образования, получивших образование по укрупненным группам специальностей и направлений подготовки высшего образования "Образование и педагогические науки" и укрупненной группе специальностей среднего профессионального образования "Образование и педагогические науки",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 для детей</w:t>
            </w:r>
            <w:proofErr w:type="gramEnd"/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9ED" w:rsidRDefault="00D869ED" w:rsidP="00D869ED">
            <w:pPr>
              <w:framePr w:w="10224" w:h="14390" w:wrap="none" w:vAnchor="page" w:hAnchor="page" w:x="846" w:y="1251"/>
              <w:spacing w:line="24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78,5%</w:t>
            </w:r>
          </w:p>
        </w:tc>
      </w:tr>
      <w:tr w:rsidR="00D869ED" w:rsidRPr="00D779A0" w:rsidTr="00DF54EE">
        <w:trPr>
          <w:trHeight w:hRule="exact" w:val="214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9ED" w:rsidRPr="00D779A0" w:rsidRDefault="00D869ED" w:rsidP="00D869ED">
            <w:pPr>
              <w:framePr w:w="10224" w:h="14390" w:wrap="none" w:vAnchor="page" w:hAnchor="page" w:x="846" w:y="1251"/>
              <w:spacing w:line="240" w:lineRule="exact"/>
              <w:ind w:left="8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4.3.4. Удельный вес численности педагогов дополнительного образования в возрасте моложе 35 лет в общей численности педагогов дополнительного образования (без внешних совместителей и работающих по договорам гражданск</w:t>
            </w:r>
            <w:proofErr w:type="gramStart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о-</w:t>
            </w:r>
            <w:proofErr w:type="gramEnd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правового характера) организаций, реализующих дополнительные общеобразовательные программы для детей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9ED" w:rsidRPr="0003164F" w:rsidRDefault="00D869ED" w:rsidP="00D869ED">
            <w:pPr>
              <w:framePr w:w="10224" w:h="14390" w:wrap="none" w:vAnchor="page" w:hAnchor="page" w:x="846" w:y="1251"/>
              <w:spacing w:line="240" w:lineRule="exact"/>
              <w:ind w:left="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03164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5,3%</w:t>
            </w:r>
          </w:p>
        </w:tc>
      </w:tr>
    </w:tbl>
    <w:p w:rsidR="00D779A0" w:rsidRPr="00D779A0" w:rsidRDefault="00D779A0" w:rsidP="00D779A0">
      <w:pPr>
        <w:framePr w:wrap="none" w:vAnchor="page" w:hAnchor="page" w:x="832" w:y="15939"/>
        <w:spacing w:line="240" w:lineRule="exact"/>
        <w:ind w:left="20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D779A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О направлении информации - 02</w:t>
      </w: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  <w:sectPr w:rsidR="00D779A0" w:rsidRPr="00D779A0">
          <w:pgSz w:w="11906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D779A0" w:rsidRPr="00D779A0" w:rsidRDefault="00D779A0" w:rsidP="00D779A0">
      <w:pPr>
        <w:framePr w:wrap="none" w:vAnchor="page" w:hAnchor="page" w:x="5834" w:y="710"/>
        <w:spacing w:line="240" w:lineRule="exact"/>
        <w:ind w:left="20"/>
        <w:rPr>
          <w:rFonts w:ascii="Times New Roman" w:eastAsia="Times New Roman" w:hAnsi="Times New Roman" w:cs="Times New Roman"/>
          <w:b/>
          <w:bCs/>
          <w:color w:val="auto"/>
          <w:spacing w:val="2"/>
          <w:sz w:val="28"/>
          <w:szCs w:val="28"/>
        </w:rPr>
      </w:pPr>
      <w:r w:rsidRPr="00D779A0">
        <w:rPr>
          <w:rFonts w:ascii="Times New Roman" w:eastAsia="Times New Roman" w:hAnsi="Times New Roman" w:cs="Times New Roman"/>
          <w:b/>
          <w:bCs/>
          <w:color w:val="auto"/>
          <w:spacing w:val="2"/>
          <w:sz w:val="28"/>
          <w:szCs w:val="28"/>
        </w:rPr>
        <w:lastRenderedPageBreak/>
        <w:t>26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6"/>
        <w:gridCol w:w="2558"/>
      </w:tblGrid>
      <w:tr w:rsidR="00D779A0" w:rsidRPr="00D779A0" w:rsidTr="00DF54EE">
        <w:trPr>
          <w:trHeight w:hRule="exact" w:val="735"/>
        </w:trPr>
        <w:tc>
          <w:tcPr>
            <w:tcW w:w="10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ind w:left="6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D779A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4.4.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D869ED" w:rsidRPr="00D779A0" w:rsidTr="00DF54EE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69ED" w:rsidRPr="00D779A0" w:rsidRDefault="00D869ED" w:rsidP="00D869ED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4.4.1. Общая площадь всех помещений организаций, осуществляющих образовательную деятельность по дополнительным общеобразовательным программам, в расчете на одного обучающегося.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9ED" w:rsidRDefault="00D869ED" w:rsidP="00D869ED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18769</w:t>
            </w:r>
          </w:p>
        </w:tc>
      </w:tr>
      <w:tr w:rsidR="00D869ED" w:rsidRPr="00D779A0" w:rsidTr="00DF54EE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69ED" w:rsidRPr="00D779A0" w:rsidRDefault="00D869ED" w:rsidP="00D869ED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4.4.2. Удельный вес числа организаций, имеющих следующие виды благоустройства, в общем числе организаций, осуществляющих образовательную деятельность по дополнительным общеобразовательным программам: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9ED" w:rsidRDefault="00D869ED" w:rsidP="00D869ED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D869ED" w:rsidRPr="00D779A0" w:rsidTr="00DF54EE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69ED" w:rsidRPr="00D779A0" w:rsidRDefault="00D869ED" w:rsidP="00D869ED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водопровод;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9ED" w:rsidRDefault="00D869ED" w:rsidP="00D869ED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869ED" w:rsidRPr="00D779A0" w:rsidTr="00DF54EE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69ED" w:rsidRPr="00D779A0" w:rsidRDefault="00D869ED" w:rsidP="00D869ED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центральное отопление;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9ED" w:rsidRDefault="00D869ED" w:rsidP="00D869ED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869ED" w:rsidRPr="00D779A0" w:rsidTr="00DF54EE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69ED" w:rsidRPr="00D779A0" w:rsidRDefault="00D869ED" w:rsidP="00D869ED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канализацию;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9ED" w:rsidRDefault="00D869ED" w:rsidP="00D869ED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869ED" w:rsidRPr="00D779A0" w:rsidTr="00DF54EE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69ED" w:rsidRPr="00D779A0" w:rsidRDefault="00D869ED" w:rsidP="00D869ED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пожарную сигнализацию;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9ED" w:rsidRDefault="00D869ED" w:rsidP="00D869ED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869ED" w:rsidRPr="00D779A0" w:rsidTr="00DF54EE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69ED" w:rsidRPr="00D779A0" w:rsidRDefault="00D869ED" w:rsidP="00D869ED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 xml:space="preserve">дымовые </w:t>
            </w:r>
            <w:proofErr w:type="spellStart"/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извещатели</w:t>
            </w:r>
            <w:proofErr w:type="spellEnd"/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9ED" w:rsidRDefault="00D869ED" w:rsidP="00D869ED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869ED" w:rsidRPr="00D779A0" w:rsidTr="00DF54EE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69ED" w:rsidRPr="00D779A0" w:rsidRDefault="00D869ED" w:rsidP="00D869ED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пожарные краны и рукава;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9ED" w:rsidRDefault="00D869ED" w:rsidP="00D869ED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869ED" w:rsidRPr="00D779A0" w:rsidTr="00DF54EE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69ED" w:rsidRPr="00D779A0" w:rsidRDefault="00D869ED" w:rsidP="00D869ED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системы видеонаблюдения;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9ED" w:rsidRDefault="00D869ED" w:rsidP="00D869ED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869ED" w:rsidRPr="00D779A0" w:rsidTr="00DF54EE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69ED" w:rsidRPr="00D779A0" w:rsidRDefault="00D869ED" w:rsidP="00D869ED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«тревожную кнопку».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9ED" w:rsidRDefault="00D869ED" w:rsidP="00D869ED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D869ED" w:rsidRPr="00D779A0" w:rsidTr="00DF54EE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69ED" w:rsidRPr="00D779A0" w:rsidRDefault="00D869ED" w:rsidP="00D869ED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4.4.3. Число персональных компьютеров, используемых в учебных целях, в расчете на 100 обучающихся организаций, осуществляющих образовательную деятельность по дополнительным общеобразовательным программам: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9ED" w:rsidRDefault="00D869ED" w:rsidP="00D869ED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D869ED" w:rsidRPr="00D779A0" w:rsidTr="00DF54EE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69ED" w:rsidRPr="00D779A0" w:rsidRDefault="00D869ED" w:rsidP="00D869ED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всего;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9ED" w:rsidRDefault="00D869ED" w:rsidP="00D869ED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</w:t>
            </w:r>
          </w:p>
        </w:tc>
      </w:tr>
      <w:tr w:rsidR="00D869ED" w:rsidRPr="00D779A0" w:rsidTr="00DF54EE">
        <w:trPr>
          <w:trHeight w:hRule="exact" w:val="735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69ED" w:rsidRPr="00D779A0" w:rsidRDefault="00D869ED" w:rsidP="00D869ED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имеющих доступ к информационно-телекоммуникационной сети «Интернет».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9ED" w:rsidRDefault="00D869ED" w:rsidP="00D869ED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9</w:t>
            </w:r>
          </w:p>
        </w:tc>
      </w:tr>
      <w:tr w:rsidR="00D779A0" w:rsidRPr="00D779A0" w:rsidTr="00DF54EE">
        <w:trPr>
          <w:trHeight w:hRule="exact" w:val="4036"/>
        </w:trPr>
        <w:tc>
          <w:tcPr>
            <w:tcW w:w="7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9A0">
              <w:rPr>
                <w:rFonts w:ascii="Times New Roman" w:hAnsi="Times New Roman" w:cs="Times New Roman"/>
                <w:sz w:val="28"/>
                <w:szCs w:val="28"/>
              </w:rPr>
              <w:t>4.5.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</w:t>
            </w:r>
          </w:p>
          <w:p w:rsidR="00D779A0" w:rsidRPr="00D779A0" w:rsidRDefault="00D779A0" w:rsidP="00D779A0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779A0" w:rsidRPr="00D779A0" w:rsidRDefault="00D779A0" w:rsidP="00D779A0">
            <w:pPr>
              <w:framePr w:w="10224" w:h="14280" w:wrap="none" w:vAnchor="page" w:hAnchor="page" w:x="846" w:y="1251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tbl>
      <w:tblPr>
        <w:tblW w:w="10206" w:type="dxa"/>
        <w:tblInd w:w="8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2"/>
        <w:gridCol w:w="2514"/>
      </w:tblGrid>
      <w:tr w:rsidR="00D779A0" w:rsidRPr="00D779A0" w:rsidTr="00DF54EE">
        <w:trPr>
          <w:trHeight w:hRule="exact" w:val="1186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4.5.1. Темп роста числа организаций (филиалов), осуществляющих образовательную деятельность по дополнительным общеобразовательным программам.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0</w:t>
            </w:r>
          </w:p>
        </w:tc>
      </w:tr>
      <w:tr w:rsidR="00D779A0" w:rsidRPr="00D779A0" w:rsidTr="00DF54EE">
        <w:trPr>
          <w:trHeight w:hRule="exact" w:val="1181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4.6.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</w:t>
            </w:r>
          </w:p>
        </w:tc>
      </w:tr>
      <w:tr w:rsidR="00D779A0" w:rsidRPr="00D779A0" w:rsidTr="00DF54EE">
        <w:trPr>
          <w:trHeight w:hRule="exact" w:val="1502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9A0" w:rsidRPr="00D66D7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D66D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4.6.1. Общий объем финансовых средств, поступивших в организации, осуществляющие образовательную деятельность по дополнительным общеобразовательным программам, в расчете на одного обучающегося.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66D70" w:rsidRDefault="00D66D70" w:rsidP="0003164F">
            <w:pPr>
              <w:spacing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D66D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18,7 </w:t>
            </w:r>
            <w:r w:rsidR="00D779A0" w:rsidRPr="00D66D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тыс. руб.</w:t>
            </w:r>
          </w:p>
        </w:tc>
      </w:tr>
      <w:tr w:rsidR="00D779A0" w:rsidRPr="00D779A0" w:rsidTr="00DF54EE">
        <w:trPr>
          <w:trHeight w:hRule="exact" w:val="1824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9A0" w:rsidRPr="00D66D7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D66D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4.6.2. Удельный вес финансовых средств от иной приносящей доход деятельности в общем объеме финансовых средств организаций, осуществляющих образовательную деятельность по дополнительным общеобразовательным программам.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66D70" w:rsidRDefault="00D66D70" w:rsidP="0003164F">
            <w:pPr>
              <w:spacing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D66D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17</w:t>
            </w:r>
            <w:r w:rsidR="00D779A0" w:rsidRPr="00D66D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 %</w:t>
            </w:r>
          </w:p>
        </w:tc>
      </w:tr>
      <w:tr w:rsidR="00D779A0" w:rsidRPr="00D779A0" w:rsidTr="00DF54EE">
        <w:trPr>
          <w:trHeight w:hRule="exact" w:val="854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9A0" w:rsidRPr="00D66D70" w:rsidRDefault="00D779A0" w:rsidP="00D779A0">
            <w:pPr>
              <w:spacing w:line="326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D66D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4.6.3. Удельный вес источников финансирования дополнительных общеобразовательных программ: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66D70" w:rsidRDefault="00D779A0" w:rsidP="0003164F">
            <w:pPr>
              <w:rPr>
                <w:rFonts w:ascii="Arial Unicode MS" w:eastAsia="Arial Unicode MS" w:hAnsi="Arial Unicode MS" w:cs="Arial Unicode MS"/>
                <w:color w:val="auto"/>
                <w:sz w:val="10"/>
                <w:szCs w:val="10"/>
                <w:lang w:bidi="ru-RU"/>
              </w:rPr>
            </w:pPr>
          </w:p>
        </w:tc>
      </w:tr>
      <w:tr w:rsidR="00D779A0" w:rsidRPr="00D779A0" w:rsidTr="00DF54EE">
        <w:trPr>
          <w:trHeight w:hRule="exact" w:val="85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9A0" w:rsidRPr="00D66D7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D66D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средства федерального бюджета, бюджета субъекта Российской Федерации и местного бюджета;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9A0" w:rsidRPr="00D66D70" w:rsidRDefault="00D779A0" w:rsidP="0003164F">
            <w:pPr>
              <w:spacing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D66D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100   %</w:t>
            </w:r>
          </w:p>
        </w:tc>
      </w:tr>
      <w:tr w:rsidR="00D779A0" w:rsidRPr="00D779A0" w:rsidTr="00DF54EE">
        <w:trPr>
          <w:trHeight w:hRule="exact" w:val="859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779A0" w:rsidRPr="00D66D7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D66D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средства, поступившие от иной приносящей доход деятельности.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9A0" w:rsidRPr="00D66D70" w:rsidRDefault="00D66D70" w:rsidP="0003164F">
            <w:pPr>
              <w:spacing w:line="280" w:lineRule="exac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</w:pPr>
            <w:r w:rsidRPr="00D66D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>17</w:t>
            </w:r>
            <w:r w:rsidR="00D779A0" w:rsidRPr="00D66D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ru-RU"/>
              </w:rPr>
              <w:t xml:space="preserve">   %</w:t>
            </w:r>
          </w:p>
        </w:tc>
      </w:tr>
      <w:tr w:rsidR="00D779A0" w:rsidRPr="00D779A0" w:rsidTr="00DF54EE">
        <w:trPr>
          <w:trHeight w:hRule="exact" w:val="1181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4.7.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филиалов)</w:t>
            </w:r>
          </w:p>
        </w:tc>
      </w:tr>
      <w:tr w:rsidR="00D779A0" w:rsidRPr="00D779A0" w:rsidTr="00DF54EE">
        <w:trPr>
          <w:trHeight w:hRule="exact" w:val="2146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4.7.1. Удельный вес числа организаций, осуществляющих образовательную деятельность, реализующих дополнительные общеобразовательные программы, имеющих филиалы, в общем числе организаций, осуществляющих образовательную деятельность по дополнительным общеобразовательным программам.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  <w:t xml:space="preserve"> </w:t>
            </w: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66,6%</w:t>
            </w:r>
          </w:p>
        </w:tc>
      </w:tr>
      <w:tr w:rsidR="00D779A0" w:rsidRPr="00D779A0" w:rsidTr="00DF54EE">
        <w:trPr>
          <w:trHeight w:hRule="exact" w:val="1176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4.8.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D779A0" w:rsidRPr="00D779A0" w:rsidTr="00DF54EE">
        <w:trPr>
          <w:trHeight w:hRule="exact" w:val="1512"/>
        </w:trPr>
        <w:tc>
          <w:tcPr>
            <w:tcW w:w="7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4.8.1. Удельный вес числа организаций, осуществляющих образовательную деятельность по дополнительным общеобразовательным программам, здания которых находятся в аварийном состоянии, в общем числе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0%</w:t>
            </w:r>
          </w:p>
        </w:tc>
      </w:tr>
    </w:tbl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tbl>
      <w:tblPr>
        <w:tblW w:w="0" w:type="auto"/>
        <w:tblInd w:w="86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50"/>
        <w:gridCol w:w="2674"/>
      </w:tblGrid>
      <w:tr w:rsidR="00D779A0" w:rsidRPr="00D779A0" w:rsidTr="00DF54EE">
        <w:trPr>
          <w:trHeight w:hRule="exact" w:val="542"/>
        </w:trPr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организаций дополнительного образования.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</w:tr>
      <w:tr w:rsidR="00D779A0" w:rsidRPr="00D779A0" w:rsidTr="00DF54EE">
        <w:trPr>
          <w:trHeight w:hRule="exact" w:val="1824"/>
        </w:trPr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4.8.2. Удельный вес числа организаций, осуществляющих образовательную деятельность по дополнительным общеобразовательным программам, здания которых требуют капитального ремонта, в общем числе организаций дополнительного образования.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ru-RU"/>
              </w:rPr>
              <w:t xml:space="preserve">   </w:t>
            </w: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0%</w:t>
            </w:r>
          </w:p>
        </w:tc>
      </w:tr>
      <w:tr w:rsidR="00D779A0" w:rsidRPr="00D779A0" w:rsidTr="00DF54EE">
        <w:trPr>
          <w:trHeight w:hRule="exact" w:val="461"/>
        </w:trPr>
        <w:tc>
          <w:tcPr>
            <w:tcW w:w="10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4.9. Учебные и </w:t>
            </w:r>
            <w:proofErr w:type="spellStart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внеучебные</w:t>
            </w:r>
            <w:proofErr w:type="spellEnd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достижения лиц, обучающихся по программам</w:t>
            </w:r>
          </w:p>
        </w:tc>
      </w:tr>
      <w:tr w:rsidR="00D779A0" w:rsidRPr="00D779A0" w:rsidTr="00DF54EE">
        <w:trPr>
          <w:trHeight w:hRule="exact" w:val="394"/>
        </w:trPr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дополнительного образования детей</w:t>
            </w:r>
          </w:p>
        </w:tc>
        <w:tc>
          <w:tcPr>
            <w:tcW w:w="2674" w:type="dxa"/>
            <w:tcBorders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</w:tr>
      <w:tr w:rsidR="00D779A0" w:rsidRPr="00D779A0" w:rsidTr="00DF54EE">
        <w:trPr>
          <w:trHeight w:hRule="exact" w:val="1435"/>
        </w:trPr>
        <w:tc>
          <w:tcPr>
            <w:tcW w:w="102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9A0" w:rsidRPr="00D779A0" w:rsidRDefault="00D779A0" w:rsidP="00D779A0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4.9.1. </w:t>
            </w:r>
            <w:proofErr w:type="gramStart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Результаты занятий детей в организациях, осуществляющих образовательную деятельность по дополнительным общеобразовательным программам (удельный вес родителей детей, обучающихся в организациях, осуществляющих образовательную деятельность по дополнительным общеобразовательным</w:t>
            </w:r>
            <w:proofErr w:type="gramEnd"/>
          </w:p>
        </w:tc>
      </w:tr>
      <w:tr w:rsidR="00D779A0" w:rsidRPr="00D779A0" w:rsidTr="00DF54EE">
        <w:trPr>
          <w:trHeight w:hRule="exact" w:val="336"/>
        </w:trPr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программам, </w:t>
            </w:r>
            <w:proofErr w:type="gramStart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отметивших</w:t>
            </w:r>
            <w:proofErr w:type="gramEnd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различные результаты обучения</w:t>
            </w:r>
          </w:p>
        </w:tc>
        <w:tc>
          <w:tcPr>
            <w:tcW w:w="2674" w:type="dxa"/>
            <w:tcBorders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spacing w:line="280" w:lineRule="exact"/>
              <w:ind w:left="140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их детей, </w:t>
            </w:r>
            <w:proofErr w:type="gramStart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в</w:t>
            </w:r>
            <w:proofErr w:type="gramEnd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общей</w:t>
            </w:r>
          </w:p>
        </w:tc>
      </w:tr>
      <w:tr w:rsidR="00D779A0" w:rsidRPr="00D779A0" w:rsidTr="00DF54EE">
        <w:trPr>
          <w:trHeight w:hRule="exact" w:val="293"/>
        </w:trPr>
        <w:tc>
          <w:tcPr>
            <w:tcW w:w="1022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численности родителей детей, обучающихся в организациях </w:t>
            </w:r>
            <w:proofErr w:type="gramStart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дополнительного</w:t>
            </w:r>
            <w:proofErr w:type="gramEnd"/>
          </w:p>
        </w:tc>
      </w:tr>
      <w:tr w:rsidR="00D779A0" w:rsidRPr="00D779A0" w:rsidTr="00DF54EE">
        <w:trPr>
          <w:trHeight w:hRule="exact" w:val="408"/>
        </w:trPr>
        <w:tc>
          <w:tcPr>
            <w:tcW w:w="7550" w:type="dxa"/>
            <w:tcBorders>
              <w:lef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образования):</w:t>
            </w:r>
            <w:hyperlink w:anchor="bookmark0" w:tooltip="Current Document">
              <w:r w:rsidRPr="00D779A0">
                <w:rPr>
                  <w:rFonts w:ascii="Times New Roman" w:eastAsia="Times New Roman" w:hAnsi="Times New Roman" w:cs="Times New Roman"/>
                  <w:sz w:val="28"/>
                  <w:szCs w:val="28"/>
                  <w:lang w:bidi="ru-RU"/>
                </w:rPr>
                <w:t>&lt;**&gt;</w:t>
              </w:r>
            </w:hyperlink>
          </w:p>
        </w:tc>
        <w:tc>
          <w:tcPr>
            <w:tcW w:w="2674" w:type="dxa"/>
            <w:tcBorders>
              <w:right w:val="single" w:sz="4" w:space="0" w:color="auto"/>
            </w:tcBorders>
            <w:shd w:val="clear" w:color="auto" w:fill="FFFFFF"/>
          </w:tcPr>
          <w:p w:rsidR="00D779A0" w:rsidRPr="00D779A0" w:rsidRDefault="00D779A0" w:rsidP="00D779A0">
            <w:pPr>
              <w:rPr>
                <w:rFonts w:ascii="Arial Unicode MS" w:eastAsia="Arial Unicode MS" w:hAnsi="Arial Unicode MS" w:cs="Arial Unicode MS"/>
                <w:sz w:val="10"/>
                <w:szCs w:val="10"/>
                <w:lang w:bidi="ru-RU"/>
              </w:rPr>
            </w:pPr>
          </w:p>
        </w:tc>
      </w:tr>
      <w:tr w:rsidR="00D869ED" w:rsidRPr="00D779A0" w:rsidTr="00DF54EE">
        <w:trPr>
          <w:trHeight w:hRule="exact" w:val="854"/>
        </w:trPr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69ED" w:rsidRPr="00D779A0" w:rsidRDefault="00D869ED" w:rsidP="00D869ED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приобретение актуальных знаний, умений, практических навыков </w:t>
            </w:r>
            <w:proofErr w:type="gramStart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обучающимися</w:t>
            </w:r>
            <w:proofErr w:type="gramEnd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;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9ED" w:rsidRPr="0003164F" w:rsidRDefault="00D869ED" w:rsidP="00D869ED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03164F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91%</w:t>
            </w:r>
          </w:p>
        </w:tc>
      </w:tr>
      <w:tr w:rsidR="00D869ED" w:rsidRPr="00D779A0" w:rsidTr="00DF54EE">
        <w:trPr>
          <w:trHeight w:hRule="exact" w:val="538"/>
        </w:trPr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69ED" w:rsidRPr="00D779A0" w:rsidRDefault="00D869ED" w:rsidP="00D869ED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выявление и развитие таланта и способностей обучающихся;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9ED" w:rsidRPr="0003164F" w:rsidRDefault="00D869ED" w:rsidP="00D869ED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03164F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98%</w:t>
            </w:r>
          </w:p>
        </w:tc>
      </w:tr>
      <w:tr w:rsidR="00D869ED" w:rsidRPr="00D779A0" w:rsidTr="00DF54EE">
        <w:trPr>
          <w:trHeight w:hRule="exact" w:val="859"/>
        </w:trPr>
        <w:tc>
          <w:tcPr>
            <w:tcW w:w="7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69ED" w:rsidRPr="00D779A0" w:rsidRDefault="00D869ED" w:rsidP="00D869ED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профессиональная ориентация, освоение значимых для профессиональной деятельности навыков </w:t>
            </w:r>
            <w:proofErr w:type="gramStart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обучающимися</w:t>
            </w:r>
            <w:proofErr w:type="gramEnd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;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9ED" w:rsidRPr="0003164F" w:rsidRDefault="00D869ED" w:rsidP="00D869ED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03164F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94%</w:t>
            </w:r>
          </w:p>
        </w:tc>
      </w:tr>
      <w:tr w:rsidR="00D869ED" w:rsidRPr="00D779A0" w:rsidTr="00DF54EE">
        <w:trPr>
          <w:trHeight w:hRule="exact" w:val="854"/>
        </w:trPr>
        <w:tc>
          <w:tcPr>
            <w:tcW w:w="7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869ED" w:rsidRPr="00D779A0" w:rsidRDefault="00D869ED" w:rsidP="00D869ED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улучшение знаний в рамках основной общеобразовательной программы </w:t>
            </w:r>
            <w:proofErr w:type="gramStart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обучающимися</w:t>
            </w:r>
            <w:proofErr w:type="gramEnd"/>
            <w:r w:rsidRPr="00D779A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69ED" w:rsidRPr="0003164F" w:rsidRDefault="00D869ED" w:rsidP="00D869ED">
            <w:pPr>
              <w:spacing w:line="280" w:lineRule="exact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03164F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62%</w:t>
            </w:r>
          </w:p>
        </w:tc>
      </w:tr>
    </w:tbl>
    <w:p w:rsidR="00D779A0" w:rsidRPr="00D779A0" w:rsidRDefault="00D779A0" w:rsidP="00D779A0">
      <w:pPr>
        <w:spacing w:line="240" w:lineRule="exact"/>
        <w:rPr>
          <w:sz w:val="28"/>
          <w:szCs w:val="28"/>
        </w:rPr>
      </w:pPr>
    </w:p>
    <w:p w:rsidR="00C76170" w:rsidRPr="00D912FD" w:rsidRDefault="00C76170" w:rsidP="000004D0">
      <w:pPr>
        <w:spacing w:line="240" w:lineRule="exact"/>
        <w:rPr>
          <w:sz w:val="28"/>
          <w:szCs w:val="28"/>
        </w:rPr>
      </w:pPr>
    </w:p>
    <w:sectPr w:rsidR="00C76170" w:rsidRPr="00D912FD" w:rsidSect="00B92FFF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EEE" w:rsidRDefault="00BB5EEE">
      <w:r>
        <w:separator/>
      </w:r>
    </w:p>
  </w:endnote>
  <w:endnote w:type="continuationSeparator" w:id="0">
    <w:p w:rsidR="00BB5EEE" w:rsidRDefault="00BB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EEE" w:rsidRDefault="00BB5EEE"/>
  </w:footnote>
  <w:footnote w:type="continuationSeparator" w:id="0">
    <w:p w:rsidR="00BB5EEE" w:rsidRDefault="00BB5EE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091"/>
    <w:rsid w:val="000004D0"/>
    <w:rsid w:val="00003A58"/>
    <w:rsid w:val="000310E7"/>
    <w:rsid w:val="0003164F"/>
    <w:rsid w:val="000328CD"/>
    <w:rsid w:val="000438C2"/>
    <w:rsid w:val="000574AB"/>
    <w:rsid w:val="00065BAC"/>
    <w:rsid w:val="00065F5A"/>
    <w:rsid w:val="00071CC9"/>
    <w:rsid w:val="000807C0"/>
    <w:rsid w:val="00092398"/>
    <w:rsid w:val="00092773"/>
    <w:rsid w:val="000A6008"/>
    <w:rsid w:val="000B09A7"/>
    <w:rsid w:val="000B250A"/>
    <w:rsid w:val="000B3D92"/>
    <w:rsid w:val="000C7FAC"/>
    <w:rsid w:val="00104C62"/>
    <w:rsid w:val="00105998"/>
    <w:rsid w:val="00110CDE"/>
    <w:rsid w:val="00135C1E"/>
    <w:rsid w:val="00151F91"/>
    <w:rsid w:val="00166974"/>
    <w:rsid w:val="00174739"/>
    <w:rsid w:val="001832E9"/>
    <w:rsid w:val="00186D1E"/>
    <w:rsid w:val="00191501"/>
    <w:rsid w:val="001A4D15"/>
    <w:rsid w:val="001C68ED"/>
    <w:rsid w:val="00202A0C"/>
    <w:rsid w:val="00206BA7"/>
    <w:rsid w:val="002216B5"/>
    <w:rsid w:val="002240AC"/>
    <w:rsid w:val="0023003C"/>
    <w:rsid w:val="00240AC9"/>
    <w:rsid w:val="00287965"/>
    <w:rsid w:val="002A30AB"/>
    <w:rsid w:val="002E55E9"/>
    <w:rsid w:val="00302EEF"/>
    <w:rsid w:val="00321B1D"/>
    <w:rsid w:val="003441C4"/>
    <w:rsid w:val="0034738B"/>
    <w:rsid w:val="003637C4"/>
    <w:rsid w:val="003647DF"/>
    <w:rsid w:val="00391E7B"/>
    <w:rsid w:val="00395065"/>
    <w:rsid w:val="00396C30"/>
    <w:rsid w:val="003C0A32"/>
    <w:rsid w:val="00412059"/>
    <w:rsid w:val="004376D6"/>
    <w:rsid w:val="004543F6"/>
    <w:rsid w:val="004625C5"/>
    <w:rsid w:val="00473640"/>
    <w:rsid w:val="004849A1"/>
    <w:rsid w:val="004C0527"/>
    <w:rsid w:val="004C394D"/>
    <w:rsid w:val="004D1780"/>
    <w:rsid w:val="004D74FF"/>
    <w:rsid w:val="004E7EC6"/>
    <w:rsid w:val="004F5301"/>
    <w:rsid w:val="00504883"/>
    <w:rsid w:val="0050697C"/>
    <w:rsid w:val="00514FAE"/>
    <w:rsid w:val="00530726"/>
    <w:rsid w:val="005322FA"/>
    <w:rsid w:val="00533AB1"/>
    <w:rsid w:val="005679FC"/>
    <w:rsid w:val="00581058"/>
    <w:rsid w:val="005D0270"/>
    <w:rsid w:val="005D0AA4"/>
    <w:rsid w:val="005D25FA"/>
    <w:rsid w:val="005D2F08"/>
    <w:rsid w:val="005E3179"/>
    <w:rsid w:val="0060083E"/>
    <w:rsid w:val="006243AD"/>
    <w:rsid w:val="006343AA"/>
    <w:rsid w:val="006370A0"/>
    <w:rsid w:val="006678C0"/>
    <w:rsid w:val="00670C08"/>
    <w:rsid w:val="00672DB6"/>
    <w:rsid w:val="006852E6"/>
    <w:rsid w:val="006A01A3"/>
    <w:rsid w:val="006A5726"/>
    <w:rsid w:val="006A711E"/>
    <w:rsid w:val="006B0AF7"/>
    <w:rsid w:val="006B25A6"/>
    <w:rsid w:val="006C3995"/>
    <w:rsid w:val="006D746C"/>
    <w:rsid w:val="006E1198"/>
    <w:rsid w:val="006F06F3"/>
    <w:rsid w:val="00705343"/>
    <w:rsid w:val="00724499"/>
    <w:rsid w:val="00740BD9"/>
    <w:rsid w:val="0075783B"/>
    <w:rsid w:val="00765801"/>
    <w:rsid w:val="007664B9"/>
    <w:rsid w:val="00775146"/>
    <w:rsid w:val="007833C6"/>
    <w:rsid w:val="00790A96"/>
    <w:rsid w:val="00793B27"/>
    <w:rsid w:val="00795DC7"/>
    <w:rsid w:val="0079638A"/>
    <w:rsid w:val="007A21C8"/>
    <w:rsid w:val="007C6241"/>
    <w:rsid w:val="007D205D"/>
    <w:rsid w:val="007D5BD1"/>
    <w:rsid w:val="007D72EE"/>
    <w:rsid w:val="007F1660"/>
    <w:rsid w:val="007F3D08"/>
    <w:rsid w:val="008016C6"/>
    <w:rsid w:val="00822044"/>
    <w:rsid w:val="00823F58"/>
    <w:rsid w:val="00830BBA"/>
    <w:rsid w:val="00832B9E"/>
    <w:rsid w:val="008418A1"/>
    <w:rsid w:val="0086491E"/>
    <w:rsid w:val="00873B4A"/>
    <w:rsid w:val="008934E3"/>
    <w:rsid w:val="00896E6E"/>
    <w:rsid w:val="008D6CB3"/>
    <w:rsid w:val="008E4180"/>
    <w:rsid w:val="008F7DFF"/>
    <w:rsid w:val="00901836"/>
    <w:rsid w:val="009059FE"/>
    <w:rsid w:val="009243B7"/>
    <w:rsid w:val="009455ED"/>
    <w:rsid w:val="00957FAE"/>
    <w:rsid w:val="00964814"/>
    <w:rsid w:val="009674D2"/>
    <w:rsid w:val="0097793C"/>
    <w:rsid w:val="00981608"/>
    <w:rsid w:val="009A12FC"/>
    <w:rsid w:val="009C0677"/>
    <w:rsid w:val="009C57A0"/>
    <w:rsid w:val="009D531E"/>
    <w:rsid w:val="009D6FCF"/>
    <w:rsid w:val="00A04F6E"/>
    <w:rsid w:val="00A05207"/>
    <w:rsid w:val="00A2308C"/>
    <w:rsid w:val="00A378C2"/>
    <w:rsid w:val="00A46D72"/>
    <w:rsid w:val="00A506C2"/>
    <w:rsid w:val="00A5542F"/>
    <w:rsid w:val="00A70034"/>
    <w:rsid w:val="00A70E6A"/>
    <w:rsid w:val="00A86C22"/>
    <w:rsid w:val="00AB2CFC"/>
    <w:rsid w:val="00AD3403"/>
    <w:rsid w:val="00AE0C87"/>
    <w:rsid w:val="00B05E57"/>
    <w:rsid w:val="00B21A29"/>
    <w:rsid w:val="00B2661F"/>
    <w:rsid w:val="00B663AF"/>
    <w:rsid w:val="00B92FFF"/>
    <w:rsid w:val="00BA55D9"/>
    <w:rsid w:val="00BB22BE"/>
    <w:rsid w:val="00BB5EEE"/>
    <w:rsid w:val="00BC517A"/>
    <w:rsid w:val="00BD3C72"/>
    <w:rsid w:val="00BD7C26"/>
    <w:rsid w:val="00BE798A"/>
    <w:rsid w:val="00C04C99"/>
    <w:rsid w:val="00C13928"/>
    <w:rsid w:val="00C20E53"/>
    <w:rsid w:val="00C37B5C"/>
    <w:rsid w:val="00C76170"/>
    <w:rsid w:val="00C85D41"/>
    <w:rsid w:val="00CA07EE"/>
    <w:rsid w:val="00CA0B84"/>
    <w:rsid w:val="00CD29B7"/>
    <w:rsid w:val="00CE006D"/>
    <w:rsid w:val="00D13C44"/>
    <w:rsid w:val="00D21995"/>
    <w:rsid w:val="00D46959"/>
    <w:rsid w:val="00D666FB"/>
    <w:rsid w:val="00D66D70"/>
    <w:rsid w:val="00D675F8"/>
    <w:rsid w:val="00D779A0"/>
    <w:rsid w:val="00D8261B"/>
    <w:rsid w:val="00D82FAA"/>
    <w:rsid w:val="00D869ED"/>
    <w:rsid w:val="00D912FD"/>
    <w:rsid w:val="00DB0C7B"/>
    <w:rsid w:val="00DC1970"/>
    <w:rsid w:val="00DC6C1A"/>
    <w:rsid w:val="00DF1091"/>
    <w:rsid w:val="00DF2421"/>
    <w:rsid w:val="00DF54EE"/>
    <w:rsid w:val="00E03022"/>
    <w:rsid w:val="00E2266F"/>
    <w:rsid w:val="00E359CC"/>
    <w:rsid w:val="00E45CCA"/>
    <w:rsid w:val="00E5650F"/>
    <w:rsid w:val="00E66CC0"/>
    <w:rsid w:val="00E72B69"/>
    <w:rsid w:val="00E76AD7"/>
    <w:rsid w:val="00EC21B8"/>
    <w:rsid w:val="00EC4A68"/>
    <w:rsid w:val="00EE5DF6"/>
    <w:rsid w:val="00EE5E50"/>
    <w:rsid w:val="00EF0299"/>
    <w:rsid w:val="00EF3E02"/>
    <w:rsid w:val="00EF6865"/>
    <w:rsid w:val="00F05C9D"/>
    <w:rsid w:val="00F16E4A"/>
    <w:rsid w:val="00F17066"/>
    <w:rsid w:val="00F50F2E"/>
    <w:rsid w:val="00F62644"/>
    <w:rsid w:val="00F72B2A"/>
    <w:rsid w:val="00F74EEB"/>
    <w:rsid w:val="00FA6410"/>
    <w:rsid w:val="00FB6D61"/>
    <w:rsid w:val="00FC738D"/>
    <w:rsid w:val="00FD2245"/>
    <w:rsid w:val="00FE5017"/>
    <w:rsid w:val="00FF6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spacing w:val="-3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14"/>
      <w:szCs w:val="14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0004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04D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spacing w:val="-3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14"/>
      <w:szCs w:val="14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0004D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04D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9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3877E-3B78-4D7D-AA96-BDE4E0B76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19</Pages>
  <Words>4329</Words>
  <Characters>24680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 Надежда Валентиновна</dc:creator>
  <cp:lastModifiedBy>MVM-OBR</cp:lastModifiedBy>
  <cp:revision>18</cp:revision>
  <cp:lastPrinted>2024-10-25T14:09:00Z</cp:lastPrinted>
  <dcterms:created xsi:type="dcterms:W3CDTF">2024-10-24T09:15:00Z</dcterms:created>
  <dcterms:modified xsi:type="dcterms:W3CDTF">2025-11-17T13:50:00Z</dcterms:modified>
</cp:coreProperties>
</file>