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3822C8" w:rsidTr="0068099F">
        <w:trPr>
          <w:trHeight w:val="747"/>
        </w:trPr>
        <w:tc>
          <w:tcPr>
            <w:tcW w:w="1379" w:type="dxa"/>
            <w:vAlign w:val="center"/>
          </w:tcPr>
          <w:p w:rsidR="003822C8" w:rsidRDefault="003822C8" w:rsidP="006809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3822C8" w:rsidRDefault="003822C8" w:rsidP="006809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26FAFDF" wp14:editId="71BAF43F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C8" w:rsidTr="0068099F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3822C8" w:rsidRDefault="003822C8" w:rsidP="0068099F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3822C8" w:rsidRDefault="003822C8" w:rsidP="0068099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3822C8" w:rsidRDefault="003822C8" w:rsidP="0068099F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3822C8" w:rsidRDefault="003822C8" w:rsidP="0068099F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822C8" w:rsidRDefault="003822C8" w:rsidP="00680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822C8" w:rsidRDefault="003822C8" w:rsidP="00680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822C8" w:rsidRPr="003822C8" w:rsidRDefault="003822C8" w:rsidP="0038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22C8">
              <w:rPr>
                <w:rFonts w:ascii="Times New Roman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 w:rsidRPr="0038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22C8" w:rsidTr="0068099F">
        <w:trPr>
          <w:cantSplit/>
        </w:trPr>
        <w:tc>
          <w:tcPr>
            <w:tcW w:w="4428" w:type="dxa"/>
            <w:gridSpan w:val="4"/>
            <w:hideMark/>
          </w:tcPr>
          <w:p w:rsidR="003822C8" w:rsidRDefault="003822C8" w:rsidP="0068099F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3822C8" w:rsidRDefault="003822C8" w:rsidP="0068099F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тел.6-13-63</w:t>
            </w:r>
          </w:p>
          <w:p w:rsidR="003822C8" w:rsidRDefault="003822C8" w:rsidP="0068099F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22C8" w:rsidRDefault="003822C8" w:rsidP="00680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22C8" w:rsidTr="0068099F">
        <w:trPr>
          <w:cantSplit/>
        </w:trPr>
        <w:tc>
          <w:tcPr>
            <w:tcW w:w="1947" w:type="dxa"/>
            <w:gridSpan w:val="2"/>
            <w:hideMark/>
          </w:tcPr>
          <w:p w:rsidR="003822C8" w:rsidRDefault="003822C8" w:rsidP="0068099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2481" w:type="dxa"/>
            <w:gridSpan w:val="2"/>
            <w:hideMark/>
          </w:tcPr>
          <w:p w:rsidR="003822C8" w:rsidRDefault="003822C8" w:rsidP="0068099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 w:rsidR="00061F8A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vMerge/>
            <w:vAlign w:val="center"/>
            <w:hideMark/>
          </w:tcPr>
          <w:p w:rsidR="003822C8" w:rsidRDefault="003822C8" w:rsidP="00680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22C8" w:rsidTr="0068099F">
        <w:trPr>
          <w:cantSplit/>
        </w:trPr>
        <w:tc>
          <w:tcPr>
            <w:tcW w:w="1947" w:type="dxa"/>
            <w:gridSpan w:val="2"/>
            <w:hideMark/>
          </w:tcPr>
          <w:p w:rsidR="003822C8" w:rsidRDefault="003822C8" w:rsidP="0068099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3822C8" w:rsidRDefault="003822C8" w:rsidP="0068099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3822C8" w:rsidRDefault="003822C8" w:rsidP="00680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22C8" w:rsidTr="0068099F">
        <w:trPr>
          <w:cantSplit/>
        </w:trPr>
        <w:tc>
          <w:tcPr>
            <w:tcW w:w="4428" w:type="dxa"/>
            <w:gridSpan w:val="4"/>
            <w:hideMark/>
          </w:tcPr>
          <w:p w:rsidR="003822C8" w:rsidRPr="003822C8" w:rsidRDefault="003822C8" w:rsidP="003822C8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3822C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 w:rsidRPr="003822C8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 w:rsidRPr="003822C8"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 w:rsidRPr="003822C8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  <w:p w:rsidR="003822C8" w:rsidRDefault="003822C8" w:rsidP="006809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2C8" w:rsidRDefault="003822C8" w:rsidP="00680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822C8" w:rsidRDefault="003822C8" w:rsidP="0038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2C8" w:rsidRPr="003822C8" w:rsidRDefault="003822C8" w:rsidP="003822C8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Парфинского муниципального района </w:t>
      </w:r>
      <w:r w:rsidRPr="00382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№ 643 представляет отчет за 2020 год о ходе реализации  муниципальной программы Парфинского муниципального района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образования, молодежной политики и спорта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3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3822C8" w:rsidRPr="003822C8" w:rsidRDefault="003822C8" w:rsidP="0038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</w:pPr>
      <w:r w:rsidRPr="00061F8A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Приложения</w:t>
      </w:r>
      <w:r w:rsidRPr="00061F8A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:</w:t>
      </w:r>
      <w:r w:rsidRPr="00061F8A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на </w:t>
      </w:r>
      <w:r w:rsidR="00061F8A" w:rsidRPr="00061F8A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29</w:t>
      </w:r>
      <w:r w:rsidRPr="00061F8A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л. в 1 экз.</w:t>
      </w:r>
    </w:p>
    <w:p w:rsidR="003822C8" w:rsidRPr="003822C8" w:rsidRDefault="00061F8A" w:rsidP="003822C8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0884998" wp14:editId="377C3246">
            <wp:simplePos x="0" y="0"/>
            <wp:positionH relativeFrom="column">
              <wp:posOffset>3339465</wp:posOffset>
            </wp:positionH>
            <wp:positionV relativeFrom="paragraph">
              <wp:posOffset>286385</wp:posOffset>
            </wp:positionV>
            <wp:extent cx="819150" cy="352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2C8" w:rsidRDefault="003822C8" w:rsidP="0038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22C8" w:rsidRDefault="003822C8" w:rsidP="0038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22C8" w:rsidRDefault="003822C8" w:rsidP="003822C8"/>
    <w:p w:rsidR="007A44E6" w:rsidRDefault="007A44E6" w:rsidP="003822C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A44E6" w:rsidRDefault="007A44E6" w:rsidP="003822C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A44E6" w:rsidRDefault="007A44E6" w:rsidP="003822C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3822C8" w:rsidRPr="003822C8" w:rsidRDefault="003822C8" w:rsidP="003822C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</w:pP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lastRenderedPageBreak/>
        <w:t>Приложение к письму</w:t>
      </w:r>
    </w:p>
    <w:p w:rsidR="003822C8" w:rsidRPr="00061F8A" w:rsidRDefault="00061F8A" w:rsidP="00061F8A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К</w:t>
      </w:r>
      <w:r w:rsidR="003822C8"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омитета </w:t>
      </w:r>
      <w:r w:rsidR="003822C8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образования, спорта и молодежной политики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Администрации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 </w:t>
      </w:r>
      <w:r w:rsid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муниципального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 района</w:t>
      </w:r>
    </w:p>
    <w:p w:rsidR="003822C8" w:rsidRPr="00061F8A" w:rsidRDefault="003822C8" w:rsidP="003822C8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</w:pP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                        </w:t>
      </w: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от 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15</w:t>
      </w: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.0</w:t>
      </w: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</w:t>
      </w: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.20</w:t>
      </w: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21</w:t>
      </w:r>
      <w:r w:rsidRPr="003822C8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№ </w:t>
      </w:r>
      <w:r w:rsidR="00061F8A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219</w:t>
      </w:r>
    </w:p>
    <w:p w:rsidR="003822C8" w:rsidRPr="003822C8" w:rsidRDefault="003822C8" w:rsidP="00382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</w:p>
    <w:p w:rsidR="003822C8" w:rsidRPr="003822C8" w:rsidRDefault="003822C8" w:rsidP="0038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  <w:r w:rsidRPr="003822C8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>Пояснительная записка</w:t>
      </w:r>
    </w:p>
    <w:p w:rsidR="003822C8" w:rsidRPr="003822C8" w:rsidRDefault="003822C8" w:rsidP="0038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3822C8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 xml:space="preserve">о ходе реализации 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муниципальной программы</w:t>
      </w:r>
    </w:p>
    <w:p w:rsidR="003822C8" w:rsidRPr="003822C8" w:rsidRDefault="003822C8" w:rsidP="0038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 w:rsidRPr="003822C8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Парфинского муниципального района «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Развитие образования, молодежной политики и спорта 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Парфинско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район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е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на 20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20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-202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5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годы»</w:t>
      </w:r>
    </w:p>
    <w:p w:rsidR="003822C8" w:rsidRPr="003822C8" w:rsidRDefault="003822C8" w:rsidP="0038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3822C8">
        <w:rPr>
          <w:rFonts w:ascii="Times New Roman" w:eastAsia="Times New Roman" w:hAnsi="Times New Roman" w:cs="Times New Roman"/>
          <w:b/>
          <w:noProof/>
          <w:spacing w:val="-6"/>
          <w:sz w:val="28"/>
          <w:szCs w:val="20"/>
          <w:lang w:val="x-none" w:eastAsia="x-none"/>
        </w:rPr>
        <w:t>за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20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>20</w:t>
      </w:r>
      <w:r w:rsidRPr="003822C8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год</w:t>
      </w:r>
    </w:p>
    <w:p w:rsidR="003822C8" w:rsidRPr="00823FC6" w:rsidRDefault="003822C8" w:rsidP="00382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</w:p>
    <w:p w:rsidR="003822C8" w:rsidRPr="00823FC6" w:rsidRDefault="003822C8" w:rsidP="003822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</w:t>
      </w:r>
      <w:r w:rsidRPr="00823F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Парфинского муниципального района «Развитие образования, молодежной политики и спорта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</w:t>
      </w:r>
      <w:r w:rsidR="00824599" w:rsidRPr="00823F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</w:t>
      </w:r>
      <w:r w:rsidRPr="00823F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</w:t>
      </w:r>
      <w:r w:rsidR="00824599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реализация мероприятий по пяти подпрограммам:</w:t>
      </w:r>
    </w:p>
    <w:p w:rsidR="00B01881" w:rsidRPr="00823FC6" w:rsidRDefault="00823FC6" w:rsidP="003822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3822C8" w:rsidRPr="00823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подпрограмме </w:t>
      </w:r>
      <w:r w:rsidR="00B01881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«Развитие образования в </w:t>
      </w:r>
      <w:proofErr w:type="spellStart"/>
      <w:r w:rsidR="00B01881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>Парфинском</w:t>
      </w:r>
      <w:proofErr w:type="spellEnd"/>
      <w:r w:rsidR="00B01881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</w:t>
      </w:r>
      <w:r w:rsidR="00B01881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B01881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>пальном районе»;</w:t>
      </w:r>
    </w:p>
    <w:p w:rsidR="00B01881" w:rsidRPr="00823FC6" w:rsidRDefault="00823FC6" w:rsidP="003822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подпрограмме </w:t>
      </w:r>
      <w:r w:rsidR="00B01881" w:rsidRPr="00823FC6">
        <w:rPr>
          <w:rFonts w:ascii="Times New Roman" w:hAnsi="Times New Roman" w:cs="Times New Roman"/>
          <w:sz w:val="24"/>
          <w:szCs w:val="24"/>
        </w:rPr>
        <w:t xml:space="preserve">«Развитие и реализация потенциала молодежи </w:t>
      </w:r>
      <w:proofErr w:type="spellStart"/>
      <w:r w:rsidR="00B01881" w:rsidRPr="00823FC6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="00B01881" w:rsidRPr="00823FC6">
        <w:rPr>
          <w:rFonts w:ascii="Times New Roman" w:hAnsi="Times New Roman" w:cs="Times New Roman"/>
          <w:sz w:val="24"/>
          <w:szCs w:val="24"/>
        </w:rPr>
        <w:t xml:space="preserve"> муниципального района»;</w:t>
      </w:r>
    </w:p>
    <w:p w:rsidR="00B01881" w:rsidRPr="00823FC6" w:rsidRDefault="00823FC6" w:rsidP="003822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881" w:rsidRPr="00823FC6">
        <w:rPr>
          <w:rFonts w:ascii="Times New Roman" w:hAnsi="Times New Roman" w:cs="Times New Roman"/>
          <w:sz w:val="24"/>
          <w:szCs w:val="24"/>
        </w:rPr>
        <w:t xml:space="preserve">подпрограмме </w:t>
      </w:r>
      <w:r w:rsidR="00B01881" w:rsidRPr="00823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B01881" w:rsidRPr="00823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Безопасность организаций системы образования </w:t>
      </w:r>
      <w:proofErr w:type="spellStart"/>
      <w:r w:rsidR="00B01881" w:rsidRPr="00823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Парфинского</w:t>
      </w:r>
      <w:proofErr w:type="spellEnd"/>
      <w:r w:rsidR="00B01881" w:rsidRPr="00823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района»;</w:t>
      </w:r>
    </w:p>
    <w:p w:rsidR="00B01881" w:rsidRPr="00823FC6" w:rsidRDefault="00823FC6" w:rsidP="003822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01881" w:rsidRPr="00823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подпрограмме «Развитие физической культуры и спорта на территории </w:t>
      </w:r>
      <w:proofErr w:type="spellStart"/>
      <w:r w:rsidR="00B01881" w:rsidRPr="00823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Парфинского</w:t>
      </w:r>
      <w:proofErr w:type="spellEnd"/>
      <w:r w:rsidR="00B01881" w:rsidRPr="00823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района»;</w:t>
      </w:r>
    </w:p>
    <w:p w:rsidR="00823FC6" w:rsidRDefault="00823FC6" w:rsidP="00823F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822C8" w:rsidRPr="00823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подпрограмме </w:t>
      </w:r>
      <w:r w:rsidR="00B01881" w:rsidRPr="00823FC6">
        <w:rPr>
          <w:rFonts w:ascii="Times New Roman" w:hAnsi="Times New Roman" w:cs="Times New Roman"/>
          <w:sz w:val="24"/>
          <w:szCs w:val="24"/>
        </w:rPr>
        <w:t>«</w:t>
      </w:r>
      <w:r w:rsidR="00B01881" w:rsidRPr="00823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Патриотическое воспитание населения </w:t>
      </w:r>
      <w:proofErr w:type="spellStart"/>
      <w:r w:rsidR="00B01881" w:rsidRPr="00823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Парфинского</w:t>
      </w:r>
      <w:proofErr w:type="spellEnd"/>
      <w:r w:rsidR="00B01881" w:rsidRPr="00823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района».</w:t>
      </w:r>
    </w:p>
    <w:p w:rsidR="00823FC6" w:rsidRDefault="00823FC6" w:rsidP="00823F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4797" w:rsidRPr="00823FC6" w:rsidRDefault="004D4797" w:rsidP="0082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2C8" w:rsidRPr="00823FC6" w:rsidRDefault="00FC621C" w:rsidP="0082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3FC6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="007A44E6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«Развитие образования в </w:t>
      </w:r>
      <w:proofErr w:type="spellStart"/>
      <w:r w:rsidR="007A44E6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>Парфинском</w:t>
      </w:r>
      <w:proofErr w:type="spellEnd"/>
      <w:r w:rsidR="007A44E6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</w:t>
      </w:r>
      <w:r w:rsidR="007A44E6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7A44E6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>пальном районе»</w:t>
      </w:r>
      <w:r w:rsidR="007A44E6" w:rsidRPr="00823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proofErr w:type="spellStart"/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7A44E6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образования, молодежной политики и спорта в </w:t>
      </w:r>
      <w:proofErr w:type="spellStart"/>
      <w:r w:rsidR="007A44E6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7A44E6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</w:t>
      </w:r>
      <w:r w:rsidR="007A44E6" w:rsidRPr="00823F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r w:rsidR="007A44E6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</w:t>
      </w:r>
      <w:r w:rsidR="004B154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ятий, из которых</w:t>
      </w:r>
      <w:r w:rsidR="007A44E6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- 23</w:t>
      </w:r>
      <w:r w:rsidR="003822C8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4E6" w:rsidRPr="00823FC6" w:rsidRDefault="007A44E6" w:rsidP="00823F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797" w:rsidRPr="00823FC6" w:rsidRDefault="004D4797" w:rsidP="0082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Областной бюджет: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обеспечение общеобразовательных организаций учебниками и учебными пособиями: план – 495,0тыс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уб., финансирование за отчетный период- 495,0 тыс.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условий для выполнения муниципальных заданий: план – 102136,4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(дошкольное образование – 29976,9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общее образование – 68700,2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МАУ «Центр сопровождения ОУ» - 499,8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дополнительное образование – 2959,5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профинансировано за отчетный период – 102136,4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(дошкольное образование – 29976,9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общее образование – 68700,2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МАУ «Центр сопровождения ОУ» - 499,8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дополнительное образование – 2959,5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образования: план – 819,7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за отчетный период – 819,7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(МАОУСШ п. Парфино- 411,3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МАОУОШ д.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- 179,6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МАОУСШ п. Пола- 228,8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4D4797" w:rsidRPr="00823FC6" w:rsidRDefault="004D4797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обеспечение выполнения публичных обязательств: план – 2608,8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(питание – 1980,8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компенсация- 628,0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профинансировано за отчетный период – 2434,8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(питание – 1816,2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компенсация- 618,6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4D4797" w:rsidRPr="00823FC6" w:rsidRDefault="004D4797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кадровое, материально-техническое и хозяйственное обеспечение деятельности Комитета образования, спорта и молодежной политики Администрации муниципального района: план – 1059,3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за отчетный период – 1059,3 тыс.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D4797" w:rsidRPr="00823FC6" w:rsidRDefault="004D4797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доступа к информационно-телекоммуникационной сети «Интернет», в том числе в рамках муниципального задания: план - 157,0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- 157,0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</w:p>
    <w:p w:rsidR="004D4797" w:rsidRPr="00823FC6" w:rsidRDefault="004D4797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бланков документов об образовании,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рамках муниципального задания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16,8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– 16,8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D4797" w:rsidRPr="00823FC6" w:rsidRDefault="004D4797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деятельности центров образования цифрового и гуманитарного профилей в общеобразовательных муниципальных организациях: план -350,0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– 350,0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(проект «Современная школа» национального проекта «Образование»);</w:t>
      </w:r>
    </w:p>
    <w:p w:rsidR="004B1547" w:rsidRPr="00823FC6" w:rsidRDefault="004D4797" w:rsidP="004B15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общеобразовательных организациях, рас</w:t>
      </w:r>
      <w:r w:rsidR="004B154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положенных в сельской местности,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для занятий физической культурой и спортом: план – 268,4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– 268,4 тыс.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B1547" w:rsidRPr="00823FC6" w:rsidRDefault="004B1547" w:rsidP="004B15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недрение целевой модели цифровой образовательной среды в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организациях: план-135,6 тыс. руб., профинансировано в отчетном периоде – 135,6 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B1547" w:rsidRPr="00823FC6" w:rsidRDefault="004B1547" w:rsidP="004B15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внедрения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функционирования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модели цифровой образовательной среды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организациях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13,7 тыс. руб., профинансировано – 13,7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</w:p>
    <w:p w:rsidR="004B1547" w:rsidRPr="00823FC6" w:rsidRDefault="004B1547" w:rsidP="004B15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б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лагоустройство игровых площадок образовательных организаций, реализующих программы дошкольного образования: план -250,0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– 250,0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B1547" w:rsidRPr="00823FC6" w:rsidRDefault="004B1547" w:rsidP="004B15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развития информационно-телекоммуникационной инфраструктуры объектов общеобразовательных организаций: план -1103,4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-856,8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B1547" w:rsidRPr="00823FC6" w:rsidRDefault="004B1547" w:rsidP="004B15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озмещение педагогическим работникам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образовательных организаций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за пользование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услугами информационно-телекоммуникационных сетей общего пользования, в том числе сети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«Интернет»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организацией дистанционного обучения в период ограничений, установленных в связи с введением режима повышенной готовности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9,0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-1,2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C621C" w:rsidRPr="00823FC6" w:rsidRDefault="004B1547" w:rsidP="00FC62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(обновление) материально-технической базы для реализации основных и дополнительных </w:t>
      </w:r>
      <w:r w:rsidR="00FC621C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цифрового и гуманитарного профилей</w:t>
      </w:r>
      <w:r w:rsidR="00FC621C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 расположенных в сельской местности и малых городах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-32,4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.. профинансировано в отчетном году – 32,4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C621C" w:rsidRPr="00823FC6" w:rsidRDefault="00FC621C" w:rsidP="00FC62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бесплатного горячего питания обучающихся, получающих начальное общее образование в муниципальных образовательных организациях: план – 2251,4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-1907,1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21C" w:rsidRPr="00823FC6" w:rsidRDefault="004D4797" w:rsidP="00FC621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 за счет средств </w:t>
      </w: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областного бюджета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– 111707,0 тыс.</w:t>
      </w:r>
      <w:r w:rsidR="00FC621C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кассовый расход за отче</w:t>
      </w:r>
      <w:r w:rsidR="00FC621C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тный период составил – 110934,2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FC621C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что составляет 99,3% выполнения мероприятий по данной подпрограмме.</w:t>
      </w:r>
    </w:p>
    <w:p w:rsidR="00823FC6" w:rsidRPr="00823FC6" w:rsidRDefault="00823FC6" w:rsidP="00823FC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бюджет</w:t>
      </w:r>
    </w:p>
    <w:p w:rsidR="00823FC6" w:rsidRPr="00823FC6" w:rsidRDefault="004D4797" w:rsidP="00823FC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образовательным организациям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были выделены средства из федерального бюджета в рамках мероприятий подпрограммы «Развитие образования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районе»:</w:t>
      </w:r>
    </w:p>
    <w:p w:rsidR="00823FC6" w:rsidRPr="00823FC6" w:rsidRDefault="00823FC6" w:rsidP="00823FC6">
      <w:pPr>
        <w:pStyle w:val="a5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план- 898,5 тыс. руб., профинансировано за отчетный период- 898,5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100% исполнения данного мероприятия;</w:t>
      </w:r>
    </w:p>
    <w:p w:rsidR="00823FC6" w:rsidRPr="00823FC6" w:rsidRDefault="00823FC6" w:rsidP="0082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-1051,0тыс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уб.. профинансировано в отчетном году – 1051,0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100% исполнения данного мероприятия;</w:t>
      </w:r>
    </w:p>
    <w:p w:rsidR="00823FC6" w:rsidRDefault="00823FC6" w:rsidP="0082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целевой модели цифровой образовательной среды в   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организациях: план- 4382,8 тыс. руб., профинансировано в отчетном периоде – 4382,8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100% исполнения данного мероприятия;</w:t>
      </w:r>
    </w:p>
    <w:p w:rsidR="00823FC6" w:rsidRDefault="00823FC6" w:rsidP="0082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по капитальному ремонту объектов образования, поврежденных в результате чрезвычайной ситуации, вызванной прохождением комплекса неблагоприятных метеорологических явлений, связанных с выпадением обильных осадков на территории Новгородской области в ноябре 2019 года: план -5065,9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профинансировано в отчетном периоде -5065,9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100% исполнения данного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я; (отремонтированы кровли МАОУСШ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арфино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МАОУОШ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МАУ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«ДЮСШ»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Парфино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МАУ ДО ЦДТ).</w:t>
      </w:r>
    </w:p>
    <w:p w:rsidR="00823FC6" w:rsidRDefault="00823FC6" w:rsidP="0082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план-1944,7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– 1900,4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97,7 % выполнения данного мероприятия.</w:t>
      </w:r>
    </w:p>
    <w:p w:rsidR="00823FC6" w:rsidRPr="00823FC6" w:rsidRDefault="00823FC6" w:rsidP="0082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823FC6" w:rsidRDefault="004D4797" w:rsidP="00823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 за счет средств </w:t>
      </w: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бюджета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– 13342,9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кассовый расход за отчетный период составил – 13298,6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99,7% выполнения мероприятий по данной подпрограмме.</w:t>
      </w:r>
    </w:p>
    <w:p w:rsidR="004D4797" w:rsidRPr="00823FC6" w:rsidRDefault="004D4797" w:rsidP="004D47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A4" w:rsidRDefault="00BF0CA3" w:rsidP="00AB0AA4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4D4797"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бюджет: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районных педагогических мероприятий, конкурсов, конференций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 числе </w:t>
      </w: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семинаров по повышению профессиональных компетенций специалистов, обеспечивающих реализацию мероприятий проекта «Рука об руку»</w:t>
      </w:r>
      <w:r w:rsidR="004D4797"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–15,0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отчетный период профинансировано 15,0тыс.руб.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п</w:t>
      </w:r>
      <w:r w:rsidR="004D4797" w:rsidRPr="00823FC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роведение  капитальных  ремонтов в организациях системы образования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995,2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 отчетный период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офинансировано – 995,2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B0AA4">
        <w:rPr>
          <w:rFonts w:ascii="Times New Roman" w:hAnsi="Times New Roman" w:cs="Times New Roman"/>
          <w:sz w:val="24"/>
          <w:szCs w:val="24"/>
        </w:rPr>
        <w:t>риобретение основных средств в организациях системы образования</w:t>
      </w:r>
      <w:r w:rsidR="004D4797"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1445,7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финансирование за отчетный период- 1445,5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условий для выполнения муниципальных заданий: план – 42797,5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(дошкольное образование – 13842,0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общее образование – 14666,2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дополнительное образование- 6600,9 тыс. руб., МАУ «Центр сопровождения ОУ» - 7688,4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профинансировано за отчетный период – 42792,8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(дошкольное образование – 13842,0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общее образование – 14666,1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дополнительное образование- 6596,3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МАУ «Центр сопровождения ОУ» - 7688,4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0AA4">
        <w:rPr>
          <w:rFonts w:ascii="Times New Roman" w:hAnsi="Times New Roman" w:cs="Times New Roman"/>
          <w:sz w:val="24"/>
          <w:szCs w:val="24"/>
        </w:rPr>
        <w:t>адровое, материально-техническое и хозяйственное обеспечение деятельности Комитета образования, спорта и молодежной политики Администрации муниципального района</w:t>
      </w:r>
      <w:r w:rsidR="004D4797"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3289,8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четный период – 3289,8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каникулярного труда и отдыха учащихся, в том числе в рамках муниципального задания</w:t>
      </w:r>
      <w:r w:rsidR="004D4797"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– 157,0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за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тчетный период – 157,0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AB0AA4" w:rsidRDefault="00AB0AA4" w:rsidP="00AB0A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персонифицированного финансирования дополнительного образования детей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439,0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за отчетный период – 439,0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0CA3" w:rsidRDefault="00AB0AA4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0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екущий ремонт и содержание имущества организаций системы образования</w:t>
      </w:r>
      <w:r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="004D4797" w:rsidRPr="00AB0A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– 1156,6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профинансировано- 1153,6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бланков документов об образовании, в том числе в рамках муниципального задания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план- 1,9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– 1,9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 проведение мероприятий с обучающимися образовательных организаций района и участие в областных Всероссийских мероприятиях (согласно утверждённому графику, положениям в рамках муниципального задания, в том числе на проведение мероприятий проекта «Рука об руку»)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-119,0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-119,0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в общеобразовательных организациях, расположенных в сельской местности, условий для занятия физической культурой и спортом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план- 129,6 тыс. руб., профинансировано за отчетный период- 129,6 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недрение целевой модели цифровой образовательной среды в муниципальных общеобразовательных организациях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план- 45,6 тыс. руб., профинансировано в отчетном периоде – 45,6 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развития информационно-телекоммуникационной инфраструктуры объектов общеобразовательных организаций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-194,7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-151,2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22,7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-19,3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0CA3" w:rsidRDefault="00BF0CA3" w:rsidP="00BF0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-11,0тыс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уб.. профинансировано в отчетном году – 11,0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0CA3" w:rsidRDefault="00BF0CA3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BF0CA3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мероприятий проекта «Рука об руку» за счёт средств  гранта Фонда поддержки детей, находящихся в трудной жизненной ситуации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1256,4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-309,6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4EDB" w:rsidRDefault="00344EDB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Pr="00344EDB" w:rsidRDefault="00344EDB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4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4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исполнению </w:t>
      </w:r>
      <w:proofErr w:type="gramStart"/>
      <w:r w:rsidRPr="00344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обязательств, переданных подведомственным учреждениям за 2020 год мероприятия выполнены</w:t>
      </w:r>
      <w:proofErr w:type="gramEnd"/>
      <w:r w:rsidRPr="0034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направлениям:</w:t>
      </w:r>
    </w:p>
    <w:p w:rsidR="00344EDB" w:rsidRPr="00823FC6" w:rsidRDefault="00344EDB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компенсации питания обучающихся из малоимущих семей и детей с ограниченными возможностями здоровья: план – 2608,8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– 2434,8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(МАОУСШ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арфино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1216,4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МАОУСШ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п.Пола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611,0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МАОУОШ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д.Федорково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–607,4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.,)</w:t>
      </w:r>
    </w:p>
    <w:p w:rsidR="00344EDB" w:rsidRDefault="00344EDB" w:rsidP="004D4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823FC6" w:rsidRDefault="004D4797" w:rsidP="00BF0C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 за счет средств </w:t>
      </w:r>
      <w:r w:rsidRPr="00CC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бюджета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– 52076,7тыс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уб., кассовый расход за отчетный период составил – 51075,1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составляет 98,1% выполнения мероприятий по данной подпрограмме. 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4D4797" w:rsidRPr="00823FC6" w:rsidRDefault="00BF0CA3" w:rsidP="00BF0C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797" w:rsidRPr="00CC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по подпрограмме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образования в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 запланировано – 177126,6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кассовый расход за отчетный период составил – 175307,9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99,0 % выполнения мероприятий по данной подпрограмме.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5351AD" w:rsidRPr="00823FC6" w:rsidRDefault="005351AD" w:rsidP="00535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«Развитие и реализация потенциала молодежи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муниципальной программы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«Развитие образования, молодежной политики и спорта в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 на 2020 год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выполнены.</w:t>
      </w:r>
    </w:p>
    <w:p w:rsidR="004D4797" w:rsidRPr="00CC1D3C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CC1D3C" w:rsidRDefault="00CC1D3C" w:rsidP="004D47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4D4797" w:rsidRPr="00CC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бюджет:  </w:t>
      </w:r>
    </w:p>
    <w:p w:rsidR="00CC1D3C" w:rsidRP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конкурсов, конференций, форумов, фестивалей и прочих мероприятий с целью выявления талантливой молодёжи района, в том числе на проведение мероприятий проекта «Рука об руку»</w:t>
      </w:r>
      <w:r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план-31</w:t>
      </w:r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,9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</w:t>
      </w:r>
      <w:r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нсировано в отчетном периоде – 31</w:t>
      </w:r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,9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D3C" w:rsidRDefault="004D4797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«Развитие и реализация потенциала молодежи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за счет средств муниципального бюджета запланировано – 31,9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кассовый расход за отчетный период составил – 31,9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100% выполнения мероприятий по данной подпрограмме.</w:t>
      </w:r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1AD" w:rsidRPr="00823FC6" w:rsidRDefault="00CC1D3C" w:rsidP="00535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 «Безопасность организаций</w:t>
      </w:r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образования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муниципальной программы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«Развитие образования, молодежной политики и спорта в </w:t>
      </w:r>
      <w:proofErr w:type="spellStart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4D4797"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 на 2020 год </w:t>
      </w:r>
      <w:r w:rsidR="005351AD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51AD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1AD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выполнены.</w:t>
      </w:r>
    </w:p>
    <w:p w:rsidR="005351AD" w:rsidRDefault="00CC1D3C" w:rsidP="005351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CC1D3C" w:rsidRDefault="004D4797" w:rsidP="005351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бюджет:</w:t>
      </w:r>
    </w:p>
    <w:p w:rsidR="00CC1D3C" w:rsidRDefault="00CC1D3C" w:rsidP="00CC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бслуживание автоматической пожарной сигнализации и системы оповещения и управления эвакуацией людей при пожаре в рамках муниципального задания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118,9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1" w:name="OLE_LINK3"/>
      <w:bookmarkStart w:id="2" w:name="OLE_LINK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ошкольное образование- 23,4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общее образование- 66,3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МАУ «Центр сопровождения ОУ»- 19,2 тыс. руб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МАУ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п. Парфино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-10,0 тыс. руб.), профинансировано в отчетном периоде 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8,9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CC1D3C" w:rsidRDefault="00CC1D3C" w:rsidP="00CC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бслуживание кнопки экстренного вызова полиции в рамках муниципального задания: план- 111,7 тыс. руб. (дошкольное образование-47,2 тыс. руб.,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образование- 45,5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МАУ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п. Парфино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МАУ ДО ЦДТ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.), профинансировано в отче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тном периоде- 11,7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(дошкольное образование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- 47,2 тыс.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уб., школы- 45,5 тыс. руб., МАУ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п. Парфино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МАУ ДО ЦДТ-9,0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1D3C" w:rsidRDefault="00CC1D3C" w:rsidP="00CC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ругие мероприятия по обеспечению пожарной безопасности, в том числе в рамках муниципального задания: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- 193,0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proofErr w:type="spellEnd"/>
    </w:p>
    <w:p w:rsidR="00CC1D3C" w:rsidRDefault="00CC1D3C" w:rsidP="00CC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D3C" w:rsidRDefault="004D4797" w:rsidP="0053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«Безопасность </w:t>
      </w:r>
      <w:r w:rsid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образования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за счет средств муниципального бюджета запланировано – 423,6 тыс. руб., финансирование в отчетном периоде- 423,6 тыс. руб., что составляет 100,0% выполнения мер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оприятий по данной подпрограмме.</w:t>
      </w:r>
    </w:p>
    <w:p w:rsidR="00CC1D3C" w:rsidRDefault="004D4797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Областной бюджет:</w:t>
      </w:r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C1D3C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бслуживание автоматической пожарной сигнализации и системы оповещения и управления эвакуацией людей при пожаре в рамках 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ошкольное образование- 72,6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общее образование- 42,9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образование-1,3), финансирование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тчетном периоде- 116,8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бслуживание кнопки экстренного вызова полиции в рамках муниципального задания: план- 188,0 тыс. руб. (дошкольное образование-66,8 тыс. руб., общее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ие- 68,4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.,МАУ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п. Парфино 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-42,8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МАУ ДО ЦДТ-10,0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.), профинансировано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тчетном периоде- 188,0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средствами пожаротушения и средствами защиты органов дыхания: план – 16,1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профинансировано в отчетном периоде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16,1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мероприятии по обеспечению пожарной безопасности (установка АПС в «Атлет», установка 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ремонт АПС, замена дверей)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план-352,8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тчетном периоде -352,8 тыс.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(установка КЭВП, видеонаблюдения): план – 172,0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-172,0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proofErr w:type="spellEnd"/>
    </w:p>
    <w:p w:rsidR="00CC1D3C" w:rsidRDefault="00CC1D3C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Default="004D4797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«Безопасность 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образования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за счет средств областного бюджета запланировано – 845,7 тыс. руб., финансирование в отчетном периоде- 845,7 тыс. руб., что составляет 100,0% выполнения мероприятий по данной подпрограмме.</w:t>
      </w:r>
    </w:p>
    <w:p w:rsidR="005351AD" w:rsidRPr="00823FC6" w:rsidRDefault="005351AD" w:rsidP="00CC1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по подпрограмме «Безопасность учреждений системы образования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запланировано –1269,3 тыс. руб., финансирование в отчетном периоде- 1269,3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составляет 100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 мероприятий по данной подпрограмме.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1AD" w:rsidRPr="00823FC6" w:rsidRDefault="005351AD" w:rsidP="00535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4. </w:t>
      </w:r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«Развитие физической культуры и спорта на территории </w:t>
      </w:r>
      <w:proofErr w:type="spellStart"/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муниципальной программы </w:t>
      </w:r>
      <w:proofErr w:type="spellStart"/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«Развитие образования, молодежной политики и спорта в </w:t>
      </w:r>
      <w:proofErr w:type="spellStart"/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797"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годы» на 2020 год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выполнены.</w:t>
      </w:r>
    </w:p>
    <w:p w:rsidR="005351AD" w:rsidRDefault="005351AD" w:rsidP="005351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1AD" w:rsidRDefault="004D4797" w:rsidP="005351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бюджет:</w:t>
      </w:r>
    </w:p>
    <w:p w:rsidR="004D4797" w:rsidRPr="005351AD" w:rsidRDefault="005351AD" w:rsidP="00535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и проведение спортивных мероприятий согласно ежегодному календарному плану спортивных и физкультурно-массовых мероприятий района, в том числе в рамках муниципального задания, в том числе на проведение мероприятий проекта «Рука об </w:t>
      </w:r>
      <w:proofErr w:type="spellStart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</w:t>
      </w:r>
      <w:proofErr w:type="gramStart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114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ансировано в отчетном периоде –114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,4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Всего по подпрограмме «Развитие физической культуры и спорта на территории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муниципальной программы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«Развитие образования, молодежной политики и спорта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 на 2020 год из средств областного бюджета, муниципального бюджета и бюджета поселений запланировано 114,4 тыс. руб., профинансировано в </w:t>
      </w: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размере 114,4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100% выполнения мероприятий данной подпрограммы.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1AD" w:rsidRDefault="004D4797" w:rsidP="00535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35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«Патриотическое воспитание населения </w:t>
      </w:r>
      <w:proofErr w:type="spellStart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муниципальной программы </w:t>
      </w:r>
      <w:proofErr w:type="spellStart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«Развитие образования, молодежной политики и спорта в </w:t>
      </w:r>
      <w:proofErr w:type="spellStart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 на 2020 год </w:t>
      </w:r>
      <w:r w:rsidR="005351AD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51AD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1AD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</w:t>
      </w:r>
      <w:r w:rsid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выполнены.</w:t>
      </w:r>
    </w:p>
    <w:p w:rsidR="004D4797" w:rsidRPr="005351AD" w:rsidRDefault="004D4797" w:rsidP="00535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Бюджеты сельских поселений:</w:t>
      </w:r>
    </w:p>
    <w:p w:rsidR="00344EDB" w:rsidRDefault="005351AD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535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различных форм проведения Дней воинской славы, государственных праздников и памятных дат истории России и Новгородской земли, акций, мероприятий (конкурсов, фестивалей, слетов, походов, игр и др.), направленных на патриотическое воспитание населения района, допризывной молодежи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план- 26,5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26,5 тыс.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344EDB" w:rsidRDefault="00344EDB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344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деятельности центра по работе с допризывной молодежью</w:t>
      </w:r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план-10,5 тыс. руб., профинансировано в отчетном периоде - 10,5 </w:t>
      </w:r>
      <w:proofErr w:type="spell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D4797"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  <w:proofErr w:type="spellEnd"/>
    </w:p>
    <w:p w:rsidR="00344EDB" w:rsidRDefault="00344EDB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344EDB" w:rsidRDefault="004D4797" w:rsidP="0034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бюджет:</w:t>
      </w:r>
    </w:p>
    <w:p w:rsidR="004D4797" w:rsidRPr="00823FC6" w:rsidRDefault="004D4797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формы, атрибутики для молодежных и патриотических объединений: план- 42,1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-42,1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4EDB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D4797" w:rsidRPr="00823FC6" w:rsidRDefault="004D4797" w:rsidP="0034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«Патриотическое воспитание населения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муниципальной программы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«Развитие образования, молодежной политики и спорта в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2020-2025 годы» на 2020 год из средств муниципального бюджета и бюджета поселений запланировано 79,1 тыс. руб., финансирование в отчетном периоде – 79,1 </w:t>
      </w:r>
      <w:proofErr w:type="spell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23FC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100 % выполнения мероприятий данной подпрограммы.</w:t>
      </w:r>
    </w:p>
    <w:p w:rsidR="004D4797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Pr="00344EDB" w:rsidRDefault="00344EDB" w:rsidP="00344E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по муниципальной программе «Развитие образования, молодежной политики и спорта в </w:t>
      </w:r>
      <w:proofErr w:type="spellStart"/>
      <w:r w:rsidRPr="0034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Парфинском</w:t>
      </w:r>
      <w:proofErr w:type="spellEnd"/>
      <w:r w:rsidRPr="0034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районе на 2020-2025 годы» на 2020 год запланировано – 178621341,77 руб., кассовый расход за отчетный период составил – 176802620,29 руб., что составляет 99,0% выполнения мероприятий по данной программе.</w:t>
      </w:r>
    </w:p>
    <w:p w:rsidR="00344EDB" w:rsidRP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DB" w:rsidRPr="00823FC6" w:rsidRDefault="00344EDB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97" w:rsidRPr="00823FC6" w:rsidRDefault="004D4797" w:rsidP="0034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4D4797" w:rsidRPr="00823FC6" w:rsidRDefault="004D4797" w:rsidP="004D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262" w:rsidRPr="00823FC6" w:rsidRDefault="00B13262" w:rsidP="003822C8">
      <w:pPr>
        <w:rPr>
          <w:sz w:val="24"/>
          <w:szCs w:val="24"/>
        </w:rPr>
      </w:pPr>
    </w:p>
    <w:sectPr w:rsidR="00B13262" w:rsidRPr="0082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7F"/>
    <w:multiLevelType w:val="hybridMultilevel"/>
    <w:tmpl w:val="814CE62C"/>
    <w:lvl w:ilvl="0" w:tplc="48FEC2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F058E1"/>
    <w:multiLevelType w:val="hybridMultilevel"/>
    <w:tmpl w:val="1684198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652A8A"/>
    <w:multiLevelType w:val="hybridMultilevel"/>
    <w:tmpl w:val="511E669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3A1E8A"/>
    <w:multiLevelType w:val="multilevel"/>
    <w:tmpl w:val="627E0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4">
    <w:nsid w:val="14D329A4"/>
    <w:multiLevelType w:val="hybridMultilevel"/>
    <w:tmpl w:val="628A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4E6D3A"/>
    <w:multiLevelType w:val="hybridMultilevel"/>
    <w:tmpl w:val="3B30EF00"/>
    <w:lvl w:ilvl="0" w:tplc="60D8A6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173B5C"/>
    <w:multiLevelType w:val="hybridMultilevel"/>
    <w:tmpl w:val="092C40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FB7779"/>
    <w:multiLevelType w:val="hybridMultilevel"/>
    <w:tmpl w:val="AFF2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6C00A8"/>
    <w:multiLevelType w:val="hybridMultilevel"/>
    <w:tmpl w:val="CD76AA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6F308A"/>
    <w:multiLevelType w:val="hybridMultilevel"/>
    <w:tmpl w:val="088C2DD2"/>
    <w:lvl w:ilvl="0" w:tplc="357AF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C8"/>
    <w:rsid w:val="00061F8A"/>
    <w:rsid w:val="00344EDB"/>
    <w:rsid w:val="003822C8"/>
    <w:rsid w:val="004B1547"/>
    <w:rsid w:val="004D4797"/>
    <w:rsid w:val="005351AD"/>
    <w:rsid w:val="007A44E6"/>
    <w:rsid w:val="00823FC6"/>
    <w:rsid w:val="00824599"/>
    <w:rsid w:val="00AB0AA4"/>
    <w:rsid w:val="00B01881"/>
    <w:rsid w:val="00B13262"/>
    <w:rsid w:val="00B70E9C"/>
    <w:rsid w:val="00BF0CA3"/>
    <w:rsid w:val="00CC1D3C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22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822C8"/>
  </w:style>
  <w:style w:type="paragraph" w:styleId="a5">
    <w:name w:val="List Paragraph"/>
    <w:basedOn w:val="a"/>
    <w:uiPriority w:val="34"/>
    <w:qFormat/>
    <w:rsid w:val="00FC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22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822C8"/>
  </w:style>
  <w:style w:type="paragraph" w:styleId="a5">
    <w:name w:val="List Paragraph"/>
    <w:basedOn w:val="a"/>
    <w:uiPriority w:val="34"/>
    <w:qFormat/>
    <w:rsid w:val="00FC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Пользователь Windows</cp:lastModifiedBy>
  <cp:revision>9</cp:revision>
  <dcterms:created xsi:type="dcterms:W3CDTF">2021-02-15T09:22:00Z</dcterms:created>
  <dcterms:modified xsi:type="dcterms:W3CDTF">2021-02-15T22:48:00Z</dcterms:modified>
</cp:coreProperties>
</file>