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5E687E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="00725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6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725DAF" w:rsidRDefault="004D0244" w:rsidP="00725D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725DAF">
        <w:rPr>
          <w:rStyle w:val="c5"/>
          <w:color w:val="000000"/>
          <w:sz w:val="22"/>
          <w:szCs w:val="22"/>
        </w:rPr>
        <w:t>Назначение ВПР по учебному предмету «Математика» – оценить качество общеобразовательной подготовки обучающихся 6 классов в соответствии</w:t>
      </w:r>
      <w:r w:rsidR="00725DA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5DAF">
        <w:rPr>
          <w:rStyle w:val="c5"/>
          <w:color w:val="000000"/>
          <w:sz w:val="22"/>
          <w:szCs w:val="22"/>
        </w:rPr>
        <w:t>с требованиями федерального государственного образовательного стандарта основного общего образования (ФГОС ООО) и федеральной образовательной</w:t>
      </w:r>
      <w:r w:rsidR="00725DAF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725DAF">
        <w:rPr>
          <w:rStyle w:val="c5"/>
          <w:color w:val="000000"/>
          <w:sz w:val="22"/>
          <w:szCs w:val="22"/>
        </w:rPr>
        <w:t>программы основного общего образования (ФОП ООО).</w:t>
      </w:r>
    </w:p>
    <w:p w:rsidR="005E687E" w:rsidRDefault="005E687E" w:rsidP="005E687E">
      <w:pPr>
        <w:pStyle w:val="a4"/>
        <w:jc w:val="both"/>
      </w:pPr>
      <w:r>
        <w:t xml:space="preserve">ВПР позволяют осуществить диагностику достижения предметных и </w:t>
      </w:r>
      <w:proofErr w:type="spellStart"/>
      <w:r>
        <w:t>метапредметных</w:t>
      </w:r>
      <w:proofErr w:type="spellEnd"/>
      <w:r>
        <w:t xml:space="preserve"> результатов, в том числе уровня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(УУД) и овладения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5E687E" w:rsidRDefault="005E687E" w:rsidP="005E687E">
      <w:pPr>
        <w:pStyle w:val="a4"/>
        <w:jc w:val="both"/>
      </w:pPr>
      <w:r>
        <w:t xml:space="preserve"> ВПР по математике включала задания базового и повышенного уровня, которые проверяли умения выполнять устные и письменные вычисления, решать задачи, представленные в текстовом и табличном варианте.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Pr="00D65BB1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Структура проверочной работы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Проверочная работа состоит из двух частей и включает в себя 17 заданий. Часть 1 состоит из заданий 1–11. Во всех заданиях части 1 следует записать только ответ. Полное решение не является объектом проверки. Часть 2 состоит из заданий 12–17. В заданиях части 2 объектом проверки является полное решение, то есть последовательность действий и рассуждений </w:t>
      </w:r>
      <w:proofErr w:type="gramStart"/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proofErr w:type="gramEnd"/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оценивания отдельных заданий и </w:t>
      </w:r>
      <w:r w:rsidRPr="00725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проверочной</w:t>
      </w:r>
      <w:r w:rsidRPr="00725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работы в целом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Верное выполнение каждого из заданий 1, 2 (пункты 1 и 2), 3–11 оценивается 1 баллом. Задание считается выполненным верно, если обучающийся дал верный ответ.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Выполнение каждого из заданий 12–17 оценивается от 0 до 2 баллов. Задания 12–17 считаются выполненными верно, если обучающийся привел решение и дал верный ответ.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Максимальный первичный балл за выполнение работы — 24.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433"/>
        <w:gridCol w:w="1433"/>
        <w:gridCol w:w="1433"/>
        <w:gridCol w:w="1433"/>
      </w:tblGrid>
      <w:tr w:rsidR="00725DAF" w:rsidRPr="00725DAF" w:rsidTr="00725DAF">
        <w:trPr>
          <w:trHeight w:val="13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725DAF" w:rsidRPr="00725DAF" w:rsidTr="00725DAF">
        <w:trPr>
          <w:trHeight w:val="24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7–12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13–18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19–24</w:t>
            </w:r>
          </w:p>
        </w:tc>
      </w:tr>
    </w:tbl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Продолжительность проверочной работы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На выполнение проверочной работы отводится два урока (не более 45 минут каждый). Работа состоит из двух частей. Задания частей 1 и 2 могут выполняться в один день с перерывом не менее 10 минут или в разные дни. На выполнение заданий каждой части отводится один урок (не более 45 минут).</w:t>
      </w: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846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332"/>
        <w:gridCol w:w="1560"/>
        <w:gridCol w:w="620"/>
        <w:gridCol w:w="620"/>
        <w:gridCol w:w="620"/>
        <w:gridCol w:w="622"/>
        <w:gridCol w:w="1494"/>
        <w:gridCol w:w="1174"/>
        <w:gridCol w:w="1010"/>
      </w:tblGrid>
      <w:tr w:rsidR="00006476" w:rsidRPr="00725DAF" w:rsidTr="00006476">
        <w:trPr>
          <w:trHeight w:val="308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Default="00006476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006476" w:rsidRPr="00725DAF" w:rsidTr="00006476">
        <w:trPr>
          <w:trHeight w:val="1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6476" w:rsidRPr="00725DAF" w:rsidTr="00006476">
        <w:trPr>
          <w:trHeight w:val="232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«а»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476" w:rsidRPr="00725DAF" w:rsidRDefault="00006476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006476" w:rsidRPr="00725DAF" w:rsidRDefault="00006476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14467C" w:rsidRPr="00210039" w:rsidRDefault="0014467C" w:rsidP="004A7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Default="00210039" w:rsidP="00210039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5E687E">
        <w:t xml:space="preserve">математике </w:t>
      </w:r>
      <w:r>
        <w:t xml:space="preserve">  </w:t>
      </w:r>
      <w:r>
        <w:rPr>
          <w:spacing w:val="-4"/>
        </w:rPr>
        <w:t xml:space="preserve"> </w:t>
      </w:r>
      <w:r w:rsidR="00560140">
        <w:t xml:space="preserve">в 6 </w:t>
      </w:r>
      <w:r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725DA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210039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25DA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tbl>
      <w:tblPr>
        <w:tblW w:w="10485" w:type="dxa"/>
        <w:tblInd w:w="93" w:type="dxa"/>
        <w:tblLook w:val="04A0"/>
      </w:tblPr>
      <w:tblGrid>
        <w:gridCol w:w="3701"/>
        <w:gridCol w:w="1463"/>
        <w:gridCol w:w="1481"/>
        <w:gridCol w:w="960"/>
        <w:gridCol w:w="960"/>
        <w:gridCol w:w="960"/>
        <w:gridCol w:w="960"/>
      </w:tblGrid>
      <w:tr w:rsidR="00444B0E" w:rsidRPr="00444B0E" w:rsidTr="00444B0E">
        <w:trPr>
          <w:trHeight w:val="360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6 класс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1544762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9,59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</w:tr>
      <w:tr w:rsidR="00444B0E" w:rsidRPr="00444B0E" w:rsidTr="00444B0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44B0E" w:rsidRDefault="00444B0E" w:rsidP="00210039">
      <w:pPr>
        <w:pStyle w:val="a4"/>
        <w:ind w:left="217"/>
        <w:jc w:val="both"/>
      </w:pPr>
    </w:p>
    <w:p w:rsidR="00444B0E" w:rsidRDefault="00444B0E" w:rsidP="00D41004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646" w:type="dxa"/>
        <w:tblInd w:w="93" w:type="dxa"/>
        <w:tblLook w:val="04A0"/>
      </w:tblPr>
      <w:tblGrid>
        <w:gridCol w:w="5685"/>
        <w:gridCol w:w="2410"/>
        <w:gridCol w:w="2551"/>
      </w:tblGrid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6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20494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42,17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53,35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4,49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58,54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44B0E" w:rsidRPr="00444B0E" w:rsidTr="00444B0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17F5E" w:rsidRDefault="00E17F5E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0E" w:rsidRDefault="00444B0E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BC61AF">
        <w:rPr>
          <w:rFonts w:ascii="Times New Roman" w:hAnsi="Times New Roman" w:cs="Times New Roman"/>
          <w:sz w:val="24"/>
          <w:szCs w:val="24"/>
        </w:rPr>
        <w:t xml:space="preserve">атам ВПР по математике </w:t>
      </w:r>
      <w:r w:rsidR="00444B0E">
        <w:rPr>
          <w:rFonts w:ascii="Times New Roman" w:hAnsi="Times New Roman" w:cs="Times New Roman"/>
          <w:sz w:val="24"/>
          <w:szCs w:val="24"/>
        </w:rPr>
        <w:t xml:space="preserve">  в 6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BC61AF">
        <w:rPr>
          <w:rFonts w:ascii="Times New Roman" w:hAnsi="Times New Roman" w:cs="Times New Roman"/>
          <w:sz w:val="24"/>
          <w:szCs w:val="24"/>
        </w:rPr>
        <w:t xml:space="preserve"> вывод, что 66,67 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941AF2">
        <w:rPr>
          <w:rFonts w:ascii="Times New Roman" w:hAnsi="Times New Roman" w:cs="Times New Roman"/>
          <w:sz w:val="24"/>
          <w:szCs w:val="24"/>
        </w:rPr>
        <w:t>учеников оправдали 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результат, 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журнала. Понизи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>ли отметку по ВПР в сравнении с отметками по жу</w:t>
      </w:r>
      <w:r w:rsidR="00BC61AF">
        <w:rPr>
          <w:rFonts w:ascii="Times New Roman" w:hAnsi="Times New Roman" w:cs="Times New Roman"/>
          <w:spacing w:val="-8"/>
          <w:sz w:val="24"/>
          <w:szCs w:val="24"/>
        </w:rPr>
        <w:t>рналу 33,33% учеников, п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>овы</w:t>
      </w:r>
      <w:r w:rsidR="00006476"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>или 0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 xml:space="preserve">% учащихся от общего количества.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математике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6256" w:type="dxa"/>
        <w:tblInd w:w="-459" w:type="dxa"/>
        <w:tblLook w:val="04A0"/>
      </w:tblPr>
      <w:tblGrid>
        <w:gridCol w:w="1914"/>
        <w:gridCol w:w="1159"/>
        <w:gridCol w:w="749"/>
        <w:gridCol w:w="58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13"/>
        <w:gridCol w:w="822"/>
        <w:gridCol w:w="619"/>
        <w:gridCol w:w="872"/>
      </w:tblGrid>
      <w:tr w:rsidR="004A7295" w:rsidRPr="00444B0E" w:rsidTr="00006476">
        <w:trPr>
          <w:trHeight w:val="36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A7295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ВПР 2025 </w:t>
            </w:r>
            <w:proofErr w:type="spellStart"/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="00444B0E"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 класс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A7295" w:rsidRPr="00444B0E" w:rsidTr="00006476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A7295" w:rsidRPr="00444B0E" w:rsidTr="00006476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A7295" w:rsidRPr="00444B0E" w:rsidTr="00006476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295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</w:t>
            </w:r>
          </w:p>
          <w:p w:rsidR="004A7295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альный</w:t>
            </w:r>
            <w:proofErr w:type="spellEnd"/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первичный </w:t>
            </w:r>
          </w:p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балл: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A7295" w:rsidRPr="004A7295" w:rsidTr="00006476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Группы участников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 (2б)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 (2б)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295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Перв</w:t>
            </w:r>
            <w:proofErr w:type="spellEnd"/>
          </w:p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ичный</w:t>
            </w:r>
            <w:proofErr w:type="spellEnd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7295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Отм</w:t>
            </w:r>
            <w:proofErr w:type="spellEnd"/>
          </w:p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етка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Отметка по журналу</w:t>
            </w:r>
          </w:p>
        </w:tc>
      </w:tr>
      <w:tr w:rsidR="004A7295" w:rsidRPr="004A7295" w:rsidTr="00006476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A7295" w:rsidP="004A7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Иськов С.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A7295" w:rsidRPr="004A7295" w:rsidTr="00006476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A7295" w:rsidP="004A7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Мамаева 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A7295" w:rsidRPr="004A7295" w:rsidTr="00006476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44B0E" w:rsidRDefault="00444B0E" w:rsidP="0044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4B0E">
              <w:rPr>
                <w:rFonts w:ascii="Calibri" w:eastAsia="Times New Roman" w:hAnsi="Calibri" w:cs="Calibri"/>
                <w:color w:val="000000"/>
                <w:lang w:eastAsia="ru-RU"/>
              </w:rPr>
              <w:t>spo660020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A7295" w:rsidP="004A7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Закаменных</w:t>
            </w:r>
            <w:proofErr w:type="spellEnd"/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A72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223E85" w:rsidRDefault="00223E85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56AC" w:rsidRDefault="00DE56AC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254" w:type="dxa"/>
        <w:tblInd w:w="-459" w:type="dxa"/>
        <w:tblLook w:val="04A0"/>
      </w:tblPr>
      <w:tblGrid>
        <w:gridCol w:w="2076"/>
        <w:gridCol w:w="1043"/>
        <w:gridCol w:w="105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606"/>
      </w:tblGrid>
      <w:tr w:rsidR="00560140" w:rsidRPr="00560140" w:rsidTr="004A7295">
        <w:trPr>
          <w:trHeight w:val="360"/>
        </w:trPr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014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2025 Математика 6 класс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15.04,19.04.25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81,33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72,65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59,29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83,17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65,09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54,75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69,06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54,75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82,73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72,86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75,61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28,69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36,43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38,47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27,54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20,02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51,93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80,44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50,79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40,74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36,31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77,97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32,31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26,03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23,43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16,03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8,06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Специальный муниципалитет Свердловская </w:t>
            </w: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область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78,05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60,16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56,91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44,72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79,67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42,28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30,89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36,59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74,8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82,11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80,49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13,41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</w:tr>
      <w:tr w:rsidR="00560140" w:rsidRPr="00560140" w:rsidTr="004A7295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spo660020 |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01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560140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0140" w:rsidRPr="003C2CD5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93" w:type="dxa"/>
        <w:tblInd w:w="93" w:type="dxa"/>
        <w:tblLook w:val="04A0"/>
      </w:tblPr>
      <w:tblGrid>
        <w:gridCol w:w="1446"/>
        <w:gridCol w:w="1097"/>
        <w:gridCol w:w="1110"/>
        <w:gridCol w:w="428"/>
        <w:gridCol w:w="428"/>
        <w:gridCol w:w="428"/>
        <w:gridCol w:w="428"/>
        <w:gridCol w:w="428"/>
        <w:gridCol w:w="428"/>
        <w:gridCol w:w="428"/>
        <w:gridCol w:w="513"/>
        <w:gridCol w:w="513"/>
        <w:gridCol w:w="513"/>
        <w:gridCol w:w="513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444B0E" w:rsidRPr="004A7295" w:rsidTr="004A7295">
        <w:trPr>
          <w:trHeight w:val="3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ВПР 2025 Математика 6 класс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35133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1544762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49344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44B0E" w:rsidRPr="004A7295" w:rsidTr="004A7295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spo660020 |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223E85" w:rsidRPr="003B6A65" w:rsidRDefault="00223E85" w:rsidP="00FC6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AA64A1" w:rsidRDefault="00AA64A1" w:rsidP="00223E85">
      <w:pPr>
        <w:pStyle w:val="a4"/>
        <w:ind w:right="44" w:firstLine="284"/>
        <w:jc w:val="both"/>
        <w:rPr>
          <w:b/>
        </w:rPr>
      </w:pPr>
    </w:p>
    <w:tbl>
      <w:tblPr>
        <w:tblW w:w="11033" w:type="dxa"/>
        <w:tblInd w:w="93" w:type="dxa"/>
        <w:tblLook w:val="04A0"/>
      </w:tblPr>
      <w:tblGrid>
        <w:gridCol w:w="4268"/>
        <w:gridCol w:w="1370"/>
        <w:gridCol w:w="1525"/>
        <w:gridCol w:w="1670"/>
        <w:gridCol w:w="1203"/>
        <w:gridCol w:w="997"/>
      </w:tblGrid>
      <w:tr w:rsidR="00444B0E" w:rsidRPr="00444B0E" w:rsidTr="00444B0E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Математика 6 класс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49344 </w:t>
            </w:r>
            <w:proofErr w:type="spell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123 </w:t>
            </w:r>
            <w:proofErr w:type="spell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1544762 </w:t>
            </w:r>
            <w:proofErr w:type="spell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81,33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Выполнять, сочетая устные и письменные приемы, арифметические действия с натуральными и целыми числами, обыкновенными дробями, положительными и отрицательными числами. 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72,65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Выполнять, сочетая устные и письменные приемы, арифметические действия с натуральными и целыми числами,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66,45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Решать задачи, связанные с отношением, пропорциональностью величин, процентами; решать три основные задачи на дроби и проценты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59,29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Извлекать информацию, представленную в таблицах, на линейной, столбчатой или круговой диаграммах; интерпретировать представленные данные, использовать данные при решении задач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83,17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Решать задачи, связанные с отношением, пропорциональностью </w:t>
            </w: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величин, процентами; решать три основные задачи на дроби и проценты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65,09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6.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      </w:r>
            <w:proofErr w:type="gramEnd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54,75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 числа</w:t>
            </w:r>
            <w:proofErr w:type="gramEnd"/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69,06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Находить неизвестный компонент равенства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54,75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82,73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Извлекать информацию, представленную в таблицах, на линейной, столбчатой или круговой диаграммах; интерпретировать представленные данные, использовать данные при решении задач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72,86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75,61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28,69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36,43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Вычислять длину ломаной, периметр многоугольника; пользоваться единицами </w:t>
            </w: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измерения длины, выражать одни единицы измерения длины через другие. Вычислять площадь фигур, составленных из прямоугольников; использовать разбиение на прямоугольники, на равные фигуры, достраивание до прямоугольника; пользоваться основными единицами измерения площади, выражать одни единицы измерения площади через другие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38,47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15. 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27,54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</w:t>
            </w:r>
            <w:proofErr w:type="gramStart"/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20,02</w:t>
            </w:r>
          </w:p>
        </w:tc>
      </w:tr>
      <w:tr w:rsidR="00444B0E" w:rsidRPr="00444B0E" w:rsidTr="00444B0E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Решать многошаговые текстовые задачи арифметическим способом. Составлять буквенные выражения по условию задачи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B0E" w:rsidRPr="004A7295" w:rsidRDefault="00444B0E" w:rsidP="00444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2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9,57</w:t>
            </w:r>
          </w:p>
        </w:tc>
      </w:tr>
    </w:tbl>
    <w:p w:rsidR="004A7295" w:rsidRDefault="004A7295" w:rsidP="00D65BB1">
      <w:pPr>
        <w:pStyle w:val="a4"/>
        <w:ind w:right="44"/>
        <w:jc w:val="both"/>
        <w:rPr>
          <w:b/>
        </w:rPr>
      </w:pPr>
    </w:p>
    <w:p w:rsidR="00101039" w:rsidRDefault="00101039" w:rsidP="00FC6798">
      <w:pPr>
        <w:pStyle w:val="a4"/>
        <w:ind w:right="44"/>
        <w:jc w:val="both"/>
      </w:pPr>
    </w:p>
    <w:p w:rsidR="00101039" w:rsidRPr="00101039" w:rsidRDefault="00101039" w:rsidP="0010103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1039">
        <w:rPr>
          <w:rStyle w:val="c32"/>
          <w:b/>
          <w:i/>
          <w:iCs/>
          <w:color w:val="000000"/>
          <w:sz w:val="26"/>
          <w:szCs w:val="26"/>
        </w:rPr>
        <w:t>Выводы:</w:t>
      </w:r>
    </w:p>
    <w:p w:rsidR="00101039" w:rsidRPr="0097014F" w:rsidRDefault="00101039" w:rsidP="0010103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В целом проведение ВПР в 6А классе показало, что все учащиеся достигли базового уровня подготовки по математике в соответствии с требованиями ФГОС. Продемонстрировали средний уровень подготовки — большинство выполнили задания удовлетворительно. Все  ученики набрали  менее 10 баллов, что требует дополнительного внимания педагогов.</w:t>
      </w:r>
    </w:p>
    <w:p w:rsidR="00101039" w:rsidRPr="0097014F" w:rsidRDefault="00101039" w:rsidP="0010103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Наиболее успешно учащиеся справились с заданиями: 1-5.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Выполнены на недостаточном уровне задания  12,8,7,9,6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Решение заданий 12-14 большинством учащихся недостаточно обосновано, оценено в 1 балл из 2 возможных.</w:t>
      </w:r>
      <w:r w:rsidR="00D65BB1" w:rsidRPr="0097014F">
        <w:rPr>
          <w:rFonts w:ascii="Calibri" w:hAnsi="Calibri" w:cs="Calibri"/>
          <w:color w:val="000000"/>
        </w:rPr>
        <w:t xml:space="preserve"> </w:t>
      </w:r>
      <w:r w:rsidRPr="0097014F">
        <w:rPr>
          <w:rStyle w:val="c38"/>
          <w:color w:val="000000"/>
        </w:rPr>
        <w:t>С заданием 11, 13,14,15,16,17 никто не справился.</w:t>
      </w:r>
    </w:p>
    <w:p w:rsidR="00D65BB1" w:rsidRDefault="00D65BB1" w:rsidP="0010103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2"/>
          <w:b/>
          <w:iCs/>
          <w:color w:val="000000"/>
          <w:sz w:val="26"/>
          <w:szCs w:val="26"/>
        </w:rPr>
      </w:pPr>
    </w:p>
    <w:p w:rsidR="00101039" w:rsidRPr="00101039" w:rsidRDefault="00101039" w:rsidP="0010103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1039">
        <w:rPr>
          <w:rStyle w:val="c32"/>
          <w:b/>
          <w:iCs/>
          <w:color w:val="000000"/>
          <w:sz w:val="26"/>
          <w:szCs w:val="26"/>
        </w:rPr>
        <w:t>Основные ошибки, которые допустили участники ВПР:</w:t>
      </w:r>
    </w:p>
    <w:p w:rsidR="00101039" w:rsidRPr="00D65BB1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8"/>
          <w:color w:val="000000"/>
          <w:sz w:val="26"/>
          <w:szCs w:val="26"/>
        </w:rPr>
        <w:t>1</w:t>
      </w:r>
      <w:r w:rsidRPr="00D65BB1">
        <w:rPr>
          <w:rStyle w:val="c38"/>
          <w:color w:val="000000"/>
        </w:rPr>
        <w:t>. Вычислительные ошибки.</w:t>
      </w:r>
    </w:p>
    <w:p w:rsidR="00101039" w:rsidRPr="00D65BB1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5BB1">
        <w:rPr>
          <w:rStyle w:val="c38"/>
          <w:color w:val="000000"/>
        </w:rPr>
        <w:lastRenderedPageBreak/>
        <w:t>2. Умение находить значение буквенного выражения при заданном значении переменной, а также находить модуль числа.</w:t>
      </w:r>
    </w:p>
    <w:p w:rsidR="00101039" w:rsidRPr="00D65BB1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5BB1">
        <w:rPr>
          <w:rStyle w:val="c38"/>
          <w:color w:val="000000"/>
        </w:rPr>
        <w:t>3. Умение находить неизвестный компонент равенства: решать уравнения со скобками.</w:t>
      </w:r>
    </w:p>
    <w:p w:rsidR="00101039" w:rsidRPr="00D65BB1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65BB1">
        <w:rPr>
          <w:rStyle w:val="c38"/>
          <w:color w:val="000000"/>
        </w:rPr>
        <w:t>4. Умение решать текстовые задачи на движение, работу, проценты и задачи практического содержания; обосновывать шаги решения.</w:t>
      </w:r>
    </w:p>
    <w:p w:rsidR="00101039" w:rsidRPr="00D65BB1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Style w:val="c38"/>
          <w:color w:val="000000"/>
        </w:rPr>
      </w:pPr>
      <w:r w:rsidRPr="00D65BB1">
        <w:rPr>
          <w:rStyle w:val="c38"/>
          <w:color w:val="000000"/>
        </w:rPr>
        <w:t>5. Умение решать логические задачи методом рассуждений.</w:t>
      </w:r>
    </w:p>
    <w:p w:rsidR="00D65BB1" w:rsidRPr="00D65BB1" w:rsidRDefault="00D65BB1" w:rsidP="00D6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</w:r>
    </w:p>
    <w:p w:rsidR="00D65BB1" w:rsidRPr="00D65BB1" w:rsidRDefault="00D65BB1" w:rsidP="00D6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Вычислять длину ломаной, периметр многоугольника; пользоваться единицами измерения длины, выражать одни единицы измерения длины через другие. Вычислять площадь фигур, составленных из прямоугольников; использовать разбиение на прямоугольники, на равные фигуры, достраивание до прямоугольника; пользоваться основными единицами измерения площади, выражать одни единицы измерения площади через другие</w:t>
      </w:r>
    </w:p>
    <w:p w:rsidR="00D65BB1" w:rsidRPr="00D65BB1" w:rsidRDefault="00D65BB1" w:rsidP="00D6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</w:t>
      </w:r>
      <w:proofErr w:type="gramStart"/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</w:r>
      <w:proofErr w:type="gramEnd"/>
    </w:p>
    <w:p w:rsidR="00D65BB1" w:rsidRPr="00D65BB1" w:rsidRDefault="00D65BB1" w:rsidP="00D6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</w:t>
      </w:r>
      <w:proofErr w:type="gramStart"/>
      <w:r w:rsidRPr="00D6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</w:r>
      <w:proofErr w:type="gramEnd"/>
    </w:p>
    <w:p w:rsidR="00D65BB1" w:rsidRPr="00D65BB1" w:rsidRDefault="00D65BB1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Style w:val="c38"/>
          <w:color w:val="000000"/>
        </w:rPr>
      </w:pPr>
      <w:r w:rsidRPr="00D65BB1">
        <w:rPr>
          <w:color w:val="000000"/>
        </w:rPr>
        <w:t>10. Решать многошаговые текстовые задачи арифметическим способом. Составлять буквенные выражения по условию задачи</w:t>
      </w:r>
    </w:p>
    <w:p w:rsidR="00D65BB1" w:rsidRDefault="00D65BB1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01039" w:rsidRPr="00101039" w:rsidRDefault="00101039" w:rsidP="0010103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1039">
        <w:rPr>
          <w:rStyle w:val="c32"/>
          <w:b/>
          <w:iCs/>
          <w:color w:val="000000"/>
          <w:sz w:val="26"/>
          <w:szCs w:val="26"/>
        </w:rPr>
        <w:t xml:space="preserve">Рекомендации </w:t>
      </w:r>
      <w:r w:rsidRPr="00101039">
        <w:rPr>
          <w:rStyle w:val="c38"/>
          <w:b/>
          <w:color w:val="000000"/>
          <w:sz w:val="26"/>
          <w:szCs w:val="26"/>
        </w:rPr>
        <w:t>: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1. Продолжить работу по формированию устойчивых вычислительных навыков у учащихся.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2. Повторить и обобщить знания учащихся по теме модуль числа.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3. Продолжить работу над совершенствованием умений и навыков решения уравнений с помощью тождественных преобразований: раскрытие скобок, приведение подобных членов; на основе взаимосвязи компонентов арифметических действий.</w:t>
      </w:r>
    </w:p>
    <w:p w:rsidR="00101039" w:rsidRPr="0097014F" w:rsidRDefault="00101039" w:rsidP="001010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8"/>
          <w:color w:val="000000"/>
        </w:rPr>
        <w:t>4. Уделять больше внимания заданиям на развитие логического мышления и решению текстовых задач с построением математических моделей реальных ситуаций.</w:t>
      </w:r>
    </w:p>
    <w:p w:rsidR="00101039" w:rsidRPr="0097014F" w:rsidRDefault="00101039" w:rsidP="0010103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2"/>
          <w:b/>
          <w:iCs/>
          <w:color w:val="000000"/>
        </w:rPr>
        <w:t>Повышение мотивации учащихся</w:t>
      </w:r>
      <w:r w:rsidRPr="0097014F">
        <w:rPr>
          <w:rStyle w:val="c38"/>
          <w:b/>
          <w:color w:val="000000"/>
        </w:rPr>
        <w:t>:</w:t>
      </w:r>
      <w:r w:rsidRPr="0097014F">
        <w:rPr>
          <w:rStyle w:val="c38"/>
          <w:color w:val="000000"/>
        </w:rPr>
        <w:t xml:space="preserve"> Важно стимулировать интерес к изучению предмета, организуя дополнительные внеклассные мероприятия, такие как олимпиады, конкурсы и игры.</w:t>
      </w:r>
    </w:p>
    <w:p w:rsidR="00101039" w:rsidRPr="0097014F" w:rsidRDefault="00101039" w:rsidP="0010103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2"/>
          <w:b/>
          <w:iCs/>
          <w:color w:val="000000"/>
        </w:rPr>
        <w:t>Индивидуальная работа с отстающими учениками</w:t>
      </w:r>
      <w:r w:rsidRPr="0097014F">
        <w:rPr>
          <w:rStyle w:val="c38"/>
          <w:color w:val="000000"/>
        </w:rPr>
        <w:t>: Необходимо уделять особое внимание тем детям, кто показал низкие результаты, проводя индивидуальные консультации и коррекционные занятия.</w:t>
      </w:r>
    </w:p>
    <w:p w:rsidR="00101039" w:rsidRPr="0097014F" w:rsidRDefault="00101039" w:rsidP="0010103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2"/>
          <w:b/>
          <w:iCs/>
          <w:color w:val="000000"/>
        </w:rPr>
        <w:t>Использование интерактивных технологий</w:t>
      </w:r>
      <w:r w:rsidRPr="0097014F">
        <w:rPr>
          <w:rStyle w:val="c38"/>
          <w:color w:val="000000"/>
        </w:rPr>
        <w:t>: Интерактивные ресурсы позволяют наглядно продемонстрировать ключевые понятия и способствуют лучшему восприятию учебного материала.</w:t>
      </w:r>
    </w:p>
    <w:p w:rsidR="00101039" w:rsidRPr="0097014F" w:rsidRDefault="00101039" w:rsidP="00D65BB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7014F">
        <w:rPr>
          <w:rStyle w:val="c32"/>
          <w:b/>
          <w:iCs/>
          <w:color w:val="000000"/>
        </w:rPr>
        <w:t>Регулярная диагностика знаний</w:t>
      </w:r>
      <w:r w:rsidRPr="0097014F">
        <w:rPr>
          <w:rStyle w:val="c38"/>
          <w:color w:val="000000"/>
        </w:rPr>
        <w:t>: Следует проводить регулярные тесты и контрольные работы, чтобы своевременно выявить пробелы в знаниях и скорректировать учебный процес</w:t>
      </w:r>
      <w:r w:rsidR="00D65BB1" w:rsidRPr="0097014F">
        <w:rPr>
          <w:rStyle w:val="c38"/>
          <w:color w:val="000000"/>
        </w:rPr>
        <w:t>с.</w:t>
      </w:r>
    </w:p>
    <w:p w:rsidR="00101039" w:rsidRPr="0097014F" w:rsidRDefault="00101039" w:rsidP="00FC6798">
      <w:pPr>
        <w:pStyle w:val="a4"/>
        <w:ind w:right="44"/>
        <w:jc w:val="both"/>
      </w:pPr>
    </w:p>
    <w:p w:rsidR="00101039" w:rsidRDefault="00101039" w:rsidP="00FC6798">
      <w:pPr>
        <w:pStyle w:val="a4"/>
        <w:ind w:right="44"/>
        <w:jc w:val="both"/>
      </w:pPr>
    </w:p>
    <w:p w:rsidR="00101039" w:rsidRDefault="00101039" w:rsidP="00FC6798">
      <w:pPr>
        <w:pStyle w:val="a4"/>
        <w:ind w:right="44"/>
        <w:jc w:val="both"/>
      </w:pPr>
    </w:p>
    <w:p w:rsidR="00AF1F72" w:rsidRPr="00205A02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22.07</w:t>
      </w:r>
      <w:r w:rsidRPr="00656003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014F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>равкой ознакомлена</w:t>
      </w:r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101039">
        <w:rPr>
          <w:rFonts w:ascii="Times New Roman" w:hAnsi="Times New Roman" w:cs="Times New Roman"/>
          <w:sz w:val="24"/>
          <w:szCs w:val="24"/>
        </w:rPr>
        <w:t>учитель математики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39">
        <w:rPr>
          <w:rFonts w:ascii="Times New Roman" w:hAnsi="Times New Roman" w:cs="Times New Roman"/>
          <w:sz w:val="24"/>
          <w:szCs w:val="24"/>
        </w:rPr>
        <w:t xml:space="preserve"> _____________  Глушкова Н.В. 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06476"/>
    <w:rsid w:val="00097B28"/>
    <w:rsid w:val="000F71F5"/>
    <w:rsid w:val="00101039"/>
    <w:rsid w:val="0014467C"/>
    <w:rsid w:val="00170BE4"/>
    <w:rsid w:val="001C44F6"/>
    <w:rsid w:val="00210039"/>
    <w:rsid w:val="00210C43"/>
    <w:rsid w:val="00223E85"/>
    <w:rsid w:val="002373CD"/>
    <w:rsid w:val="003B6A65"/>
    <w:rsid w:val="003C2CD5"/>
    <w:rsid w:val="004353EC"/>
    <w:rsid w:val="00444B0E"/>
    <w:rsid w:val="004658C1"/>
    <w:rsid w:val="004A7295"/>
    <w:rsid w:val="004D0244"/>
    <w:rsid w:val="004F49B1"/>
    <w:rsid w:val="00560140"/>
    <w:rsid w:val="005E687E"/>
    <w:rsid w:val="00652CE2"/>
    <w:rsid w:val="00725DAF"/>
    <w:rsid w:val="007474BC"/>
    <w:rsid w:val="00755BE1"/>
    <w:rsid w:val="0097014F"/>
    <w:rsid w:val="00A90C10"/>
    <w:rsid w:val="00AA64A1"/>
    <w:rsid w:val="00AD28E2"/>
    <w:rsid w:val="00AF1F72"/>
    <w:rsid w:val="00BC61AF"/>
    <w:rsid w:val="00C303B9"/>
    <w:rsid w:val="00C618A2"/>
    <w:rsid w:val="00C97269"/>
    <w:rsid w:val="00CD0972"/>
    <w:rsid w:val="00D41004"/>
    <w:rsid w:val="00D65BB1"/>
    <w:rsid w:val="00D77BBE"/>
    <w:rsid w:val="00D93FDE"/>
    <w:rsid w:val="00DE0E28"/>
    <w:rsid w:val="00DE56AC"/>
    <w:rsid w:val="00E17F5E"/>
    <w:rsid w:val="00E54E3C"/>
    <w:rsid w:val="00F70385"/>
    <w:rsid w:val="00FC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2F47D-8DFF-4B5C-8069-17689DE5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2025-07-31T03:15:00Z</cp:lastPrinted>
  <dcterms:created xsi:type="dcterms:W3CDTF">2025-07-24T03:57:00Z</dcterms:created>
  <dcterms:modified xsi:type="dcterms:W3CDTF">2025-10-18T11:02:00Z</dcterms:modified>
</cp:coreProperties>
</file>