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467C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210039" w:rsidRDefault="004D0244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Литературное чтение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4  класс, 2024-2025 учебный год.</w:t>
      </w:r>
    </w:p>
    <w:p w:rsidR="00210039" w:rsidRPr="00050C86" w:rsidRDefault="00210039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67C" w:rsidRPr="00050C86" w:rsidRDefault="0014467C" w:rsidP="0014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39" w:rsidRDefault="00210039" w:rsidP="00210039">
      <w:pPr>
        <w:pStyle w:val="a4"/>
        <w:jc w:val="both"/>
      </w:pPr>
      <w:proofErr w:type="gramStart"/>
      <w:r w:rsidRPr="00210039">
        <w:rPr>
          <w:bCs/>
          <w:lang w:eastAsia="ru-RU"/>
        </w:rPr>
        <w:t>В 2024 -2025 учебном году н</w:t>
      </w:r>
      <w:r w:rsidR="0014467C" w:rsidRPr="00210039">
        <w:rPr>
          <w:bCs/>
          <w:lang w:eastAsia="ru-RU"/>
        </w:rPr>
        <w:t>а основании приказа</w:t>
      </w:r>
      <w:r w:rsidRPr="00210039">
        <w:rPr>
          <w:bCs/>
          <w:lang w:eastAsia="ru-RU"/>
        </w:rPr>
        <w:t xml:space="preserve"> </w:t>
      </w:r>
      <w:r w:rsidR="0014467C"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14467C"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="0014467C"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4D0244" w:rsidRDefault="004D0244" w:rsidP="00210039">
      <w:pPr>
        <w:pStyle w:val="a4"/>
        <w:jc w:val="both"/>
      </w:pPr>
      <w: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>
        <w:t>подготовки</w:t>
      </w:r>
      <w:proofErr w:type="gramEnd"/>
      <w: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Назначение ВПР по учебному предмету «Литературное чтение» – оценить качество общеобразовательной подготовки обучающихся 4 классов в соответствии с требованиями федерального государственного образовательного стандарта начального общего образования (ФГОС НОО) и федеральной образовательной программы начального общего образования (ФОП НОО).</w:t>
      </w:r>
    </w:p>
    <w:p w:rsidR="00210039" w:rsidRDefault="00210039" w:rsidP="00210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0039" w:rsidRPr="00050C86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050C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осуществлялось</w:t>
      </w:r>
      <w:r w:rsidRPr="00050C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50C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нормативными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210039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39" w:rsidRDefault="00210039" w:rsidP="00755BE1">
      <w:pPr>
        <w:pStyle w:val="a3"/>
        <w:ind w:right="-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Анализ</w:t>
      </w:r>
      <w:r w:rsidRPr="00050C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050C8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</w:t>
      </w:r>
      <w:r w:rsidRPr="00050C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050C86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050C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755BE1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210039" w:rsidRPr="00210039" w:rsidRDefault="00210039" w:rsidP="00210039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210039" w:rsidRDefault="00210039" w:rsidP="00210039">
      <w:pPr>
        <w:pStyle w:val="a4"/>
        <w:ind w:right="-1"/>
        <w:jc w:val="both"/>
        <w:rPr>
          <w:spacing w:val="-2"/>
        </w:rPr>
      </w:pPr>
    </w:p>
    <w:p w:rsidR="00210039" w:rsidRDefault="00210039" w:rsidP="00210039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D41004">
        <w:t>литературному чтению</w:t>
      </w:r>
      <w:r>
        <w:t xml:space="preserve">  </w:t>
      </w:r>
      <w:r>
        <w:rPr>
          <w:spacing w:val="-4"/>
        </w:rPr>
        <w:t xml:space="preserve"> </w:t>
      </w:r>
      <w:r>
        <w:t>в 4 классе</w:t>
      </w:r>
    </w:p>
    <w:p w:rsidR="00210039" w:rsidRDefault="00210039" w:rsidP="00210039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10039" w:rsidRDefault="00210039" w:rsidP="0021003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4 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10039" w:rsidRPr="00A01A55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</w:p>
        </w:tc>
      </w:tr>
      <w:tr w:rsidR="00210039" w:rsidTr="00210039">
        <w:trPr>
          <w:trHeight w:val="278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10039" w:rsidRPr="00A01A55" w:rsidRDefault="00D41004" w:rsidP="0021003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210039" w:rsidTr="00210039">
        <w:trPr>
          <w:trHeight w:val="247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10039" w:rsidRDefault="00210039" w:rsidP="0021003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10039" w:rsidRPr="0060767E" w:rsidRDefault="00540322" w:rsidP="0021003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210039" w:rsidRDefault="00210039" w:rsidP="00210039">
      <w:pPr>
        <w:pStyle w:val="a4"/>
        <w:spacing w:before="1"/>
        <w:rPr>
          <w:b/>
        </w:rPr>
      </w:pPr>
    </w:p>
    <w:p w:rsidR="00210039" w:rsidRDefault="00210039" w:rsidP="00210039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AA64A1">
        <w:t>5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AA64A1">
        <w:t>(8</w:t>
      </w:r>
      <w:r>
        <w:t>0</w:t>
      </w:r>
      <w:r>
        <w:rPr>
          <w:spacing w:val="36"/>
        </w:rPr>
        <w:t xml:space="preserve"> </w:t>
      </w:r>
      <w:r>
        <w:t>%).</w:t>
      </w:r>
    </w:p>
    <w:p w:rsidR="00210039" w:rsidRDefault="00210039" w:rsidP="00210039">
      <w:pPr>
        <w:pStyle w:val="a4"/>
        <w:ind w:left="217"/>
        <w:jc w:val="both"/>
      </w:pPr>
    </w:p>
    <w:p w:rsidR="00210039" w:rsidRDefault="00210039" w:rsidP="00210039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 w:rsidR="00D41004">
        <w:rPr>
          <w:spacing w:val="-1"/>
        </w:rPr>
        <w:t xml:space="preserve"> литературному чтению</w:t>
      </w:r>
      <w:r>
        <w:t xml:space="preserve">   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210039" w:rsidRDefault="00210039" w:rsidP="00210039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4-ом</w:t>
      </w:r>
      <w:r>
        <w:rPr>
          <w:spacing w:val="-2"/>
        </w:rPr>
        <w:t xml:space="preserve"> </w:t>
      </w:r>
      <w:r w:rsidR="00D41004">
        <w:t>классе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283"/>
        <w:gridCol w:w="540"/>
        <w:gridCol w:w="877"/>
        <w:gridCol w:w="1188"/>
        <w:gridCol w:w="612"/>
        <w:gridCol w:w="874"/>
        <w:gridCol w:w="1136"/>
        <w:gridCol w:w="1152"/>
      </w:tblGrid>
      <w:tr w:rsidR="00210039" w:rsidTr="00223E85">
        <w:trPr>
          <w:trHeight w:val="757"/>
        </w:trPr>
        <w:tc>
          <w:tcPr>
            <w:tcW w:w="778" w:type="dxa"/>
          </w:tcPr>
          <w:p w:rsidR="00210039" w:rsidRDefault="00210039" w:rsidP="00210039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210039" w:rsidRDefault="00210039" w:rsidP="00210039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210039" w:rsidRDefault="00210039" w:rsidP="00210039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210039" w:rsidRDefault="00210039" w:rsidP="00210039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283" w:type="dxa"/>
          </w:tcPr>
          <w:p w:rsidR="00210039" w:rsidRDefault="00210039" w:rsidP="00210039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210039" w:rsidRDefault="00210039" w:rsidP="00210039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210039" w:rsidRDefault="00210039" w:rsidP="00210039">
            <w:pPr>
              <w:pStyle w:val="TableParagraph"/>
              <w:spacing w:line="246" w:lineRule="exact"/>
            </w:pPr>
            <w:r>
              <w:t>«5</w:t>
            </w:r>
          </w:p>
          <w:p w:rsidR="00210039" w:rsidRDefault="00210039" w:rsidP="0021003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877" w:type="dxa"/>
          </w:tcPr>
          <w:p w:rsidR="00210039" w:rsidRDefault="00210039" w:rsidP="00210039">
            <w:pPr>
              <w:pStyle w:val="TableParagraph"/>
              <w:spacing w:line="246" w:lineRule="exact"/>
            </w:pPr>
            <w:r>
              <w:t>«4</w:t>
            </w:r>
          </w:p>
          <w:p w:rsidR="00210039" w:rsidRDefault="00210039" w:rsidP="0021003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1188" w:type="dxa"/>
          </w:tcPr>
          <w:p w:rsidR="00210039" w:rsidRDefault="00210039" w:rsidP="00210039">
            <w:pPr>
              <w:pStyle w:val="TableParagraph"/>
              <w:spacing w:line="246" w:lineRule="exact"/>
            </w:pPr>
            <w:r>
              <w:t>«3</w:t>
            </w:r>
          </w:p>
          <w:p w:rsidR="00210039" w:rsidRDefault="00210039" w:rsidP="00210039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210039" w:rsidRDefault="00210039" w:rsidP="00210039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210039" w:rsidRDefault="00210039" w:rsidP="00210039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210039" w:rsidRDefault="00210039" w:rsidP="00210039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152" w:type="dxa"/>
          </w:tcPr>
          <w:p w:rsidR="00210039" w:rsidRDefault="00210039" w:rsidP="00210039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210039" w:rsidRDefault="00210039" w:rsidP="00210039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210039" w:rsidTr="00223E85">
        <w:trPr>
          <w:trHeight w:val="254"/>
        </w:trPr>
        <w:tc>
          <w:tcPr>
            <w:tcW w:w="10490" w:type="dxa"/>
            <w:gridSpan w:val="11"/>
          </w:tcPr>
          <w:p w:rsidR="00210039" w:rsidRPr="005144CB" w:rsidRDefault="00D41004" w:rsidP="00210039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24</w:t>
            </w:r>
            <w:r w:rsidR="00210039">
              <w:rPr>
                <w:b/>
                <w:lang w:val="ru-RU"/>
              </w:rPr>
              <w:t xml:space="preserve">.04.25- </w:t>
            </w:r>
            <w:r>
              <w:rPr>
                <w:b/>
                <w:lang w:val="ru-RU"/>
              </w:rPr>
              <w:t>литературное чтение</w:t>
            </w:r>
          </w:p>
        </w:tc>
      </w:tr>
      <w:tr w:rsidR="00210039" w:rsidTr="00223E85">
        <w:trPr>
          <w:trHeight w:val="275"/>
        </w:trPr>
        <w:tc>
          <w:tcPr>
            <w:tcW w:w="778" w:type="dxa"/>
          </w:tcPr>
          <w:p w:rsidR="00210039" w:rsidRPr="005144CB" w:rsidRDefault="00210039" w:rsidP="00210039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210039" w:rsidRPr="005144CB" w:rsidRDefault="00210039" w:rsidP="00210039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4а </w:t>
            </w:r>
          </w:p>
        </w:tc>
        <w:tc>
          <w:tcPr>
            <w:tcW w:w="1297" w:type="dxa"/>
          </w:tcPr>
          <w:p w:rsidR="00210039" w:rsidRPr="00F16506" w:rsidRDefault="00210039" w:rsidP="00210039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283" w:type="dxa"/>
          </w:tcPr>
          <w:p w:rsidR="00210039" w:rsidRPr="00F16506" w:rsidRDefault="00D41004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40" w:type="dxa"/>
          </w:tcPr>
          <w:p w:rsidR="00210039" w:rsidRPr="005144CB" w:rsidRDefault="00210039" w:rsidP="0021003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7" w:type="dxa"/>
          </w:tcPr>
          <w:p w:rsidR="00210039" w:rsidRDefault="00D41004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  <w:p w:rsidR="00210039" w:rsidRPr="00F14EE9" w:rsidRDefault="00D41004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(80,00</w:t>
            </w:r>
            <w:r w:rsidR="00210039">
              <w:rPr>
                <w:sz w:val="24"/>
                <w:lang w:val="ru-RU"/>
              </w:rPr>
              <w:t>)</w:t>
            </w:r>
          </w:p>
        </w:tc>
        <w:tc>
          <w:tcPr>
            <w:tcW w:w="1188" w:type="dxa"/>
          </w:tcPr>
          <w:p w:rsidR="00210039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210039" w:rsidRPr="00F14EE9" w:rsidRDefault="00D41004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(20</w:t>
            </w:r>
            <w:r w:rsidR="00210039">
              <w:rPr>
                <w:sz w:val="24"/>
                <w:lang w:val="ru-RU"/>
              </w:rPr>
              <w:t>%)</w:t>
            </w:r>
          </w:p>
        </w:tc>
        <w:tc>
          <w:tcPr>
            <w:tcW w:w="612" w:type="dxa"/>
          </w:tcPr>
          <w:p w:rsidR="00210039" w:rsidRPr="00F14EE9" w:rsidRDefault="00210039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210039" w:rsidRPr="005144CB" w:rsidRDefault="00210039" w:rsidP="0021003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210039" w:rsidRPr="005144CB" w:rsidRDefault="00D41004" w:rsidP="002100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  <w:r w:rsidR="00210039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152" w:type="dxa"/>
          </w:tcPr>
          <w:p w:rsidR="00210039" w:rsidRPr="005144CB" w:rsidRDefault="00210039" w:rsidP="0021003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</w:t>
            </w:r>
            <w:r w:rsidR="00D41004">
              <w:rPr>
                <w:sz w:val="24"/>
                <w:lang w:val="ru-RU"/>
              </w:rPr>
              <w:t>8</w:t>
            </w:r>
          </w:p>
        </w:tc>
      </w:tr>
    </w:tbl>
    <w:p w:rsidR="00210039" w:rsidRDefault="00210039" w:rsidP="00210039">
      <w:pPr>
        <w:pStyle w:val="a4"/>
        <w:ind w:right="-1"/>
        <w:jc w:val="both"/>
      </w:pPr>
    </w:p>
    <w:p w:rsidR="00D41004" w:rsidRDefault="00D41004" w:rsidP="00D41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45" w:type="dxa"/>
        <w:tblInd w:w="93" w:type="dxa"/>
        <w:tblLook w:val="04A0"/>
      </w:tblPr>
      <w:tblGrid>
        <w:gridCol w:w="3701"/>
        <w:gridCol w:w="1645"/>
        <w:gridCol w:w="1559"/>
        <w:gridCol w:w="960"/>
        <w:gridCol w:w="960"/>
        <w:gridCol w:w="960"/>
        <w:gridCol w:w="960"/>
      </w:tblGrid>
      <w:tr w:rsidR="00D41004" w:rsidRPr="00D41004" w:rsidTr="00D41004">
        <w:trPr>
          <w:trHeight w:val="360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Литературное чтение 4 класс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255084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23,79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13,18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41004" w:rsidRPr="00D41004" w:rsidTr="00D4100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D41004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1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41004" w:rsidRDefault="00D41004" w:rsidP="00D41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46" w:type="dxa"/>
        <w:tblInd w:w="93" w:type="dxa"/>
        <w:tblLook w:val="04A0"/>
      </w:tblPr>
      <w:tblGrid>
        <w:gridCol w:w="5685"/>
        <w:gridCol w:w="2410"/>
        <w:gridCol w:w="2551"/>
      </w:tblGrid>
      <w:tr w:rsidR="00E17F5E" w:rsidRPr="00E17F5E" w:rsidTr="00E17F5E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Литературное чтение 4 класс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ind w:left="175" w:hanging="17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39,69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55,35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4,95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56,67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7F5E" w:rsidRPr="00E17F5E" w:rsidTr="00E17F5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17F5E" w:rsidRDefault="00E17F5E" w:rsidP="00D41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5E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F5E" w:rsidRPr="00941AF2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 w:rsidR="00AA64A1">
        <w:rPr>
          <w:rFonts w:ascii="Times New Roman" w:hAnsi="Times New Roman" w:cs="Times New Roman"/>
          <w:sz w:val="24"/>
          <w:szCs w:val="24"/>
        </w:rPr>
        <w:t>ым результатам ВПР по литературному чтению  в 4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>
        <w:rPr>
          <w:rFonts w:ascii="Times New Roman" w:hAnsi="Times New Roman" w:cs="Times New Roman"/>
          <w:sz w:val="24"/>
          <w:szCs w:val="24"/>
        </w:rPr>
        <w:t xml:space="preserve"> вывод, что 100 % </w:t>
      </w:r>
      <w:r w:rsidRPr="00941AF2">
        <w:rPr>
          <w:rFonts w:ascii="Times New Roman" w:hAnsi="Times New Roman" w:cs="Times New Roman"/>
          <w:sz w:val="24"/>
          <w:szCs w:val="24"/>
        </w:rPr>
        <w:t>учеников оправдали 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результат, 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 w:rsidRPr="00941AF2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</w:t>
      </w:r>
      <w:r>
        <w:rPr>
          <w:rFonts w:ascii="Times New Roman" w:hAnsi="Times New Roman" w:cs="Times New Roman"/>
          <w:spacing w:val="-8"/>
          <w:sz w:val="24"/>
          <w:szCs w:val="24"/>
        </w:rPr>
        <w:t>рналу 0% учеников. Понизили 0</w:t>
      </w:r>
      <w:r w:rsidRPr="00941AF2">
        <w:rPr>
          <w:rFonts w:ascii="Times New Roman" w:hAnsi="Times New Roman" w:cs="Times New Roman"/>
          <w:spacing w:val="-8"/>
          <w:sz w:val="24"/>
          <w:szCs w:val="24"/>
        </w:rPr>
        <w:t xml:space="preserve">% учащихся от общего количества. </w:t>
      </w:r>
    </w:p>
    <w:p w:rsidR="00E17F5E" w:rsidRPr="00941AF2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хся 4 класса по литературному чтению </w:t>
      </w:r>
      <w:proofErr w:type="gramEnd"/>
    </w:p>
    <w:p w:rsidR="00E17F5E" w:rsidRPr="00941AF2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на  удовлетворительном уровне.</w:t>
      </w:r>
    </w:p>
    <w:p w:rsidR="00E17F5E" w:rsidRPr="00E17F5E" w:rsidRDefault="00E17F5E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5E" w:rsidRDefault="00E17F5E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04" w:rsidRPr="00E17F5E" w:rsidRDefault="00D41004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1004" w:rsidRPr="00E17F5E" w:rsidSect="002373CD">
          <w:pgSz w:w="11906" w:h="16838"/>
          <w:pgMar w:top="1134" w:right="991" w:bottom="1134" w:left="709" w:header="708" w:footer="708" w:gutter="0"/>
          <w:cols w:space="708"/>
          <w:docGrid w:linePitch="360"/>
        </w:sectPr>
      </w:pPr>
    </w:p>
    <w:tbl>
      <w:tblPr>
        <w:tblW w:w="15876" w:type="dxa"/>
        <w:tblInd w:w="-459" w:type="dxa"/>
        <w:tblLook w:val="04A0"/>
      </w:tblPr>
      <w:tblGrid>
        <w:gridCol w:w="2346"/>
        <w:gridCol w:w="1270"/>
        <w:gridCol w:w="779"/>
        <w:gridCol w:w="616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852"/>
        <w:gridCol w:w="664"/>
        <w:gridCol w:w="950"/>
      </w:tblGrid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Индивидуальные результаты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97B28"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 </w:t>
            </w:r>
            <w:proofErr w:type="spellStart"/>
            <w:proofErr w:type="gramStart"/>
            <w:r w:rsidR="00097B28"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24.04.25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E54E3C">
            <w:pPr>
              <w:spacing w:after="0" w:line="240" w:lineRule="auto"/>
              <w:ind w:left="-18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(2б)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E54E3C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Первич</w:t>
            </w:r>
            <w:proofErr w:type="spellEnd"/>
          </w:p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6A65" w:rsidRPr="00E54E3C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</w:t>
            </w:r>
            <w:proofErr w:type="spellEnd"/>
          </w:p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по журналу</w:t>
            </w:r>
          </w:p>
        </w:tc>
      </w:tr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spo660020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Хорошев</w:t>
            </w:r>
            <w:proofErr w:type="gramStart"/>
            <w:r w:rsidRPr="00E54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spo660020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Шилов В.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spo660020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4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Хитеев</w:t>
            </w:r>
            <w:proofErr w:type="spellEnd"/>
            <w:r w:rsidRPr="00E54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spo660020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4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Маклыгин</w:t>
            </w:r>
            <w:proofErr w:type="spellEnd"/>
            <w:r w:rsidRPr="00E54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54E3C" w:rsidRPr="003B6A65" w:rsidTr="00E54E3C">
        <w:trPr>
          <w:trHeight w:val="300"/>
        </w:trPr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spo660020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4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Беляева П.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223E85" w:rsidRPr="003B6A65" w:rsidRDefault="00223E85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319" w:type="dxa"/>
        <w:tblInd w:w="-601" w:type="dxa"/>
        <w:tblLook w:val="04A0"/>
      </w:tblPr>
      <w:tblGrid>
        <w:gridCol w:w="3054"/>
        <w:gridCol w:w="791"/>
        <w:gridCol w:w="740"/>
        <w:gridCol w:w="740"/>
        <w:gridCol w:w="740"/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1191"/>
      </w:tblGrid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 24.04.25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 балл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45,1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64,68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43,04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D41004" w:rsidRPr="003B6A65" w:rsidTr="00D41004">
        <w:trPr>
          <w:trHeight w:val="300"/>
        </w:trPr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097B28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660020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004" w:rsidRPr="003B6A65" w:rsidRDefault="00D41004" w:rsidP="00D41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223E85" w:rsidRPr="003B6A65" w:rsidRDefault="00223E85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7B28" w:rsidRPr="003B6A65" w:rsidRDefault="00097B28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6442" w:type="dxa"/>
        <w:tblInd w:w="-743" w:type="dxa"/>
        <w:tblLook w:val="04A0"/>
      </w:tblPr>
      <w:tblGrid>
        <w:gridCol w:w="2269"/>
        <w:gridCol w:w="912"/>
        <w:gridCol w:w="1093"/>
        <w:gridCol w:w="33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36"/>
        <w:gridCol w:w="636"/>
        <w:gridCol w:w="636"/>
        <w:gridCol w:w="516"/>
        <w:gridCol w:w="516"/>
        <w:gridCol w:w="636"/>
        <w:gridCol w:w="516"/>
        <w:gridCol w:w="516"/>
        <w:gridCol w:w="516"/>
      </w:tblGrid>
      <w:tr w:rsidR="00E17F5E" w:rsidRPr="003B6A65" w:rsidTr="003B6A65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3B6A65" w:rsidTr="003B6A65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</w:p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атур</w:t>
            </w:r>
            <w:proofErr w:type="spellEnd"/>
          </w:p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3B6A65" w:rsidTr="003B6A65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3B6A65" w:rsidTr="003B6A65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24..04.</w:t>
            </w:r>
          </w:p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7F5E" w:rsidRPr="003B6A65" w:rsidTr="003B6A65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</w:t>
            </w:r>
            <w:proofErr w:type="spellEnd"/>
          </w:p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17F5E" w:rsidRPr="003B6A65" w:rsidTr="003B6A65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10539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255084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E17F5E" w:rsidRPr="003B6A65" w:rsidTr="003B6A6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E17F5E" w:rsidRPr="003B6A65" w:rsidTr="003B6A6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17F5E" w:rsidRPr="003B6A65" w:rsidTr="003B6A65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F5E" w:rsidRPr="003B6A65" w:rsidRDefault="00E17F5E" w:rsidP="00E17F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3B6A6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RPr="003B6A65" w:rsidSect="00223E85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p w:rsidR="00AA64A1" w:rsidRDefault="00AA64A1" w:rsidP="00223E85">
      <w:pPr>
        <w:pStyle w:val="a4"/>
        <w:ind w:right="44" w:firstLine="284"/>
        <w:jc w:val="both"/>
        <w:rPr>
          <w:spacing w:val="-8"/>
        </w:rPr>
      </w:pPr>
    </w:p>
    <w:tbl>
      <w:tblPr>
        <w:tblW w:w="11105" w:type="dxa"/>
        <w:tblInd w:w="95" w:type="dxa"/>
        <w:tblLook w:val="04A0"/>
      </w:tblPr>
      <w:tblGrid>
        <w:gridCol w:w="4691"/>
        <w:gridCol w:w="1529"/>
        <w:gridCol w:w="1525"/>
        <w:gridCol w:w="1505"/>
        <w:gridCol w:w="974"/>
        <w:gridCol w:w="886"/>
      </w:tblGrid>
      <w:tr w:rsidR="00AA64A1" w:rsidRPr="00E54E3C" w:rsidTr="00AA64A1">
        <w:trPr>
          <w:trHeight w:val="36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Литературное чтение 4 класс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E54E3C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Специальный </w:t>
            </w: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</w:t>
            </w:r>
            <w:proofErr w:type="spellEnd"/>
          </w:p>
          <w:p w:rsidR="00AA64A1" w:rsidRPr="00E54E3C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палитет</w:t>
            </w:r>
            <w:proofErr w:type="spellEnd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</w:t>
            </w:r>
            <w:proofErr w:type="spellEnd"/>
          </w:p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вская</w:t>
            </w:r>
            <w:proofErr w:type="spellEnd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E54E3C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4E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</w:t>
            </w:r>
            <w:proofErr w:type="spellEnd"/>
          </w:p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660020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8580 </w:t>
            </w: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</w:t>
            </w: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255084 </w:t>
            </w: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Умение различать виды сказок, отдельные жанры фольклора, используя сведения по теории и истории литературы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79,34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Умение понимать жанровую принадлежность, соотносить читаемый текст с жанром художественной литературы (сказки, расска</w:t>
            </w: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зы, басни, стихотворения, жанры фольклора), используя сведения по теории и истории литературы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79,27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Умения: составлять письменные высказывания на заданную тему – проблемный вопрос; </w:t>
            </w:r>
            <w:proofErr w:type="spell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аргументированно</w:t>
            </w:r>
            <w:proofErr w:type="spellEnd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высказывать свое мнение, используя такой тип речи, как рассуждение; корректировать собственный текст с учетом правильности, выразительности письменной речи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44,95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Умения соотносить книгу с жанром художественной литературы (литературные сказки, рассказы, стихотворения, басни), используя сведения по теории и истории литературы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69,69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Умение различать виды текстов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86,95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Овладение начальными сведениями о творчестве изученных русских писателей и поэтов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69,67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 Овладение начальными сведениями о творчестве изученных русских писателей и поэтов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61,12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Умение находить в тексте средства художественной выразительности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71,81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Умение отвечать на вопросы по содержанию произведения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65,72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Умение определять последовательность событий в произведении, выявлять связь событий, эпизодов текста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77,31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Умение отвечать на вопросы по содержанию произведения 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Умение объяснить значение слова с опорой на конте</w:t>
            </w:r>
            <w:proofErr w:type="gramStart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кст пр</w:t>
            </w:r>
            <w:proofErr w:type="gramEnd"/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оизведения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77,21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 Умения: характеризовать героев; выявлять взаимосвязь между поступками и мыслями, чувствами героев; устанавливать причинно-следственные связи событий, явлений, поступков героев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84,89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 Умение отвечать на вопросы по содержанию произведения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68,91</w:t>
            </w:r>
          </w:p>
        </w:tc>
      </w:tr>
      <w:tr w:rsidR="00AA64A1" w:rsidRPr="00E54E3C" w:rsidTr="00AA64A1">
        <w:trPr>
          <w:trHeight w:val="300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 Умения строить речевое высказывание в соответствии с поставленной задачей, создавать устные и письменные тексты (рассуждение)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4A1" w:rsidRPr="00AA64A1" w:rsidRDefault="00AA64A1" w:rsidP="00AA64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4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</w:t>
            </w:r>
          </w:p>
        </w:tc>
      </w:tr>
    </w:tbl>
    <w:p w:rsidR="00AA64A1" w:rsidRPr="00E54E3C" w:rsidRDefault="00AA64A1" w:rsidP="00223E85">
      <w:pPr>
        <w:pStyle w:val="a4"/>
        <w:ind w:right="44" w:firstLine="284"/>
        <w:jc w:val="both"/>
        <w:rPr>
          <w:b/>
        </w:rPr>
      </w:pPr>
    </w:p>
    <w:p w:rsidR="00097B28" w:rsidRDefault="00AA64A1" w:rsidP="00097B28">
      <w:pPr>
        <w:pStyle w:val="a4"/>
        <w:ind w:left="284" w:right="44"/>
        <w:jc w:val="both"/>
      </w:pPr>
      <w:r>
        <w:t>З</w:t>
      </w:r>
      <w:r w:rsidRPr="00097B28">
        <w:rPr>
          <w:b/>
        </w:rPr>
        <w:t>адания проверочной работы направлены на выявление уровня владения обучающимися сведениями по теории и истории литератур</w:t>
      </w:r>
      <w:r>
        <w:t xml:space="preserve">ы, а также логическими, </w:t>
      </w:r>
      <w:proofErr w:type="spellStart"/>
      <w:r>
        <w:t>общеучебными</w:t>
      </w:r>
      <w:proofErr w:type="spellEnd"/>
      <w:r>
        <w:t xml:space="preserve"> универсальными действиями, на оценку уровня </w:t>
      </w:r>
      <w:proofErr w:type="spellStart"/>
      <w:r>
        <w:t>сформированности</w:t>
      </w:r>
      <w:proofErr w:type="spellEnd"/>
      <w:r>
        <w:t xml:space="preserve"> читательской грамотности. </w:t>
      </w:r>
      <w:r w:rsidRPr="00097B28">
        <w:rPr>
          <w:b/>
        </w:rPr>
        <w:t>Задания 1, 2</w:t>
      </w:r>
      <w:r>
        <w:t xml:space="preserve"> проверяют умения различать виды сказок, понимать жанровую принадлежность, различать отдельные жанры фольклора, соотносить читаемый текст с жанром художественной литературы, используя сведения по теории и истории литературы. </w:t>
      </w:r>
    </w:p>
    <w:p w:rsidR="00097B28" w:rsidRDefault="00AA64A1" w:rsidP="00097B28">
      <w:pPr>
        <w:pStyle w:val="a4"/>
        <w:ind w:left="284" w:right="44"/>
        <w:jc w:val="both"/>
      </w:pPr>
      <w:r w:rsidRPr="00097B28">
        <w:rPr>
          <w:b/>
        </w:rPr>
        <w:t>Задание 3</w:t>
      </w:r>
      <w:r>
        <w:t xml:space="preserve"> направлено на проверку умений: составлять письменные высказывания на заданную тему – проблемный вопрос; </w:t>
      </w:r>
      <w:proofErr w:type="spellStart"/>
      <w:r>
        <w:t>аргументированно</w:t>
      </w:r>
      <w:proofErr w:type="spellEnd"/>
      <w:r>
        <w:t xml:space="preserve"> высказывать свое мнение, используя такой тип речи, как рассуждение; корректировать собственный текст с учетом правильности, выразительности письменной речи. Данное задание требует развернутого ответа. </w:t>
      </w:r>
    </w:p>
    <w:p w:rsidR="00097B28" w:rsidRDefault="00AA64A1" w:rsidP="00097B28">
      <w:pPr>
        <w:pStyle w:val="a4"/>
        <w:ind w:left="284" w:right="44"/>
        <w:jc w:val="both"/>
      </w:pPr>
      <w:r w:rsidRPr="00097B28">
        <w:rPr>
          <w:b/>
        </w:rPr>
        <w:t>Задание 4</w:t>
      </w:r>
      <w:r>
        <w:t xml:space="preserve"> проверяет умение соотносить книгу с жанром художественной литературы (литературные сказки, рассказы, стихотворения, басни), используя сведения по теории и истории литературы. </w:t>
      </w:r>
    </w:p>
    <w:p w:rsidR="00097B28" w:rsidRDefault="00AA64A1" w:rsidP="00097B28">
      <w:pPr>
        <w:pStyle w:val="a4"/>
        <w:ind w:left="284" w:right="44"/>
        <w:jc w:val="both"/>
      </w:pPr>
      <w:r w:rsidRPr="00097B28">
        <w:rPr>
          <w:b/>
        </w:rPr>
        <w:t>Задание 5</w:t>
      </w:r>
      <w:r>
        <w:t xml:space="preserve"> проверяет умение различать виды текстов, используя сведения по теории и истории литературы. </w:t>
      </w:r>
    </w:p>
    <w:p w:rsidR="00097B28" w:rsidRDefault="00AA64A1" w:rsidP="00097B28">
      <w:pPr>
        <w:pStyle w:val="a4"/>
        <w:ind w:left="284" w:right="44"/>
        <w:jc w:val="both"/>
      </w:pPr>
      <w:r w:rsidRPr="00097B28">
        <w:rPr>
          <w:b/>
        </w:rPr>
        <w:t>В задании 6</w:t>
      </w:r>
      <w:r>
        <w:t xml:space="preserve"> проверяется овладение начальными сведениями о творчестве изученных русских писателей и поэтов.</w:t>
      </w:r>
    </w:p>
    <w:p w:rsidR="00097B28" w:rsidRDefault="00AA64A1" w:rsidP="00097B28">
      <w:pPr>
        <w:pStyle w:val="a4"/>
        <w:ind w:left="284" w:right="44"/>
        <w:jc w:val="both"/>
      </w:pPr>
      <w:r w:rsidRPr="00097B28">
        <w:rPr>
          <w:b/>
        </w:rPr>
        <w:t xml:space="preserve"> Задание 7</w:t>
      </w:r>
      <w:r>
        <w:t xml:space="preserve"> проверяет умение находить в тексте средства художественной выразительности. </w:t>
      </w:r>
      <w:r w:rsidRPr="00097B28">
        <w:rPr>
          <w:b/>
        </w:rPr>
        <w:t>Задания 8, 13</w:t>
      </w:r>
      <w:r>
        <w:t xml:space="preserve"> связаны с основной группой читательских умений – оценка содержания, языка и структуры текста (оценивать правдоподобность описанных событий) и проверяют умения интерпретировать и обобщать содержащуюся в тексте информацию, а также опираясь на содержание произведения, распознавать достоверную и недостоверную информацию.</w:t>
      </w:r>
    </w:p>
    <w:p w:rsidR="00097B28" w:rsidRDefault="00AA64A1" w:rsidP="00097B28">
      <w:pPr>
        <w:pStyle w:val="a4"/>
        <w:ind w:left="284" w:right="44"/>
        <w:jc w:val="both"/>
      </w:pPr>
      <w:r>
        <w:t xml:space="preserve"> </w:t>
      </w:r>
      <w:r w:rsidRPr="00097B28">
        <w:rPr>
          <w:b/>
        </w:rPr>
        <w:t>Задание 9</w:t>
      </w:r>
      <w:r>
        <w:t xml:space="preserve"> связано с основной группой читательских умений – формулирование прямых выводов, заключений на основе фактов, имеющихся в тексте, и проверяет умения определять последовательность событий в тексте произведения, выявлять связь событий и эпизодов текста. </w:t>
      </w:r>
      <w:r w:rsidRPr="00097B28">
        <w:rPr>
          <w:b/>
        </w:rPr>
        <w:t>Задания 10, 12</w:t>
      </w:r>
      <w:r>
        <w:t xml:space="preserve"> связаны с основной группой читательских умений </w:t>
      </w:r>
      <w:proofErr w:type="gramStart"/>
      <w:r>
        <w:t>–и</w:t>
      </w:r>
      <w:proofErr w:type="gramEnd"/>
      <w:r>
        <w:t xml:space="preserve">нтерпретация и обобщение информации (сравнивать и противопоставлять информацию из прочитанного текста) и проверяет умения отвечать на вопросы по содержанию произведения, находить в тексте информацию, представленную в явном виде. </w:t>
      </w:r>
    </w:p>
    <w:p w:rsidR="00097B28" w:rsidRDefault="00AA64A1" w:rsidP="00097B28">
      <w:pPr>
        <w:pStyle w:val="a4"/>
        <w:ind w:left="284" w:right="44"/>
        <w:jc w:val="both"/>
      </w:pPr>
      <w:r w:rsidRPr="00097B28">
        <w:rPr>
          <w:b/>
        </w:rPr>
        <w:t>Задание 11</w:t>
      </w:r>
      <w:r>
        <w:t xml:space="preserve"> проверяет умение объяснить значение слова с опорой на конте</w:t>
      </w:r>
      <w:proofErr w:type="gramStart"/>
      <w:r>
        <w:t>кст пр</w:t>
      </w:r>
      <w:proofErr w:type="gramEnd"/>
      <w:r>
        <w:t xml:space="preserve">оизведения. </w:t>
      </w:r>
      <w:r w:rsidRPr="00097B28">
        <w:rPr>
          <w:b/>
        </w:rPr>
        <w:t>Задание 14</w:t>
      </w:r>
      <w:r>
        <w:t xml:space="preserve"> связано с основной группой читательских умений – формулирование прямых выводов, заключений на основе фактов, имеющихся в тексте (выводить общий смысл, основываясь на серии аргументов), и направлены на проверку умения строить речевое высказывание в соответствии с поставленной задачей, опираясь на содержание произведения. </w:t>
      </w:r>
    </w:p>
    <w:p w:rsidR="00097B28" w:rsidRDefault="00097B28" w:rsidP="00097B28">
      <w:pPr>
        <w:pStyle w:val="a4"/>
        <w:ind w:left="284" w:right="44"/>
        <w:jc w:val="both"/>
      </w:pPr>
    </w:p>
    <w:p w:rsidR="00AF1F72" w:rsidRDefault="00AA64A1" w:rsidP="00097B28">
      <w:pPr>
        <w:pStyle w:val="a4"/>
        <w:ind w:left="284" w:right="44"/>
        <w:jc w:val="both"/>
      </w:pPr>
      <w:r w:rsidRPr="00AF1F72">
        <w:rPr>
          <w:b/>
        </w:rPr>
        <w:t>По результатам анализа выполнения ВПР сделаны следующие выводы</w:t>
      </w:r>
      <w:r>
        <w:t>:</w:t>
      </w:r>
    </w:p>
    <w:p w:rsidR="00AF1F72" w:rsidRDefault="00AA64A1" w:rsidP="00097B28">
      <w:pPr>
        <w:pStyle w:val="a4"/>
        <w:ind w:left="284" w:right="44"/>
        <w:jc w:val="both"/>
      </w:pPr>
      <w:r>
        <w:t xml:space="preserve"> Результаты выполнения задания свидетельствую</w:t>
      </w:r>
      <w:r w:rsidR="00AF1F72">
        <w:t>т</w:t>
      </w:r>
      <w:r>
        <w:t xml:space="preserve"> о </w:t>
      </w:r>
      <w:proofErr w:type="spellStart"/>
      <w:r>
        <w:t>несформированности</w:t>
      </w:r>
      <w:proofErr w:type="spellEnd"/>
      <w:r>
        <w:t xml:space="preserve"> умения составлять письменные высказывания на заданную тему – проблемный вопрос; </w:t>
      </w:r>
      <w:proofErr w:type="spellStart"/>
      <w:r>
        <w:t>аргументированно</w:t>
      </w:r>
      <w:proofErr w:type="spellEnd"/>
      <w:r>
        <w:t xml:space="preserve"> высказывать свое мнение, используя такой тип речи, как рассуждение; корректировать собственный текст с учетом правильности, выразительности письменной речи. Таким образом, наблюдается более низкий процент выполнения заданий: </w:t>
      </w:r>
      <w:r w:rsidR="00AF1F72">
        <w:t>1,</w:t>
      </w:r>
      <w:r>
        <w:t>3;</w:t>
      </w:r>
      <w:r w:rsidR="00AF1F72">
        <w:t>5,</w:t>
      </w:r>
      <w:r>
        <w:t xml:space="preserve"> 8;</w:t>
      </w:r>
      <w:r w:rsidR="00AF1F72">
        <w:t>9,13,</w:t>
      </w:r>
      <w:r>
        <w:t xml:space="preserve"> 14. </w:t>
      </w:r>
      <w:proofErr w:type="gramStart"/>
      <w:r>
        <w:t>Более вы</w:t>
      </w:r>
      <w:r w:rsidR="00AF1F72">
        <w:t xml:space="preserve">сокий % </w:t>
      </w:r>
      <w:r w:rsidR="00AF1F72">
        <w:lastRenderedPageBreak/>
        <w:t>выполнения в заданиях: 2, 4, 6.1,6.2,10,11,</w:t>
      </w:r>
      <w:r>
        <w:t xml:space="preserve">). </w:t>
      </w:r>
      <w:proofErr w:type="gramEnd"/>
    </w:p>
    <w:p w:rsidR="00AF1F72" w:rsidRDefault="00AF1F72" w:rsidP="00097B28">
      <w:pPr>
        <w:pStyle w:val="a4"/>
        <w:ind w:left="284" w:right="44"/>
        <w:jc w:val="both"/>
      </w:pPr>
    </w:p>
    <w:p w:rsidR="00AF1F72" w:rsidRDefault="00AA64A1" w:rsidP="00097B28">
      <w:pPr>
        <w:pStyle w:val="a4"/>
        <w:ind w:left="284" w:right="44"/>
        <w:jc w:val="both"/>
      </w:pPr>
      <w:r w:rsidRPr="00AF1F72">
        <w:rPr>
          <w:b/>
        </w:rPr>
        <w:t>РЕКОМЕНДАЦИИ:</w:t>
      </w:r>
      <w:r>
        <w:t xml:space="preserve"> </w:t>
      </w:r>
    </w:p>
    <w:p w:rsidR="00AF1F72" w:rsidRDefault="00AA64A1" w:rsidP="00097B28">
      <w:pPr>
        <w:pStyle w:val="a4"/>
        <w:ind w:left="284" w:right="44"/>
        <w:jc w:val="both"/>
      </w:pPr>
      <w:r>
        <w:t xml:space="preserve">Для предупреждения и устранения обозначенных трудностей необходимо предпринять следующий комплекс мер: </w:t>
      </w:r>
    </w:p>
    <w:p w:rsidR="00AF1F72" w:rsidRPr="00AF1F72" w:rsidRDefault="00AA64A1" w:rsidP="00AF1F72">
      <w:pPr>
        <w:pStyle w:val="a4"/>
        <w:numPr>
          <w:ilvl w:val="0"/>
          <w:numId w:val="2"/>
        </w:numPr>
        <w:ind w:right="44"/>
        <w:jc w:val="both"/>
        <w:rPr>
          <w:b/>
        </w:rPr>
      </w:pPr>
      <w:r>
        <w:t>обсудить результаты ВПР по</w:t>
      </w:r>
      <w:r w:rsidR="00AF1F72">
        <w:t xml:space="preserve"> литературному чтению на ШМО; </w:t>
      </w:r>
    </w:p>
    <w:p w:rsidR="00AF1F72" w:rsidRPr="00AF1F72" w:rsidRDefault="00AA64A1" w:rsidP="00AF1F72">
      <w:pPr>
        <w:pStyle w:val="a4"/>
        <w:numPr>
          <w:ilvl w:val="0"/>
          <w:numId w:val="2"/>
        </w:numPr>
        <w:ind w:right="44"/>
        <w:jc w:val="both"/>
        <w:rPr>
          <w:b/>
        </w:rPr>
      </w:pPr>
      <w:proofErr w:type="gramStart"/>
      <w:r>
        <w:t xml:space="preserve">усилить работу по формированию навыков работы с текстом, поиска и выделения и интерпретации необходимой информации, умений устанавливать причинно-следственные связи; развивать логическое мышление, способность у младших школьников выходить на уровень анализа, обобщения, целенаправленно и осознанно применять приобретённые знания в учебных ситуациях (стандартных и нестандартных), так как заученные знания не могут свидетельствовать об интеллектуальном росте школьников. </w:t>
      </w:r>
      <w:proofErr w:type="gramEnd"/>
    </w:p>
    <w:p w:rsidR="00AF1F72" w:rsidRPr="00AF1F72" w:rsidRDefault="00AA64A1" w:rsidP="00AF1F72">
      <w:pPr>
        <w:pStyle w:val="a4"/>
        <w:numPr>
          <w:ilvl w:val="0"/>
          <w:numId w:val="2"/>
        </w:numPr>
        <w:ind w:right="44"/>
        <w:jc w:val="both"/>
        <w:rPr>
          <w:b/>
        </w:rPr>
      </w:pPr>
      <w:r>
        <w:t>В ходе решения образовательных задач создавать проблемные ситуации, предполагающие выбор; ситуации-ловушки; требующие постановки гипотезы и поиска доказательств; требующие развёртывания алгоритма действия.</w:t>
      </w:r>
    </w:p>
    <w:p w:rsidR="00AF1F72" w:rsidRPr="00AF1F72" w:rsidRDefault="00AA64A1" w:rsidP="00AF1F72">
      <w:pPr>
        <w:pStyle w:val="a4"/>
        <w:numPr>
          <w:ilvl w:val="0"/>
          <w:numId w:val="2"/>
        </w:numPr>
        <w:ind w:right="44"/>
        <w:jc w:val="both"/>
        <w:rPr>
          <w:b/>
        </w:rPr>
      </w:pPr>
      <w:r>
        <w:t xml:space="preserve">Продолжать работу по формированию речи учащихся, как инструмента коммуникации; над содержательностью и выразительностью речи посредством её обогащения синонимами, антонимами, фразеологизмами, многозначными словами и т.д.; систематически предлагать учащимся создавать связные высказывания на определенную тему с использованием разных типов речи (описание, повествование, рассуждение). Формирование коммуникативных умений и навыков наиболее результативно в ситуациях, актуальных для практики общения младших школьников, поэтому необходимо чаще предлагать для речевой деятельности задачи, в которых дети чувствуют необходимость овладения речевыми умениями. </w:t>
      </w:r>
    </w:p>
    <w:p w:rsidR="00AF1F72" w:rsidRPr="00AF1F72" w:rsidRDefault="00AA64A1" w:rsidP="00AF1F72">
      <w:pPr>
        <w:pStyle w:val="a4"/>
        <w:numPr>
          <w:ilvl w:val="0"/>
          <w:numId w:val="2"/>
        </w:numPr>
        <w:ind w:right="44"/>
        <w:jc w:val="both"/>
        <w:rPr>
          <w:b/>
        </w:rPr>
      </w:pPr>
      <w:r>
        <w:t xml:space="preserve">Учить детей давать развернутые высказывания на поставленный вопрос. </w:t>
      </w:r>
    </w:p>
    <w:p w:rsidR="00AF1F72" w:rsidRPr="00AF1F72" w:rsidRDefault="00AA64A1" w:rsidP="00AF1F72">
      <w:pPr>
        <w:pStyle w:val="a4"/>
        <w:numPr>
          <w:ilvl w:val="0"/>
          <w:numId w:val="2"/>
        </w:numPr>
        <w:ind w:right="44"/>
        <w:jc w:val="both"/>
        <w:rPr>
          <w:b/>
        </w:rPr>
      </w:pPr>
      <w:r>
        <w:t xml:space="preserve">Знакомить детей со структурой теста – рассуждения, где есть тезис (утверждение) и доказательство этого утверждения. </w:t>
      </w:r>
    </w:p>
    <w:p w:rsidR="00AF1F72" w:rsidRPr="00AF1F72" w:rsidRDefault="00AA64A1" w:rsidP="00AF1F72">
      <w:pPr>
        <w:pStyle w:val="a4"/>
        <w:numPr>
          <w:ilvl w:val="0"/>
          <w:numId w:val="2"/>
        </w:numPr>
        <w:ind w:right="44"/>
        <w:jc w:val="both"/>
        <w:rPr>
          <w:b/>
        </w:rPr>
      </w:pPr>
      <w:r>
        <w:t xml:space="preserve">Направить усилия на создание в образовательном процессе развивающего пространства, повышение </w:t>
      </w:r>
      <w:proofErr w:type="spellStart"/>
      <w:r>
        <w:t>эрудиционного</w:t>
      </w:r>
      <w:proofErr w:type="spellEnd"/>
      <w:r>
        <w:t xml:space="preserve"> фона, формированию у школьников широкого кругозора. </w:t>
      </w:r>
    </w:p>
    <w:p w:rsidR="00AF1F72" w:rsidRPr="00AF1F72" w:rsidRDefault="00AA64A1" w:rsidP="00AF1F72">
      <w:pPr>
        <w:pStyle w:val="a4"/>
        <w:numPr>
          <w:ilvl w:val="0"/>
          <w:numId w:val="2"/>
        </w:numPr>
        <w:ind w:right="44"/>
        <w:jc w:val="both"/>
        <w:rPr>
          <w:b/>
        </w:rPr>
      </w:pPr>
      <w:r>
        <w:t xml:space="preserve">При планировании внеурочной деятельности следует включить программы, направленные на расширение жизненного </w:t>
      </w:r>
      <w:r w:rsidR="00AF1F72">
        <w:t>пространства младших школьников.</w:t>
      </w:r>
    </w:p>
    <w:p w:rsidR="00AF1F72" w:rsidRPr="00AF1F72" w:rsidRDefault="00223E85" w:rsidP="00AF1F72">
      <w:pPr>
        <w:pStyle w:val="a4"/>
        <w:numPr>
          <w:ilvl w:val="0"/>
          <w:numId w:val="2"/>
        </w:numPr>
        <w:ind w:right="44"/>
        <w:jc w:val="both"/>
        <w:rPr>
          <w:b/>
        </w:rPr>
      </w:pPr>
      <w:r w:rsidRPr="00AF1F72">
        <w:rPr>
          <w:color w:val="000000"/>
        </w:rPr>
        <w:t>Сформировать план индивидуальной работы с учащимися слабо мотивированными на учебную деятельность.</w:t>
      </w: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1F72" w:rsidRPr="00205A02" w:rsidRDefault="00AF1F72" w:rsidP="00AF1F72">
      <w:pPr>
        <w:rPr>
          <w:rFonts w:ascii="Times New Roman" w:hAnsi="Times New Roman" w:cs="Times New Roman"/>
          <w:b/>
          <w:sz w:val="24"/>
          <w:szCs w:val="24"/>
        </w:rPr>
      </w:pPr>
      <w:r w:rsidRPr="00205A02">
        <w:rPr>
          <w:rFonts w:ascii="Times New Roman" w:hAnsi="Times New Roman" w:cs="Times New Roman"/>
          <w:b/>
          <w:sz w:val="24"/>
          <w:szCs w:val="24"/>
        </w:rPr>
        <w:t xml:space="preserve">Справку составила 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директора:     ______________</w:t>
      </w:r>
      <w:r w:rsidRPr="00205A02">
        <w:rPr>
          <w:rFonts w:ascii="Times New Roman" w:hAnsi="Times New Roman" w:cs="Times New Roman"/>
          <w:b/>
          <w:sz w:val="24"/>
          <w:szCs w:val="24"/>
        </w:rPr>
        <w:t xml:space="preserve"> Шевченко Л.Ю.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22.07</w:t>
      </w:r>
      <w:r w:rsidRPr="00656003">
        <w:rPr>
          <w:rFonts w:ascii="Times New Roman" w:hAnsi="Times New Roman" w:cs="Times New Roman"/>
          <w:sz w:val="24"/>
          <w:szCs w:val="24"/>
        </w:rPr>
        <w:t xml:space="preserve">.2025 года 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Справка рассмотрена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40322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Со сп</w:t>
      </w:r>
      <w:r>
        <w:rPr>
          <w:rFonts w:ascii="Times New Roman" w:hAnsi="Times New Roman" w:cs="Times New Roman"/>
          <w:sz w:val="24"/>
          <w:szCs w:val="24"/>
        </w:rPr>
        <w:t>равкой ознакомлена</w:t>
      </w:r>
    </w:p>
    <w:p w:rsidR="00AF1F72" w:rsidRPr="00656003" w:rsidRDefault="00AF1F72" w:rsidP="00AF1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Pr="006560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  Иванова Н.И.</w:t>
      </w: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23E85" w:rsidRPr="00223E85" w:rsidSect="00097B28">
      <w:pgSz w:w="11906" w:h="16838"/>
      <w:pgMar w:top="1134" w:right="99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67C"/>
    <w:rsid w:val="00097B28"/>
    <w:rsid w:val="0014467C"/>
    <w:rsid w:val="001C44F6"/>
    <w:rsid w:val="00210039"/>
    <w:rsid w:val="00210C43"/>
    <w:rsid w:val="00223E85"/>
    <w:rsid w:val="002373CD"/>
    <w:rsid w:val="002D26E3"/>
    <w:rsid w:val="003B6A65"/>
    <w:rsid w:val="004D0244"/>
    <w:rsid w:val="00540322"/>
    <w:rsid w:val="00652CE2"/>
    <w:rsid w:val="00751771"/>
    <w:rsid w:val="00755BE1"/>
    <w:rsid w:val="00A90C10"/>
    <w:rsid w:val="00AA64A1"/>
    <w:rsid w:val="00AF1F72"/>
    <w:rsid w:val="00C97269"/>
    <w:rsid w:val="00D41004"/>
    <w:rsid w:val="00D93FDE"/>
    <w:rsid w:val="00E17F5E"/>
    <w:rsid w:val="00E54E3C"/>
    <w:rsid w:val="00F70385"/>
    <w:rsid w:val="00FA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10039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44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4467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0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0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03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10039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223E8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73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FE2F5-B448-4BE2-A6D4-43DAFD8F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5</cp:revision>
  <cp:lastPrinted>2025-07-30T09:34:00Z</cp:lastPrinted>
  <dcterms:created xsi:type="dcterms:W3CDTF">2025-07-23T04:07:00Z</dcterms:created>
  <dcterms:modified xsi:type="dcterms:W3CDTF">2025-10-18T11:27:00Z</dcterms:modified>
</cp:coreProperties>
</file>