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52" w:rsidRDefault="00CA2452" w:rsidP="00CA2452">
      <w:pPr>
        <w:jc w:val="center"/>
        <w:rPr>
          <w:b/>
        </w:rPr>
      </w:pPr>
      <w:r>
        <w:rPr>
          <w:b/>
        </w:rPr>
        <w:t>Информационная карта общеобразовательной организации</w:t>
      </w:r>
    </w:p>
    <w:p w:rsidR="00CA2452" w:rsidRDefault="00CA2452" w:rsidP="00CA2452">
      <w:pPr>
        <w:jc w:val="center"/>
        <w:rPr>
          <w:b/>
        </w:rPr>
      </w:pPr>
      <w:r>
        <w:rPr>
          <w:b/>
        </w:rPr>
        <w:t>_______</w:t>
      </w:r>
      <w:r>
        <w:rPr>
          <w:b/>
          <w:u w:val="single"/>
        </w:rPr>
        <w:t>ГКОУ СО «</w:t>
      </w:r>
      <w:proofErr w:type="spellStart"/>
      <w:r>
        <w:rPr>
          <w:b/>
          <w:u w:val="single"/>
        </w:rPr>
        <w:t>Новолялинская</w:t>
      </w:r>
      <w:proofErr w:type="spellEnd"/>
      <w:r>
        <w:rPr>
          <w:b/>
          <w:u w:val="single"/>
        </w:rPr>
        <w:t xml:space="preserve"> школа»</w:t>
      </w:r>
      <w:r>
        <w:rPr>
          <w:b/>
        </w:rPr>
        <w:t>______</w:t>
      </w:r>
    </w:p>
    <w:p w:rsidR="00CA2452" w:rsidRPr="00370C4A" w:rsidRDefault="00CA2452" w:rsidP="00CA2452">
      <w:pPr>
        <w:jc w:val="center"/>
        <w:rPr>
          <w:sz w:val="18"/>
          <w:szCs w:val="18"/>
        </w:rPr>
      </w:pPr>
      <w:r w:rsidRPr="00370C4A">
        <w:rPr>
          <w:sz w:val="18"/>
          <w:szCs w:val="18"/>
        </w:rPr>
        <w:t>(наимено</w:t>
      </w:r>
      <w:r>
        <w:rPr>
          <w:sz w:val="18"/>
          <w:szCs w:val="18"/>
        </w:rPr>
        <w:t>вание общеобразовательной организации</w:t>
      </w:r>
      <w:r w:rsidRPr="00370C4A">
        <w:rPr>
          <w:sz w:val="18"/>
          <w:szCs w:val="18"/>
        </w:rPr>
        <w:t>)</w:t>
      </w:r>
    </w:p>
    <w:p w:rsidR="00CA2452" w:rsidRPr="008B6D08" w:rsidRDefault="00CA2452" w:rsidP="00CA2452">
      <w:pPr>
        <w:jc w:val="center"/>
        <w:rPr>
          <w:b/>
        </w:rPr>
      </w:pPr>
      <w:r>
        <w:rPr>
          <w:b/>
        </w:rPr>
        <w:t xml:space="preserve">по итогам введения и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b/>
        </w:rPr>
        <w:t>образования</w:t>
      </w:r>
      <w:proofErr w:type="gramEnd"/>
      <w:r>
        <w:rPr>
          <w:b/>
        </w:rPr>
        <w:t xml:space="preserve"> обучающихся с умственной отсталостью (интеллектуальными нарушениями) (далее – ФГОС ОВЗ)</w:t>
      </w:r>
      <w:r w:rsidRPr="008B6D08">
        <w:rPr>
          <w:b/>
        </w:rPr>
        <w:t xml:space="preserve"> </w:t>
      </w:r>
      <w:r>
        <w:rPr>
          <w:b/>
        </w:rPr>
        <w:t>в 2016–2017 учебном году</w:t>
      </w:r>
    </w:p>
    <w:p w:rsidR="00CA2452" w:rsidRPr="00EE45C7" w:rsidRDefault="00CA2452" w:rsidP="00CA2452">
      <w:pPr>
        <w:jc w:val="center"/>
      </w:pPr>
      <w:r w:rsidRPr="00EE45C7">
        <w:t>(по состоянию на 31.05.2017)</w:t>
      </w:r>
    </w:p>
    <w:p w:rsidR="00CA2452" w:rsidRDefault="00CA2452" w:rsidP="00CA2452">
      <w:pPr>
        <w:ind w:left="360"/>
        <w:jc w:val="both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6752"/>
        <w:gridCol w:w="2632"/>
      </w:tblGrid>
      <w:tr w:rsidR="00CA2452" w:rsidRPr="00F23E9B" w:rsidTr="00DB6838">
        <w:tc>
          <w:tcPr>
            <w:tcW w:w="876" w:type="dxa"/>
          </w:tcPr>
          <w:p w:rsidR="00CA2452" w:rsidRDefault="00CA2452" w:rsidP="00DB6838">
            <w:pPr>
              <w:jc w:val="both"/>
              <w:rPr>
                <w:b/>
              </w:rPr>
            </w:pPr>
            <w:r w:rsidRPr="00393D8B">
              <w:rPr>
                <w:b/>
              </w:rPr>
              <w:t xml:space="preserve">№ </w:t>
            </w:r>
          </w:p>
          <w:p w:rsidR="00CA2452" w:rsidRPr="00393D8B" w:rsidRDefault="00CA2452" w:rsidP="00DB6838">
            <w:pPr>
              <w:jc w:val="both"/>
              <w:rPr>
                <w:b/>
              </w:rPr>
            </w:pPr>
            <w:proofErr w:type="spellStart"/>
            <w:proofErr w:type="gramStart"/>
            <w:r w:rsidRPr="00393D8B">
              <w:rPr>
                <w:b/>
              </w:rPr>
              <w:t>п</w:t>
            </w:r>
            <w:proofErr w:type="spellEnd"/>
            <w:proofErr w:type="gramEnd"/>
            <w:r w:rsidRPr="00393D8B">
              <w:rPr>
                <w:b/>
              </w:rPr>
              <w:t>/</w:t>
            </w:r>
            <w:proofErr w:type="spellStart"/>
            <w:r w:rsidRPr="00393D8B">
              <w:rPr>
                <w:b/>
              </w:rPr>
              <w:t>п</w:t>
            </w:r>
            <w:proofErr w:type="spellEnd"/>
          </w:p>
        </w:tc>
        <w:tc>
          <w:tcPr>
            <w:tcW w:w="6752" w:type="dxa"/>
          </w:tcPr>
          <w:p w:rsidR="00CA2452" w:rsidRPr="00393D8B" w:rsidRDefault="00CA2452" w:rsidP="00DB6838">
            <w:pPr>
              <w:jc w:val="center"/>
              <w:rPr>
                <w:b/>
              </w:rPr>
            </w:pPr>
            <w:r w:rsidRPr="00393D8B">
              <w:rPr>
                <w:b/>
              </w:rPr>
              <w:t xml:space="preserve">Наименование </w:t>
            </w:r>
            <w:r>
              <w:rPr>
                <w:b/>
              </w:rPr>
              <w:t>показателя</w:t>
            </w:r>
          </w:p>
          <w:p w:rsidR="00CA2452" w:rsidRPr="00393D8B" w:rsidRDefault="00CA2452" w:rsidP="00DB6838">
            <w:pPr>
              <w:jc w:val="both"/>
              <w:rPr>
                <w:b/>
              </w:rPr>
            </w:pPr>
          </w:p>
        </w:tc>
        <w:tc>
          <w:tcPr>
            <w:tcW w:w="2632" w:type="dxa"/>
          </w:tcPr>
          <w:p w:rsidR="00CA2452" w:rsidRDefault="00CA2452" w:rsidP="00DB6838">
            <w:pPr>
              <w:jc w:val="center"/>
              <w:rPr>
                <w:b/>
              </w:rPr>
            </w:pPr>
            <w:r>
              <w:rPr>
                <w:b/>
              </w:rPr>
              <w:t>Количественные характеристики</w:t>
            </w:r>
          </w:p>
          <w:p w:rsidR="00CA2452" w:rsidRPr="00F23E9B" w:rsidRDefault="00CA2452" w:rsidP="00DB6838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</w:tr>
      <w:tr w:rsidR="00CA2452" w:rsidRPr="00F23E9B" w:rsidTr="00DB6838">
        <w:tc>
          <w:tcPr>
            <w:tcW w:w="876" w:type="dxa"/>
          </w:tcPr>
          <w:p w:rsidR="00CA2452" w:rsidRPr="004A52DC" w:rsidRDefault="00CA2452" w:rsidP="00DB683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I.</w:t>
            </w:r>
          </w:p>
        </w:tc>
        <w:tc>
          <w:tcPr>
            <w:tcW w:w="9384" w:type="dxa"/>
            <w:gridSpan w:val="2"/>
          </w:tcPr>
          <w:p w:rsidR="00CA2452" w:rsidRDefault="00CA2452" w:rsidP="00DB6838">
            <w:pPr>
              <w:rPr>
                <w:b/>
              </w:rPr>
            </w:pPr>
            <w:r>
              <w:rPr>
                <w:b/>
              </w:rPr>
              <w:t>Общие сведения</w:t>
            </w:r>
          </w:p>
        </w:tc>
      </w:tr>
      <w:tr w:rsidR="00CA2452" w:rsidRPr="00F23E9B" w:rsidTr="00DB6838">
        <w:tc>
          <w:tcPr>
            <w:tcW w:w="876" w:type="dxa"/>
          </w:tcPr>
          <w:p w:rsidR="00CA2452" w:rsidRDefault="00CA2452" w:rsidP="00DB6838">
            <w:pPr>
              <w:jc w:val="both"/>
            </w:pPr>
            <w:r>
              <w:t>1.</w:t>
            </w:r>
          </w:p>
        </w:tc>
        <w:tc>
          <w:tcPr>
            <w:tcW w:w="9384" w:type="dxa"/>
            <w:gridSpan w:val="2"/>
          </w:tcPr>
          <w:p w:rsidR="00CA2452" w:rsidRDefault="00CA2452" w:rsidP="00DB6838">
            <w:pPr>
              <w:jc w:val="both"/>
              <w:rPr>
                <w:b/>
              </w:rPr>
            </w:pPr>
            <w:r>
              <w:t>Указать адаптированные основные общеобразовательные программы начального общего образования (далее – АООП НОО), реализуемые в образовательной организации (далее – ОО):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color w:val="000000"/>
                <w:lang w:eastAsia="en-US"/>
              </w:rPr>
              <w:t>АООП НОО для глухих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1.3.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>АООП НОО для слабослышащих и позднооглохших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1.4.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>АООП НОО для слепых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1.5.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>АООП НОО для слабовидящих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1.6.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 xml:space="preserve">АООП НОО для </w:t>
            </w: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тяжелыми нарушениями речи (ТНР)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1.7.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 xml:space="preserve">АООП НОО для </w:t>
            </w: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нарушениями опорно-двигательного аппарата (НОДА)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1.8.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 xml:space="preserve">АООП НОО для </w:t>
            </w: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задержкой психического развития (ЗПР)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2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1.9.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 xml:space="preserve">АООП НОО обучающихся с расстройствами </w:t>
            </w:r>
            <w:proofErr w:type="spellStart"/>
            <w:r w:rsidRPr="008117A8">
              <w:rPr>
                <w:color w:val="000000"/>
                <w:lang w:eastAsia="en-US"/>
              </w:rPr>
              <w:t>аутистического</w:t>
            </w:r>
            <w:proofErr w:type="spellEnd"/>
            <w:r w:rsidRPr="008117A8">
              <w:rPr>
                <w:color w:val="000000"/>
                <w:lang w:eastAsia="en-US"/>
              </w:rPr>
              <w:t xml:space="preserve"> спектра (РАС)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1.10.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r w:rsidRPr="008117A8">
              <w:rPr>
                <w:color w:val="000000"/>
                <w:lang w:eastAsia="en-US"/>
              </w:rPr>
              <w:t xml:space="preserve">АООП НОО </w:t>
            </w: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1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Количество 1-ых классов в ОО по состоянию на 31.05.2017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3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Количество обучающихся в 1-ых классах ОО по состоянию                  на 31.05.2017,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6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3.1.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 xml:space="preserve">из них количество: </w:t>
            </w: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  <w:rPr>
                <w:b/>
              </w:rPr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color w:val="000000"/>
                <w:lang w:eastAsia="en-US"/>
              </w:rPr>
              <w:t>глухих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3.3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color w:val="000000"/>
                <w:lang w:eastAsia="en-US"/>
              </w:rPr>
              <w:t>слабослышащих и позднооглохших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3.4.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color w:val="000000"/>
                <w:lang w:eastAsia="en-US"/>
              </w:rPr>
              <w:t>слепых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3.5.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color w:val="000000"/>
                <w:lang w:eastAsia="en-US"/>
              </w:rPr>
              <w:t>слабовидящих обучающихся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3.6.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тяжелыми нарушениями речи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3.7.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нарушениями опорно-двигательного аппарата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3.8.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задержкой психического развития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3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3.9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расстройствами </w:t>
            </w:r>
            <w:proofErr w:type="spellStart"/>
            <w:r w:rsidRPr="008117A8">
              <w:rPr>
                <w:color w:val="000000"/>
                <w:lang w:eastAsia="en-US"/>
              </w:rPr>
              <w:t>аутистического</w:t>
            </w:r>
            <w:proofErr w:type="spellEnd"/>
            <w:r w:rsidRPr="008117A8">
              <w:rPr>
                <w:color w:val="000000"/>
                <w:lang w:eastAsia="en-US"/>
              </w:rPr>
              <w:t xml:space="preserve"> спектра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3.10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8117A8">
              <w:rPr>
                <w:color w:val="000000"/>
                <w:lang w:eastAsia="en-US"/>
              </w:rPr>
              <w:t>обучающихся</w:t>
            </w:r>
            <w:proofErr w:type="gramEnd"/>
            <w:r w:rsidRPr="008117A8">
              <w:rPr>
                <w:color w:val="000000"/>
                <w:lang w:eastAsia="en-US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2632" w:type="dxa"/>
          </w:tcPr>
          <w:p w:rsidR="00CA2452" w:rsidRPr="00747A03" w:rsidRDefault="00CA2452" w:rsidP="00DB6838">
            <w:pPr>
              <w:jc w:val="center"/>
            </w:pPr>
            <w:r w:rsidRPr="00747A03">
              <w:t>3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  <w:rPr>
                <w:b/>
              </w:rPr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  <w:rPr>
                <w:lang w:val="en-US"/>
              </w:rPr>
            </w:pPr>
            <w:r w:rsidRPr="008117A8">
              <w:rPr>
                <w:lang w:val="en-US"/>
              </w:rPr>
              <w:t>II.</w:t>
            </w:r>
          </w:p>
        </w:tc>
        <w:tc>
          <w:tcPr>
            <w:tcW w:w="9384" w:type="dxa"/>
            <w:gridSpan w:val="2"/>
          </w:tcPr>
          <w:p w:rsidR="00CA2452" w:rsidRPr="008117A8" w:rsidRDefault="00CA2452" w:rsidP="00DB6838">
            <w:r w:rsidRPr="008117A8">
              <w:t>Нормативно-правовое, организационное и финансовое обеспечение введения и реализации ФГОС ОВЗ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4.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spacing w:val="-4"/>
              </w:rPr>
              <w:t>Наличие в образовательной организации Плана-графика мероприятий («дорожной карты») по обеспечению введения и реализации ФГОС ОВЗ (указать реквизиты приказа, утверждающего план-график)</w:t>
            </w: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</w:pPr>
            <w:r w:rsidRPr="008117A8">
              <w:t>Приказ № 47-а</w:t>
            </w:r>
          </w:p>
          <w:p w:rsidR="00CA2452" w:rsidRPr="008117A8" w:rsidRDefault="00BD2417" w:rsidP="00DB6838">
            <w:pPr>
              <w:jc w:val="center"/>
              <w:rPr>
                <w:b/>
              </w:rPr>
            </w:pPr>
            <w:r>
              <w:t>о</w:t>
            </w:r>
            <w:r w:rsidR="00CA2452" w:rsidRPr="008117A8">
              <w:t>т 15.09.2015г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5.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 xml:space="preserve">Наличие программ и планов по созданию условий для </w:t>
            </w:r>
            <w:r w:rsidRPr="008117A8">
              <w:lastRenderedPageBreak/>
              <w:t xml:space="preserve">введения и реализации ФГОС ОВЗ (указать наименование программы, чем </w:t>
            </w:r>
            <w:proofErr w:type="gramStart"/>
            <w:r w:rsidRPr="008117A8">
              <w:t>утверждена</w:t>
            </w:r>
            <w:proofErr w:type="gramEnd"/>
            <w:r w:rsidRPr="008117A8">
              <w:t>)</w:t>
            </w:r>
          </w:p>
        </w:tc>
        <w:tc>
          <w:tcPr>
            <w:tcW w:w="2632" w:type="dxa"/>
          </w:tcPr>
          <w:p w:rsidR="00CA2452" w:rsidRDefault="00CA2452" w:rsidP="00DB6838">
            <w:pPr>
              <w:jc w:val="both"/>
            </w:pPr>
            <w:r w:rsidRPr="00B81B4D">
              <w:lastRenderedPageBreak/>
              <w:t xml:space="preserve">План по созданию </w:t>
            </w:r>
            <w:r w:rsidRPr="00B81B4D">
              <w:lastRenderedPageBreak/>
              <w:t>условий для введения ФГОС ОВЗ</w:t>
            </w:r>
          </w:p>
          <w:p w:rsidR="00CA2452" w:rsidRPr="00B81B4D" w:rsidRDefault="00CA2452" w:rsidP="00DB6838">
            <w:pPr>
              <w:jc w:val="both"/>
            </w:pPr>
            <w:r>
              <w:t>Приказ № 48-д от 21.09.2015г (по школе)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lastRenderedPageBreak/>
              <w:t>5.1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Перечислить мероприятия программы и указать финансовое обеспечение данных мероприятий (в тыс. рублей)</w:t>
            </w:r>
          </w:p>
        </w:tc>
        <w:tc>
          <w:tcPr>
            <w:tcW w:w="2632" w:type="dxa"/>
          </w:tcPr>
          <w:p w:rsidR="00CA2452" w:rsidRPr="00B81B4D" w:rsidRDefault="00CA2452" w:rsidP="00DB6838">
            <w:pPr>
              <w:jc w:val="both"/>
            </w:pPr>
            <w:r w:rsidRPr="00B81B4D"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5.2.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 xml:space="preserve">Указать осуществлялась ли в течение 2016-2017 учебного года в ОО закупка специального оборудования для детей с </w:t>
            </w:r>
            <w:proofErr w:type="gramStart"/>
            <w:r w:rsidRPr="008117A8">
              <w:t>ОВЗ</w:t>
            </w:r>
            <w:proofErr w:type="gramEnd"/>
            <w:r w:rsidRPr="008117A8">
              <w:t xml:space="preserve"> и проводились ли работы по созданию доступности объектов и услуг, а также указать освоенные средства на эти цели                              (в тыс. рублей)</w:t>
            </w:r>
          </w:p>
        </w:tc>
        <w:tc>
          <w:tcPr>
            <w:tcW w:w="2632" w:type="dxa"/>
          </w:tcPr>
          <w:p w:rsidR="00CA2452" w:rsidRDefault="00CA2452" w:rsidP="00DB6838">
            <w:pPr>
              <w:jc w:val="both"/>
            </w:pPr>
            <w:r>
              <w:t xml:space="preserve">Не осуществлялась </w:t>
            </w:r>
            <w:r w:rsidRPr="008117A8">
              <w:t xml:space="preserve"> в течение 2016-2017 учебного года в ОО закупка специального оборудования для детей с ОВЗ</w:t>
            </w:r>
            <w:r>
              <w:t>.</w:t>
            </w:r>
          </w:p>
          <w:p w:rsidR="00CA2452" w:rsidRDefault="00CA2452" w:rsidP="00DB6838">
            <w:pPr>
              <w:jc w:val="both"/>
            </w:pPr>
            <w:r>
              <w:t>Выполнены работы:  контрастная маркировка;</w:t>
            </w:r>
          </w:p>
          <w:p w:rsidR="00CA2452" w:rsidRPr="008117A8" w:rsidRDefault="00CA2452" w:rsidP="00DB6838">
            <w:pPr>
              <w:jc w:val="both"/>
            </w:pPr>
            <w:r>
              <w:t>А</w:t>
            </w:r>
            <w:r w:rsidRPr="008117A8">
              <w:t>даптация</w:t>
            </w:r>
            <w:r>
              <w:t xml:space="preserve"> школьного сайта для </w:t>
            </w:r>
            <w:proofErr w:type="gramStart"/>
            <w:r>
              <w:t>слабовидящих</w:t>
            </w:r>
            <w:proofErr w:type="gramEnd"/>
            <w:r>
              <w:t xml:space="preserve">   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6.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Наличие в ОО рабочей группы по вопросам введения и реализации ФГОС ОВЗ (указать реквизиты приказа, периодичность и тематику заседаний)</w:t>
            </w:r>
          </w:p>
        </w:tc>
        <w:tc>
          <w:tcPr>
            <w:tcW w:w="2632" w:type="dxa"/>
          </w:tcPr>
          <w:p w:rsidR="00CA2452" w:rsidRPr="00D902E9" w:rsidRDefault="00CA2452" w:rsidP="00DB6838">
            <w:pPr>
              <w:jc w:val="both"/>
            </w:pPr>
            <w:r w:rsidRPr="00D902E9">
              <w:t>Приказ № 37-а</w:t>
            </w:r>
          </w:p>
          <w:p w:rsidR="00CA2452" w:rsidRPr="008117A8" w:rsidRDefault="00CA2452" w:rsidP="00DB6838">
            <w:pPr>
              <w:jc w:val="both"/>
              <w:rPr>
                <w:b/>
              </w:rPr>
            </w:pPr>
            <w:r w:rsidRPr="00D902E9">
              <w:t>От 28.08.2015г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  <w:rPr>
                <w:b/>
              </w:rPr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rPr>
                <w:lang w:val="en-US"/>
              </w:rPr>
              <w:t>III.</w:t>
            </w:r>
          </w:p>
        </w:tc>
        <w:tc>
          <w:tcPr>
            <w:tcW w:w="9384" w:type="dxa"/>
            <w:gridSpan w:val="2"/>
          </w:tcPr>
          <w:p w:rsidR="00CA2452" w:rsidRPr="008117A8" w:rsidRDefault="00CA2452" w:rsidP="00DB6838">
            <w:r w:rsidRPr="008117A8">
              <w:t>Кадровое обеспечение введения и реализации ФГОС ОВЗ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  <w:rPr>
                <w:b/>
              </w:rPr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7.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Общее количество педагогических работников в ОО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16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8.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Общее количество учителей начальных классов в ОО</w:t>
            </w:r>
          </w:p>
          <w:p w:rsidR="00CA2452" w:rsidRPr="008117A8" w:rsidRDefault="00CA2452" w:rsidP="00DB6838"/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5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9.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 xml:space="preserve">Количество учителей начальных классов в ОО, реализующих ФГОС ОВЗ с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117A8">
                <w:t>2016 г</w:t>
              </w:r>
            </w:smartTag>
            <w:r w:rsidRPr="008117A8">
              <w:t>,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2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9.1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из них прошли повышение квалификации по вопросам реализации ФГОС ОВЗ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2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10.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jc w:val="both"/>
            </w:pPr>
            <w:r w:rsidRPr="008117A8">
              <w:t>Количество руководящих работников (директоров, заместителей руководителя) в ОО,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2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10.1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из них прошли повышение квалификации по вопросам введения и реализации ФГОС ОВЗ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2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Общее количество в ОО специалистов психолого-педагогического и медицинского сопровождения, из них: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5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11.1.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количество педагогов-психологов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1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учителей-логопедов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1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11.3.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учителей-дефектологов</w:t>
            </w:r>
          </w:p>
        </w:tc>
        <w:tc>
          <w:tcPr>
            <w:tcW w:w="2632" w:type="dxa"/>
          </w:tcPr>
          <w:p w:rsidR="00CA2452" w:rsidRPr="0040723E" w:rsidRDefault="00BD2417" w:rsidP="00DB6838">
            <w:pPr>
              <w:jc w:val="both"/>
            </w:pPr>
            <w:r>
              <w:t>1</w:t>
            </w:r>
            <w:r w:rsidR="008706A2">
              <w:t xml:space="preserve">             (8 – учителя-предметники)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11.4.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сурдопедагогов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11.5.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тифлопедагогов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11.6.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proofErr w:type="spellStart"/>
            <w:r w:rsidRPr="008117A8">
              <w:t>олигофренопедагогов</w:t>
            </w:r>
            <w:proofErr w:type="spellEnd"/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11.7.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социальных педагогов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1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11.8.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proofErr w:type="spellStart"/>
            <w:r w:rsidRPr="008117A8">
              <w:t>тьюторов</w:t>
            </w:r>
            <w:proofErr w:type="spellEnd"/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11.9.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ассистентов (помощников)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11.10.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медицинских работников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1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11.11.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>инструкторов по лечебной (адаптивной) физической культуре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 w:rsidRPr="0040723E">
              <w:t>0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12.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  <w:r w:rsidRPr="008117A8">
              <w:t xml:space="preserve">Наличие в ОО плана-графика повышения квалификации руководящих и педагогических работников </w:t>
            </w:r>
            <w:r w:rsidRPr="008117A8">
              <w:lastRenderedPageBreak/>
              <w:t>общеобразовательных организаций по вопросам реализации ФГОС ОВЗ (указать реквизиты документа)</w:t>
            </w:r>
          </w:p>
        </w:tc>
        <w:tc>
          <w:tcPr>
            <w:tcW w:w="2632" w:type="dxa"/>
          </w:tcPr>
          <w:p w:rsidR="00CA2452" w:rsidRPr="0040723E" w:rsidRDefault="00747A03" w:rsidP="00DB6838">
            <w:pPr>
              <w:jc w:val="both"/>
            </w:pPr>
            <w:r>
              <w:lastRenderedPageBreak/>
              <w:t>Приказ № 48-б от 21.09.2016г.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  <w:rPr>
                <w:lang w:val="en-US"/>
              </w:rPr>
            </w:pPr>
            <w:r w:rsidRPr="008117A8">
              <w:rPr>
                <w:lang w:val="en-US"/>
              </w:rPr>
              <w:t>IV.</w:t>
            </w:r>
          </w:p>
        </w:tc>
        <w:tc>
          <w:tcPr>
            <w:tcW w:w="9384" w:type="dxa"/>
            <w:gridSpan w:val="2"/>
          </w:tcPr>
          <w:p w:rsidR="00CA2452" w:rsidRPr="0040723E" w:rsidRDefault="00CA2452" w:rsidP="00DB6838">
            <w:pPr>
              <w:jc w:val="both"/>
            </w:pPr>
            <w:r w:rsidRPr="0040723E">
              <w:t>Материально-техническое обеспечение введения и реализации ФГОС ОВЗ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ind w:right="432"/>
              <w:jc w:val="both"/>
            </w:pP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13.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Наличие в ОО  специальных учебников и учебных пособий </w:t>
            </w:r>
            <w:proofErr w:type="gramStart"/>
            <w:r w:rsidRPr="008117A8">
              <w:t>для</w:t>
            </w:r>
            <w:proofErr w:type="gramEnd"/>
            <w:r w:rsidRPr="008117A8">
              <w:t xml:space="preserve"> обучающихся с ОВЗ в соответствии с ФГОС ОВЗ </w:t>
            </w:r>
          </w:p>
        </w:tc>
        <w:tc>
          <w:tcPr>
            <w:tcW w:w="2632" w:type="dxa"/>
          </w:tcPr>
          <w:p w:rsidR="00CA2452" w:rsidRPr="0040723E" w:rsidRDefault="00DC07F8" w:rsidP="00DB6838">
            <w:pPr>
              <w:jc w:val="both"/>
            </w:pPr>
            <w:r>
              <w:t xml:space="preserve">Учебники для </w:t>
            </w:r>
            <w:proofErr w:type="gramStart"/>
            <w:r>
              <w:t>обучающихся</w:t>
            </w:r>
            <w:proofErr w:type="gramEnd"/>
            <w:r>
              <w:t xml:space="preserve"> с ОВЗ есть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14.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Наличие в ОО специальных кабинетов для проведения коррекционной работы с </w:t>
            </w:r>
            <w:proofErr w:type="gramStart"/>
            <w:r w:rsidRPr="008117A8">
              <w:t>обучающимися</w:t>
            </w:r>
            <w:proofErr w:type="gramEnd"/>
            <w:r w:rsidRPr="008117A8">
              <w:t xml:space="preserve"> с ОВЗ </w:t>
            </w:r>
          </w:p>
        </w:tc>
        <w:tc>
          <w:tcPr>
            <w:tcW w:w="2632" w:type="dxa"/>
          </w:tcPr>
          <w:p w:rsidR="00CA2452" w:rsidRDefault="00DC07F8" w:rsidP="00DC07F8">
            <w:r>
              <w:t>Е</w:t>
            </w:r>
            <w:r w:rsidR="00CA2452">
              <w:t>сть</w:t>
            </w:r>
            <w:r>
              <w:t xml:space="preserve"> кабинеты:</w:t>
            </w:r>
          </w:p>
          <w:p w:rsidR="00DC07F8" w:rsidRDefault="00DC07F8" w:rsidP="00DC07F8">
            <w:r>
              <w:t>- учителя - логопеда;</w:t>
            </w:r>
          </w:p>
          <w:p w:rsidR="00DC07F8" w:rsidRDefault="00DC07F8" w:rsidP="00DC07F8">
            <w:r>
              <w:t>- учителя - дефектолога;</w:t>
            </w:r>
          </w:p>
          <w:p w:rsidR="00DC07F8" w:rsidRDefault="00DC07F8" w:rsidP="00DC07F8">
            <w:r>
              <w:t>- педагога – психолога;</w:t>
            </w:r>
          </w:p>
          <w:p w:rsidR="00DC07F8" w:rsidRDefault="00DC07F8" w:rsidP="00DC07F8">
            <w:r>
              <w:t>- ритмики</w:t>
            </w:r>
          </w:p>
          <w:p w:rsidR="00DC07F8" w:rsidRPr="0040723E" w:rsidRDefault="00DC07F8" w:rsidP="00DB6838">
            <w:pPr>
              <w:jc w:val="both"/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15.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Наличие в ОО специализированного оборудования,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16.</w:t>
            </w:r>
          </w:p>
        </w:tc>
        <w:tc>
          <w:tcPr>
            <w:tcW w:w="9384" w:type="dxa"/>
            <w:gridSpan w:val="2"/>
          </w:tcPr>
          <w:p w:rsidR="00CA2452" w:rsidRPr="0040723E" w:rsidRDefault="00CA2452" w:rsidP="00DB6838">
            <w:pPr>
              <w:jc w:val="both"/>
            </w:pPr>
            <w:r w:rsidRPr="0040723E">
              <w:t>Наличие в ОО условий доступности для инвалидов объектов и услуг в сфере образования в соответствии с требованиями, установленными законодательными и иными нормативными правовыми актами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</w:t>
            </w:r>
          </w:p>
        </w:tc>
        <w:tc>
          <w:tcPr>
            <w:tcW w:w="9384" w:type="dxa"/>
            <w:gridSpan w:val="2"/>
          </w:tcPr>
          <w:p w:rsidR="00CA2452" w:rsidRPr="0040723E" w:rsidRDefault="00CA2452" w:rsidP="00DB6838">
            <w:pPr>
              <w:jc w:val="both"/>
            </w:pPr>
            <w:r w:rsidRPr="0040723E">
              <w:t>Наличие в ОО условий доступности объектов: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17.1.1.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возможность беспрепятственного входа в объекты и выхода из них;</w:t>
            </w:r>
          </w:p>
        </w:tc>
        <w:tc>
          <w:tcPr>
            <w:tcW w:w="2632" w:type="dxa"/>
          </w:tcPr>
          <w:p w:rsidR="00CA2452" w:rsidRPr="0040723E" w:rsidRDefault="00BD2417" w:rsidP="00DB6838">
            <w:pPr>
              <w:jc w:val="both"/>
            </w:pPr>
            <w:r>
              <w:t>Есть возможность беспрепятственного входа в объекты и выхода из них.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17.1.2.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8117A8">
              <w:t>ассистивных</w:t>
            </w:r>
            <w:proofErr w:type="spellEnd"/>
            <w:r w:rsidRPr="008117A8">
              <w:t xml:space="preserve"> и вспомогательных технологий, а также сменного кресла-коляски;</w:t>
            </w:r>
          </w:p>
        </w:tc>
        <w:tc>
          <w:tcPr>
            <w:tcW w:w="2632" w:type="dxa"/>
          </w:tcPr>
          <w:p w:rsidR="00DC07F8" w:rsidRDefault="00CA2452" w:rsidP="00DC07F8">
            <w:pPr>
              <w:jc w:val="both"/>
            </w:pPr>
            <w:r>
              <w:t xml:space="preserve">Есть </w:t>
            </w:r>
            <w:r w:rsidRPr="008117A8">
      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</w:t>
            </w:r>
            <w:r>
              <w:t>.</w:t>
            </w:r>
          </w:p>
          <w:p w:rsidR="00CA2452" w:rsidRPr="0040723E" w:rsidRDefault="00CA2452" w:rsidP="00DC07F8">
            <w:pPr>
              <w:jc w:val="both"/>
            </w:pPr>
            <w:proofErr w:type="spellStart"/>
            <w:r>
              <w:t>Ассистивных</w:t>
            </w:r>
            <w:proofErr w:type="spellEnd"/>
            <w:r>
              <w:t xml:space="preserve"> и вспомогательных технологий,  и сменного кресла-коляски нет.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17.1.3.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Есть условия для сопровождения инвалидов, имеющих стойкие нарушения функции зрения. Возможности самостоятельного передвижения по территории объекта нет.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17.1.4.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содействие инвалиду при входе в объект и выходе из него, </w:t>
            </w:r>
            <w:r w:rsidRPr="008117A8">
              <w:lastRenderedPageBreak/>
              <w:t>информирование инвалида о доступных маршрутах общественного транспорта;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lastRenderedPageBreak/>
              <w:t xml:space="preserve">Есть возможность </w:t>
            </w:r>
            <w:r>
              <w:lastRenderedPageBreak/>
              <w:t>оказывать содействие инвалиду при входе в объект и выходе из него, информирование инвалида о доступных маршрутах общественного транспорта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lastRenderedPageBreak/>
              <w:t>17.1.5.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</w:tc>
        <w:tc>
          <w:tcPr>
            <w:tcW w:w="2632" w:type="dxa"/>
          </w:tcPr>
          <w:p w:rsidR="00CA2452" w:rsidRDefault="00CA2452" w:rsidP="00DB6838">
            <w:pPr>
              <w:jc w:val="both"/>
            </w:pPr>
            <w:r>
              <w:t>Размещены носители информации, необходимые для обеспечения беспрепятственного доступа инвалидов к объектам и услугам, с учётом ограничений их жизнедеятельности.</w:t>
            </w:r>
          </w:p>
          <w:p w:rsidR="00CA2452" w:rsidRPr="0040723E" w:rsidRDefault="00CA2452" w:rsidP="00DB6838">
            <w:pPr>
              <w:jc w:val="both"/>
            </w:pPr>
            <w:r>
              <w:t>Дублирование необходимой для получения услуги звуковой и зрительной информации, надписей, знаков и иной текстовой и графической информации знаками, выполненными рельефно-точечным шрифтом Брайля  и на контрастном фоне нет.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17.1.6.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      </w:r>
            <w:hyperlink r:id="rId8" w:history="1">
              <w:r w:rsidRPr="008117A8">
                <w:rPr>
                  <w:rStyle w:val="a3"/>
                  <w:color w:val="000000"/>
                </w:rPr>
                <w:t>форме</w:t>
              </w:r>
            </w:hyperlink>
            <w:r w:rsidRPr="008117A8">
              <w:rPr>
                <w:color w:val="000000"/>
              </w:rPr>
              <w:t xml:space="preserve"> и в</w:t>
            </w:r>
            <w:r w:rsidRPr="008117A8">
              <w:t xml:space="preserve"> порядке, </w:t>
            </w:r>
            <w:proofErr w:type="gramStart"/>
            <w:r w:rsidRPr="008117A8">
              <w:t>утвержденных</w:t>
            </w:r>
            <w:proofErr w:type="gramEnd"/>
            <w:r w:rsidRPr="008117A8">
              <w:t xml:space="preserve"> </w:t>
            </w:r>
            <w:hyperlink r:id="rId9" w:history="1">
              <w:r w:rsidRPr="008117A8">
                <w:rPr>
                  <w:rStyle w:val="a3"/>
                  <w:color w:val="000000"/>
                </w:rPr>
                <w:t>приказом</w:t>
              </w:r>
            </w:hyperlink>
            <w:r w:rsidRPr="008117A8">
              <w:rPr>
                <w:color w:val="000000"/>
              </w:rPr>
              <w:t xml:space="preserve"> </w:t>
            </w:r>
            <w:r w:rsidRPr="008117A8">
              <w:t>Министерства труда и социальной защиты Российской Федерации от 22.06.2015 № 386н</w:t>
            </w:r>
          </w:p>
        </w:tc>
        <w:tc>
          <w:tcPr>
            <w:tcW w:w="2632" w:type="dxa"/>
          </w:tcPr>
          <w:p w:rsidR="00CA2452" w:rsidRPr="0040723E" w:rsidRDefault="00BD2417" w:rsidP="00DB6838">
            <w:pPr>
              <w:jc w:val="both"/>
            </w:pPr>
            <w:r>
              <w:t>Есть условия для обеспечения допуска на объект собаки-проводника.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</w:t>
            </w:r>
          </w:p>
        </w:tc>
        <w:tc>
          <w:tcPr>
            <w:tcW w:w="9384" w:type="dxa"/>
            <w:gridSpan w:val="2"/>
          </w:tcPr>
          <w:p w:rsidR="00CA2452" w:rsidRPr="0040723E" w:rsidRDefault="00CA2452" w:rsidP="00DB6838">
            <w:pPr>
              <w:jc w:val="both"/>
            </w:pPr>
            <w:r w:rsidRPr="0040723E">
              <w:t>Наличие в ОО условий доступности услуг: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17.2.1.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8117A8">
              <w:t>выполненных</w:t>
            </w:r>
            <w:proofErr w:type="gramEnd"/>
            <w:r w:rsidRPr="008117A8">
              <w:t xml:space="preserve"> рельефно-точечным шрифтом Брайля и на контрастном фоне;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17.2.2.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да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17.2.3.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8117A8">
              <w:t>сурдопереводчика</w:t>
            </w:r>
            <w:proofErr w:type="spellEnd"/>
            <w:r w:rsidRPr="008117A8">
              <w:t xml:space="preserve">, </w:t>
            </w:r>
            <w:proofErr w:type="spellStart"/>
            <w:r w:rsidRPr="008117A8">
              <w:t>тифлопереводчика</w:t>
            </w:r>
            <w:proofErr w:type="spellEnd"/>
            <w:r w:rsidRPr="008117A8">
              <w:t>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17.2.4.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17.2.5.</w:t>
            </w:r>
          </w:p>
        </w:tc>
        <w:tc>
          <w:tcPr>
            <w:tcW w:w="6752" w:type="dxa"/>
          </w:tcPr>
          <w:p w:rsidR="00CA2452" w:rsidRPr="008117A8" w:rsidRDefault="00CA2452" w:rsidP="00DB6838">
            <w:proofErr w:type="gramStart"/>
            <w:r w:rsidRPr="008117A8">
              <w:t xml:space="preserve">адаптация официального сайта органа и организации, </w:t>
            </w:r>
            <w:r w:rsidRPr="008117A8">
              <w:lastRenderedPageBreak/>
              <w:t>предоставляющих услуги в сфере образования, для лиц с нарушением зрения (слабовидящих);</w:t>
            </w:r>
            <w:proofErr w:type="gramEnd"/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lastRenderedPageBreak/>
              <w:t>да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lastRenderedPageBreak/>
              <w:t>17.2.6.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 xml:space="preserve">обеспечение предоставления услуг </w:t>
            </w:r>
            <w:proofErr w:type="spellStart"/>
            <w:r w:rsidRPr="008117A8">
              <w:t>тьютора</w:t>
            </w:r>
            <w:proofErr w:type="spellEnd"/>
            <w:r w:rsidRPr="008117A8">
              <w:t xml:space="preserve"> организацией, предоставляющей услуги в сфере образования, на основании соответствующей рекомендации в заключении </w:t>
            </w:r>
            <w:proofErr w:type="spellStart"/>
            <w:r w:rsidRPr="008117A8">
              <w:t>психолого-медико-педагогической</w:t>
            </w:r>
            <w:proofErr w:type="spellEnd"/>
            <w:r w:rsidRPr="008117A8">
              <w:t xml:space="preserve"> комиссии или индивидуальной программе реабилитации инвалида;</w:t>
            </w:r>
          </w:p>
        </w:tc>
        <w:tc>
          <w:tcPr>
            <w:tcW w:w="2632" w:type="dxa"/>
          </w:tcPr>
          <w:p w:rsidR="00CA2452" w:rsidRPr="0040723E" w:rsidRDefault="00CA2452" w:rsidP="00DB6838">
            <w:pPr>
              <w:jc w:val="both"/>
            </w:pPr>
            <w:r>
              <w:t>нет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17.2.7.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</w:tc>
        <w:tc>
          <w:tcPr>
            <w:tcW w:w="2632" w:type="dxa"/>
          </w:tcPr>
          <w:p w:rsidR="00CA2452" w:rsidRPr="0040723E" w:rsidRDefault="00747A03" w:rsidP="00DB6838">
            <w:pPr>
              <w:jc w:val="both"/>
            </w:pPr>
            <w:r>
              <w:t>да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17.2.8.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</w:tc>
        <w:tc>
          <w:tcPr>
            <w:tcW w:w="2632" w:type="dxa"/>
          </w:tcPr>
          <w:p w:rsidR="00CA2452" w:rsidRPr="004C7112" w:rsidRDefault="00CA2452" w:rsidP="00DB6838">
            <w:pPr>
              <w:jc w:val="both"/>
            </w:pPr>
            <w:r w:rsidRPr="004C7112">
              <w:t>да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  <w:rPr>
                <w:lang w:val="en-US"/>
              </w:rPr>
            </w:pPr>
            <w:r w:rsidRPr="008117A8">
              <w:rPr>
                <w:lang w:val="en-US"/>
              </w:rPr>
              <w:t>V.</w:t>
            </w:r>
          </w:p>
        </w:tc>
        <w:tc>
          <w:tcPr>
            <w:tcW w:w="9384" w:type="dxa"/>
            <w:gridSpan w:val="2"/>
          </w:tcPr>
          <w:p w:rsidR="00CA2452" w:rsidRPr="008117A8" w:rsidRDefault="00CA2452" w:rsidP="00DB6838">
            <w:r w:rsidRPr="008117A8">
              <w:t>Информационно-методическое обеспечение введения и реализации ФГОС ОВЗ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18.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Организация и проведение на уровне ОО совещаний, конференций, семинаров, «круглых столов», педагогических чтений по вопросам реализации ФГОС ОВЗ (указать количество и перечень мероприятий, даты проведения и количество участников)</w:t>
            </w:r>
          </w:p>
        </w:tc>
        <w:tc>
          <w:tcPr>
            <w:tcW w:w="2632" w:type="dxa"/>
            <w:tcBorders>
              <w:bottom w:val="nil"/>
            </w:tcBorders>
          </w:tcPr>
          <w:p w:rsidR="00CA2452" w:rsidRDefault="00747A03" w:rsidP="00DB6838">
            <w:pPr>
              <w:jc w:val="both"/>
            </w:pPr>
            <w:r>
              <w:t xml:space="preserve">1. </w:t>
            </w:r>
            <w:r w:rsidR="00CA2452">
              <w:t>«Организация  коррекционной деятельности, как одно из условий «школьной успешности» (из опыта работы педагогов) ШМО начал</w:t>
            </w:r>
            <w:r w:rsidR="00081480">
              <w:t xml:space="preserve">ьных классов (14.10.14г, </w:t>
            </w:r>
            <w:r w:rsidR="00CA2452">
              <w:t xml:space="preserve"> Протокол №3</w:t>
            </w:r>
            <w:r w:rsidR="00081480">
              <w:t>, 19 чел.</w:t>
            </w:r>
            <w:r w:rsidR="00CA2452">
              <w:t>)</w:t>
            </w:r>
          </w:p>
          <w:p w:rsidR="00CA2452" w:rsidRDefault="00CA2452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2. </w:t>
            </w:r>
            <w:r w:rsidR="00CA2452">
              <w:t xml:space="preserve">«Формирование готовности </w:t>
            </w:r>
            <w:proofErr w:type="gramStart"/>
            <w:r w:rsidR="00CA2452">
              <w:t>обучающихся</w:t>
            </w:r>
            <w:proofErr w:type="gramEnd"/>
            <w:r w:rsidR="00CA2452">
              <w:t xml:space="preserve"> к основе жизненного и профессионального самоопределения через современные подходы к организации образовательного процесса». «Круглый стол». (17.03.15г., 19 чел.)</w:t>
            </w:r>
          </w:p>
          <w:p w:rsidR="00CA2452" w:rsidRDefault="00CA2452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3. </w:t>
            </w:r>
            <w:r w:rsidR="00CA2452">
              <w:t>Знакомство с проектом ФГОС ОВЗ (работа в творческих группах)</w:t>
            </w:r>
            <w:r w:rsidR="00081480">
              <w:t xml:space="preserve">. Педсовет (21.04.15г., </w:t>
            </w:r>
            <w:r w:rsidR="00CA2452">
              <w:t xml:space="preserve"> протокол № 2</w:t>
            </w:r>
            <w:r w:rsidR="00081480">
              <w:t>, 19 чел.</w:t>
            </w:r>
            <w:r w:rsidR="00DC07F8">
              <w:t>)</w:t>
            </w:r>
          </w:p>
          <w:p w:rsidR="00CA2452" w:rsidRDefault="00CA2452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4 </w:t>
            </w:r>
            <w:r w:rsidR="00CA2452">
              <w:t xml:space="preserve">«Формирование положительной мотивации у </w:t>
            </w:r>
            <w:proofErr w:type="gramStart"/>
            <w:r w:rsidR="00CA2452">
              <w:t>обучающихся</w:t>
            </w:r>
            <w:proofErr w:type="gramEnd"/>
            <w:r w:rsidR="00CA2452">
              <w:t xml:space="preserve"> – важнейшее условие повышение качества </w:t>
            </w:r>
            <w:r w:rsidR="00CA2452">
              <w:lastRenderedPageBreak/>
              <w:t>образования». Совещание при директоре. (22.12.15г., 19 чел.</w:t>
            </w:r>
            <w:r w:rsidR="00DC07F8">
              <w:t>)</w:t>
            </w:r>
            <w:r w:rsidR="00CA2452">
              <w:t>,</w:t>
            </w:r>
          </w:p>
          <w:p w:rsidR="00CA2452" w:rsidRDefault="00CA2452" w:rsidP="00DB6838">
            <w:pPr>
              <w:jc w:val="both"/>
            </w:pPr>
          </w:p>
          <w:p w:rsidR="00CA2452" w:rsidRDefault="00CA2452" w:rsidP="00DB6838">
            <w:pPr>
              <w:jc w:val="both"/>
            </w:pPr>
            <w:r>
              <w:t xml:space="preserve"> </w:t>
            </w:r>
            <w:r w:rsidR="00747A03">
              <w:t xml:space="preserve">5 </w:t>
            </w:r>
            <w:r>
              <w:t>«Обновление содержания образования посредством введения ФГОС ОВ</w:t>
            </w:r>
            <w:r w:rsidR="00081480">
              <w:t xml:space="preserve">З. Педсовет (27.10.15г., </w:t>
            </w:r>
            <w:r>
              <w:t>протокол № 1</w:t>
            </w:r>
            <w:r w:rsidR="00081480">
              <w:t>, 19 чел.</w:t>
            </w:r>
            <w:r w:rsidR="00DC07F8">
              <w:t>)</w:t>
            </w:r>
          </w:p>
          <w:p w:rsidR="00DC07F8" w:rsidRDefault="00DC07F8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6. </w:t>
            </w:r>
            <w:r w:rsidR="00CA2452">
              <w:t xml:space="preserve">«Круглый стол» для педагогов общеобразовательных школ </w:t>
            </w:r>
            <w:proofErr w:type="spellStart"/>
            <w:r w:rsidR="00CA2452">
              <w:t>Новолялинского</w:t>
            </w:r>
            <w:proofErr w:type="spellEnd"/>
            <w:r w:rsidR="00CA2452">
              <w:t xml:space="preserve"> городского округа по теме «Организация коррекционной работы с обучающимися с ОВЗ» (22.12.15г, 21 чел.).</w:t>
            </w:r>
          </w:p>
          <w:p w:rsidR="00CA2452" w:rsidRDefault="00CA2452" w:rsidP="00DB6838"/>
          <w:p w:rsidR="00CA2452" w:rsidRDefault="00747A03" w:rsidP="00DB6838">
            <w:pPr>
              <w:jc w:val="both"/>
            </w:pPr>
            <w:r>
              <w:t>7. «</w:t>
            </w:r>
            <w:r w:rsidR="00CA2452">
              <w:t>Использование информационно-коммуникативных образовательных  ресурсов</w:t>
            </w:r>
            <w:r>
              <w:t>»</w:t>
            </w:r>
            <w:r w:rsidR="00CA2452">
              <w:t xml:space="preserve"> (обмен опытом) ШМО начальных классов (26</w:t>
            </w:r>
            <w:r w:rsidR="00081480">
              <w:t xml:space="preserve">.01.16г., </w:t>
            </w:r>
            <w:r w:rsidR="00CA2452">
              <w:t xml:space="preserve"> протокол № 7</w:t>
            </w:r>
            <w:r w:rsidR="00081480">
              <w:t>, 19 чел.</w:t>
            </w:r>
            <w:r w:rsidR="00DC07F8">
              <w:t>)</w:t>
            </w:r>
          </w:p>
          <w:p w:rsidR="00CA2452" w:rsidRDefault="00CA2452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8 </w:t>
            </w:r>
            <w:r w:rsidR="00CA2452">
              <w:t xml:space="preserve">Методический день  Северного управленческого округа </w:t>
            </w:r>
            <w:r w:rsidR="00CA2452" w:rsidRPr="00836003">
              <w:t xml:space="preserve">«Повышение эффективности и качества образования в коррекционной школе в условиях </w:t>
            </w:r>
            <w:r w:rsidR="00DC07F8">
              <w:t>внедрения ФГОС для детей с ОВЗ»</w:t>
            </w:r>
            <w:r w:rsidR="00CA2452">
              <w:t xml:space="preserve"> (март, 2016г., 27 чел.)</w:t>
            </w:r>
          </w:p>
          <w:p w:rsidR="00CA2452" w:rsidRDefault="00CA2452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9. </w:t>
            </w:r>
            <w:r w:rsidR="00CA2452">
              <w:t>«Адаптированная основная общеобразовательная программа для детей с ОВЗ». Педсовет (17.05.16 г., протокол № 4</w:t>
            </w:r>
            <w:r w:rsidR="00081480">
              <w:t>, 15 чел.</w:t>
            </w:r>
            <w:r w:rsidR="00DC07F8">
              <w:t>)</w:t>
            </w:r>
            <w:r w:rsidR="00CA2452">
              <w:t>.</w:t>
            </w:r>
          </w:p>
          <w:p w:rsidR="00CA2452" w:rsidRDefault="00CA2452" w:rsidP="00DB6838">
            <w:pPr>
              <w:jc w:val="both"/>
            </w:pPr>
          </w:p>
          <w:p w:rsidR="00FA146B" w:rsidRDefault="00747A03" w:rsidP="00DB6838">
            <w:pPr>
              <w:jc w:val="both"/>
            </w:pPr>
            <w:r>
              <w:t xml:space="preserve">10. </w:t>
            </w:r>
            <w:r w:rsidR="00DC07F8">
              <w:t>«Современный урок в аспекте реализации ФГОС ОВЗ</w:t>
            </w:r>
            <w:r w:rsidR="00FA146B">
              <w:t xml:space="preserve">» Совещание </w:t>
            </w:r>
            <w:proofErr w:type="gramStart"/>
            <w:r w:rsidR="00FA146B">
              <w:t>при</w:t>
            </w:r>
            <w:proofErr w:type="gramEnd"/>
            <w:r w:rsidR="00FA146B">
              <w:t xml:space="preserve"> </w:t>
            </w:r>
            <w:proofErr w:type="gramStart"/>
            <w:r w:rsidR="00FA146B">
              <w:t>зам</w:t>
            </w:r>
            <w:proofErr w:type="gramEnd"/>
            <w:r w:rsidR="00FA146B">
              <w:t>. директоре (20.10.17г., протокол № 2</w:t>
            </w:r>
            <w:r w:rsidR="00081480">
              <w:t>, 19 чел.</w:t>
            </w:r>
            <w:r w:rsidR="00FA146B">
              <w:t>)</w:t>
            </w:r>
          </w:p>
          <w:p w:rsidR="00FA146B" w:rsidRDefault="00FA146B" w:rsidP="00DB6838">
            <w:pPr>
              <w:jc w:val="both"/>
            </w:pPr>
          </w:p>
          <w:p w:rsidR="00CA2452" w:rsidRDefault="00747A03" w:rsidP="00DB6838">
            <w:pPr>
              <w:jc w:val="both"/>
            </w:pPr>
            <w:r>
              <w:t xml:space="preserve">11. </w:t>
            </w:r>
            <w:r w:rsidR="00FA146B">
              <w:t xml:space="preserve">«Первые  шаги в реализации ФГОС: опыт, проблемы, перспективы» </w:t>
            </w:r>
            <w:r w:rsidR="008F3821">
              <w:t xml:space="preserve">Педсовет </w:t>
            </w:r>
            <w:r w:rsidR="00FA146B">
              <w:t>(01.11.16г., протокол №3</w:t>
            </w:r>
            <w:r w:rsidR="00081480">
              <w:t>, 19 чел.</w:t>
            </w:r>
            <w:r w:rsidR="00FA146B">
              <w:t>)</w:t>
            </w:r>
          </w:p>
          <w:p w:rsidR="00FA146B" w:rsidRDefault="00FA146B" w:rsidP="00DB6838">
            <w:pPr>
              <w:jc w:val="both"/>
            </w:pPr>
          </w:p>
          <w:p w:rsidR="00FA146B" w:rsidRDefault="00747A03" w:rsidP="00DB6838">
            <w:pPr>
              <w:jc w:val="both"/>
            </w:pPr>
            <w:r>
              <w:t xml:space="preserve">12. </w:t>
            </w:r>
            <w:r w:rsidR="00FA146B">
              <w:t xml:space="preserve">«Проектно-исследовательская деятельность как фактор развития личности </w:t>
            </w:r>
            <w:proofErr w:type="gramStart"/>
            <w:r w:rsidR="00FA146B">
              <w:t>обучающихся</w:t>
            </w:r>
            <w:proofErr w:type="gramEnd"/>
            <w:r w:rsidR="00FA146B">
              <w:t xml:space="preserve"> с ОВЗ и роста профессионального мастерства учителя»</w:t>
            </w:r>
            <w:r w:rsidR="008F3821">
              <w:t xml:space="preserve"> Педсовет </w:t>
            </w:r>
          </w:p>
          <w:p w:rsidR="00081480" w:rsidRDefault="00FA146B" w:rsidP="00DB6838">
            <w:pPr>
              <w:jc w:val="both"/>
            </w:pPr>
            <w:r>
              <w:t>(07.02.17г.,</w:t>
            </w:r>
            <w:r w:rsidR="00081480">
              <w:t xml:space="preserve"> протокол № 7,</w:t>
            </w:r>
            <w:r>
              <w:t xml:space="preserve"> </w:t>
            </w:r>
            <w:r w:rsidR="00081480">
              <w:t>15 чел.)</w:t>
            </w:r>
          </w:p>
          <w:p w:rsidR="00081480" w:rsidRDefault="00081480" w:rsidP="00DB6838">
            <w:pPr>
              <w:jc w:val="both"/>
            </w:pPr>
          </w:p>
          <w:p w:rsidR="00081480" w:rsidRDefault="00747A03" w:rsidP="00DB6838">
            <w:pPr>
              <w:jc w:val="both"/>
            </w:pPr>
            <w:r>
              <w:t xml:space="preserve">13. </w:t>
            </w:r>
            <w:r w:rsidR="00081480">
              <w:t>«Методические советы и рекомендации по обучению и воспитанию детей с РАС». Педсовет</w:t>
            </w:r>
          </w:p>
          <w:p w:rsidR="00081480" w:rsidRDefault="00081480" w:rsidP="00DB6838">
            <w:pPr>
              <w:jc w:val="both"/>
            </w:pPr>
            <w:r>
              <w:t xml:space="preserve">(30.03.17 г., № 8, 16 чел.) </w:t>
            </w:r>
          </w:p>
          <w:p w:rsidR="00FA146B" w:rsidRDefault="008F3821" w:rsidP="00DB6838">
            <w:pPr>
              <w:jc w:val="both"/>
            </w:pPr>
            <w:r>
              <w:t>Педсовет</w:t>
            </w:r>
            <w:r w:rsidR="00747A03">
              <w:t xml:space="preserve"> </w:t>
            </w:r>
            <w:r>
              <w:t>–</w:t>
            </w:r>
            <w:r w:rsidR="00747A03">
              <w:t xml:space="preserve"> </w:t>
            </w:r>
            <w:r>
              <w:t>7</w:t>
            </w:r>
          </w:p>
          <w:p w:rsidR="008F3821" w:rsidRDefault="008F3821" w:rsidP="00DB6838">
            <w:pPr>
              <w:jc w:val="both"/>
            </w:pPr>
            <w:r>
              <w:t>«Круглый стол» -</w:t>
            </w:r>
            <w:r w:rsidR="008706A2">
              <w:t xml:space="preserve"> 2</w:t>
            </w:r>
          </w:p>
          <w:p w:rsidR="008706A2" w:rsidRDefault="008706A2" w:rsidP="00DB6838">
            <w:pPr>
              <w:jc w:val="both"/>
            </w:pPr>
            <w:r>
              <w:t>Методический день – 1</w:t>
            </w:r>
          </w:p>
          <w:p w:rsidR="008706A2" w:rsidRDefault="008706A2" w:rsidP="00DB6838">
            <w:pPr>
              <w:jc w:val="both"/>
            </w:pPr>
            <w:r>
              <w:t>ШМО – 2</w:t>
            </w:r>
          </w:p>
          <w:p w:rsidR="008706A2" w:rsidRDefault="008706A2" w:rsidP="00DB6838">
            <w:pPr>
              <w:jc w:val="both"/>
            </w:pPr>
            <w:r>
              <w:t>Совещание - 2</w:t>
            </w:r>
          </w:p>
          <w:p w:rsidR="00FA146B" w:rsidRPr="00B81B4D" w:rsidRDefault="00FA146B" w:rsidP="00DB6838">
            <w:pPr>
              <w:jc w:val="both"/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lastRenderedPageBreak/>
              <w:t>19.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Наличие на официальном сайте ОО информации о реализации ФГОС ОВЗ</w:t>
            </w:r>
          </w:p>
        </w:tc>
        <w:tc>
          <w:tcPr>
            <w:tcW w:w="2632" w:type="dxa"/>
          </w:tcPr>
          <w:p w:rsidR="00CA2452" w:rsidRPr="004C7112" w:rsidRDefault="00CA2452" w:rsidP="00DB6838">
            <w:pPr>
              <w:jc w:val="both"/>
            </w:pPr>
            <w:r w:rsidRPr="004C7112">
              <w:t>Да</w:t>
            </w:r>
            <w:r>
              <w:t xml:space="preserve"> 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20.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Информирование родительской общественности по вопросам реализации ФГОС ОВЗ (указать количество мероприятий и участников)</w:t>
            </w:r>
          </w:p>
        </w:tc>
        <w:tc>
          <w:tcPr>
            <w:tcW w:w="2632" w:type="dxa"/>
          </w:tcPr>
          <w:p w:rsidR="00CA2452" w:rsidRDefault="008706A2" w:rsidP="008706A2">
            <w:pPr>
              <w:jc w:val="both"/>
            </w:pPr>
            <w:r>
              <w:t>1.</w:t>
            </w:r>
            <w:r w:rsidR="00081480" w:rsidRPr="00081480">
              <w:t>Анкетирование родителей</w:t>
            </w:r>
            <w:r w:rsidR="00081480">
              <w:t xml:space="preserve"> по запросам </w:t>
            </w:r>
            <w:r w:rsidR="00DD377D">
              <w:t xml:space="preserve">  </w:t>
            </w:r>
          </w:p>
          <w:p w:rsidR="00DD377D" w:rsidRDefault="00DD377D" w:rsidP="00081480">
            <w:pPr>
              <w:jc w:val="both"/>
            </w:pPr>
            <w:r>
              <w:t>(внеурочная деятельность) -67 чел</w:t>
            </w:r>
            <w:proofErr w:type="gramStart"/>
            <w:r>
              <w:t>..</w:t>
            </w:r>
            <w:proofErr w:type="gramEnd"/>
          </w:p>
          <w:p w:rsidR="00DD377D" w:rsidRDefault="008706A2" w:rsidP="00081480">
            <w:pPr>
              <w:jc w:val="both"/>
            </w:pPr>
            <w:r>
              <w:t>2.</w:t>
            </w:r>
            <w:r w:rsidR="00DD377D">
              <w:t xml:space="preserve">Родительское собрание по вопросам реализации ФГОС ОВЗ – 2, кол-во участников </w:t>
            </w:r>
            <w:r w:rsidR="00DD377D">
              <w:lastRenderedPageBreak/>
              <w:t>74 чел.</w:t>
            </w:r>
          </w:p>
          <w:p w:rsidR="00DD377D" w:rsidRPr="00081480" w:rsidRDefault="008706A2" w:rsidP="00081480">
            <w:pPr>
              <w:jc w:val="both"/>
            </w:pPr>
            <w:r>
              <w:t>3.</w:t>
            </w:r>
            <w:r w:rsidR="00DD377D">
              <w:t xml:space="preserve">День открытых дверей для родителей </w:t>
            </w:r>
            <w:r w:rsidR="00F26400">
              <w:t>по вопросам реализации ФГОС ОВЗ –</w:t>
            </w:r>
            <w:r w:rsidR="00DD377D">
              <w:t xml:space="preserve"> 2</w:t>
            </w:r>
            <w:r w:rsidR="00F26400">
              <w:t>, кол-во участников – 70 чел.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lastRenderedPageBreak/>
              <w:t>21.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Информационное сопровождение СМИ о ходе введения и реализации ФГОС ОВЗ</w:t>
            </w:r>
          </w:p>
        </w:tc>
        <w:tc>
          <w:tcPr>
            <w:tcW w:w="2632" w:type="dxa"/>
          </w:tcPr>
          <w:p w:rsidR="00CA2452" w:rsidRPr="00F26400" w:rsidRDefault="00F26400" w:rsidP="00F26400">
            <w:pPr>
              <w:jc w:val="both"/>
            </w:pPr>
            <w:r w:rsidRPr="00F26400">
              <w:t>Сайт ОО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</w:pPr>
            <w:r w:rsidRPr="008117A8">
              <w:t>22.</w:t>
            </w:r>
          </w:p>
        </w:tc>
        <w:tc>
          <w:tcPr>
            <w:tcW w:w="6752" w:type="dxa"/>
          </w:tcPr>
          <w:p w:rsidR="00CA2452" w:rsidRPr="008117A8" w:rsidRDefault="00CA2452" w:rsidP="00DB6838">
            <w:r w:rsidRPr="008117A8">
              <w:t>Сетевое взаимодействие ОО с иными организациями по вопросам реализации ФГОС ОВЗ (</w:t>
            </w:r>
            <w:proofErr w:type="spellStart"/>
            <w:r w:rsidRPr="008117A8">
              <w:t>ППМС-центры</w:t>
            </w:r>
            <w:proofErr w:type="spellEnd"/>
            <w:r w:rsidRPr="008117A8">
              <w:t>, организации дополнительного образования, организации здравоохранения и социальной защиты, общественные организации)</w:t>
            </w:r>
          </w:p>
        </w:tc>
        <w:tc>
          <w:tcPr>
            <w:tcW w:w="2632" w:type="dxa"/>
          </w:tcPr>
          <w:p w:rsidR="00CA2452" w:rsidRDefault="008706A2" w:rsidP="00F26400">
            <w:pPr>
              <w:jc w:val="both"/>
            </w:pPr>
            <w:r>
              <w:t>1.</w:t>
            </w:r>
            <w:r w:rsidR="00F26400" w:rsidRPr="00F26400">
              <w:t>Информационная помощь муниципальным общеобразовательным школам</w:t>
            </w:r>
            <w:r w:rsidR="00F26400">
              <w:t xml:space="preserve"> НГО:</w:t>
            </w:r>
          </w:p>
          <w:p w:rsidR="00F26400" w:rsidRDefault="00F26400" w:rsidP="00F26400">
            <w:pPr>
              <w:jc w:val="both"/>
            </w:pPr>
            <w:r>
              <w:t>- выступление на районном методическом объединении начальных классов по вопросам введения ФГОС ОВЗ;</w:t>
            </w:r>
          </w:p>
          <w:p w:rsidR="00F26400" w:rsidRDefault="00F26400" w:rsidP="00F26400">
            <w:pPr>
              <w:jc w:val="both"/>
            </w:pPr>
            <w:r>
              <w:t>- «круглый стол» для специалистов по сопровождению обучающихся с ОВЗ.</w:t>
            </w:r>
          </w:p>
          <w:p w:rsidR="00F26400" w:rsidRDefault="008706A2" w:rsidP="00F26400">
            <w:pPr>
              <w:jc w:val="both"/>
            </w:pPr>
            <w:r>
              <w:t>2.О</w:t>
            </w:r>
            <w:r w:rsidR="00043E57">
              <w:t>рганизация занятий учителя-логопеда и педагога психолога с детьми ДОУ по рекомендации ПМПК.</w:t>
            </w:r>
          </w:p>
          <w:p w:rsidR="00F26400" w:rsidRPr="00F26400" w:rsidRDefault="00F26400" w:rsidP="00F26400">
            <w:pPr>
              <w:jc w:val="both"/>
            </w:pP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  <w:rPr>
                <w:b/>
              </w:rPr>
            </w:pPr>
            <w:r w:rsidRPr="008117A8">
              <w:rPr>
                <w:b/>
                <w:lang w:val="en-US"/>
              </w:rPr>
              <w:t>VI.</w:t>
            </w:r>
          </w:p>
        </w:tc>
        <w:tc>
          <w:tcPr>
            <w:tcW w:w="6752" w:type="dxa"/>
          </w:tcPr>
          <w:p w:rsidR="00CA2452" w:rsidRPr="008117A8" w:rsidRDefault="00CA2452" w:rsidP="00DB6838">
            <w:pPr>
              <w:rPr>
                <w:b/>
              </w:rPr>
            </w:pPr>
            <w:r w:rsidRPr="008117A8">
              <w:rPr>
                <w:b/>
              </w:rPr>
              <w:t xml:space="preserve">Проблемы и трудности, возникшие при реализации ФГОС ОВЗ </w:t>
            </w:r>
          </w:p>
        </w:tc>
        <w:tc>
          <w:tcPr>
            <w:tcW w:w="2632" w:type="dxa"/>
          </w:tcPr>
          <w:p w:rsidR="00CA2452" w:rsidRPr="00043E57" w:rsidRDefault="00043E57" w:rsidP="00043E57">
            <w:pPr>
              <w:jc w:val="both"/>
            </w:pPr>
            <w:r w:rsidRPr="00043E57">
              <w:t>Кадры, материально-техническое обеспечение</w:t>
            </w:r>
          </w:p>
        </w:tc>
      </w:tr>
      <w:tr w:rsidR="00CA2452" w:rsidRPr="008117A8" w:rsidTr="00DB6838">
        <w:tc>
          <w:tcPr>
            <w:tcW w:w="876" w:type="dxa"/>
          </w:tcPr>
          <w:p w:rsidR="00CA2452" w:rsidRPr="008117A8" w:rsidRDefault="00CA2452" w:rsidP="00DB6838">
            <w:pPr>
              <w:jc w:val="both"/>
              <w:rPr>
                <w:b/>
              </w:rPr>
            </w:pPr>
          </w:p>
        </w:tc>
        <w:tc>
          <w:tcPr>
            <w:tcW w:w="6752" w:type="dxa"/>
          </w:tcPr>
          <w:p w:rsidR="00CA2452" w:rsidRPr="008117A8" w:rsidRDefault="00CA2452" w:rsidP="00DB6838">
            <w:pPr>
              <w:rPr>
                <w:b/>
              </w:rPr>
            </w:pPr>
          </w:p>
        </w:tc>
        <w:tc>
          <w:tcPr>
            <w:tcW w:w="2632" w:type="dxa"/>
          </w:tcPr>
          <w:p w:rsidR="00CA2452" w:rsidRPr="008117A8" w:rsidRDefault="00CA2452" w:rsidP="00DB6838">
            <w:pPr>
              <w:jc w:val="center"/>
              <w:rPr>
                <w:b/>
              </w:rPr>
            </w:pPr>
          </w:p>
        </w:tc>
      </w:tr>
    </w:tbl>
    <w:p w:rsidR="00CA2452" w:rsidRPr="008117A8" w:rsidRDefault="00CA2452" w:rsidP="00CA2452">
      <w:pPr>
        <w:rPr>
          <w:b/>
        </w:rPr>
      </w:pPr>
    </w:p>
    <w:p w:rsidR="00CA2452" w:rsidRDefault="00CA2452" w:rsidP="00CA2452"/>
    <w:p w:rsidR="00CA2452" w:rsidRDefault="00CA2452" w:rsidP="00CA2452"/>
    <w:p w:rsidR="00CA2452" w:rsidRDefault="00CA2452" w:rsidP="00CA2452">
      <w:r>
        <w:t>Руководитель образовательной организации</w:t>
      </w:r>
      <w:r w:rsidR="00043E57">
        <w:t xml:space="preserve">                                                              Попова М.А.   </w:t>
      </w:r>
    </w:p>
    <w:p w:rsidR="00CA2452" w:rsidRPr="00195DDD" w:rsidRDefault="00CA2452" w:rsidP="00CA2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</w:t>
      </w:r>
      <w:r>
        <w:tab/>
      </w:r>
      <w:r>
        <w:tab/>
        <w:t xml:space="preserve">Ф.И.О. </w:t>
      </w:r>
    </w:p>
    <w:p w:rsidR="00CA2452" w:rsidRDefault="00043E57" w:rsidP="00CA2452">
      <w:r>
        <w:t xml:space="preserve">                                                                                                                                   30.06.2017г.</w:t>
      </w:r>
    </w:p>
    <w:p w:rsidR="00CA2452" w:rsidRDefault="00CA2452" w:rsidP="00CA2452"/>
    <w:p w:rsidR="00CA2452" w:rsidRDefault="00CA2452" w:rsidP="00CA2452"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</w:t>
      </w:r>
    </w:p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/>
    <w:p w:rsidR="00CA2452" w:rsidRDefault="00CA2452" w:rsidP="00CA2452">
      <w:r>
        <w:t>Ф.И.О. исполнителя, телефон</w:t>
      </w:r>
      <w:r w:rsidR="007C1DC6">
        <w:t xml:space="preserve">  зам. директор Шевченко Любовь Юрьевна, 8(34388)2-06-18</w:t>
      </w:r>
    </w:p>
    <w:p w:rsidR="009278E4" w:rsidRDefault="009278E4"/>
    <w:sectPr w:rsidR="009278E4" w:rsidSect="00115E17">
      <w:headerReference w:type="default" r:id="rId10"/>
      <w:pgSz w:w="11906" w:h="16838"/>
      <w:pgMar w:top="737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D4" w:rsidRDefault="00092AD4" w:rsidP="00092AD4">
      <w:r>
        <w:separator/>
      </w:r>
    </w:p>
  </w:endnote>
  <w:endnote w:type="continuationSeparator" w:id="0">
    <w:p w:rsidR="00092AD4" w:rsidRDefault="00092AD4" w:rsidP="0009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D4" w:rsidRDefault="00092AD4" w:rsidP="00092AD4">
      <w:r>
        <w:separator/>
      </w:r>
    </w:p>
  </w:footnote>
  <w:footnote w:type="continuationSeparator" w:id="0">
    <w:p w:rsidR="00092AD4" w:rsidRDefault="00092AD4" w:rsidP="00092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17" w:rsidRDefault="004B0E47">
    <w:pPr>
      <w:pStyle w:val="a4"/>
      <w:jc w:val="center"/>
    </w:pPr>
    <w:r>
      <w:fldChar w:fldCharType="begin"/>
    </w:r>
    <w:r w:rsidR="00CA2452">
      <w:instrText>PAGE   \* MERGEFORMAT</w:instrText>
    </w:r>
    <w:r>
      <w:fldChar w:fldCharType="separate"/>
    </w:r>
    <w:r w:rsidR="007C1DC6">
      <w:rPr>
        <w:noProof/>
      </w:rPr>
      <w:t>8</w:t>
    </w:r>
    <w:r>
      <w:fldChar w:fldCharType="end"/>
    </w:r>
  </w:p>
  <w:p w:rsidR="00115E17" w:rsidRDefault="00214A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2C3"/>
    <w:multiLevelType w:val="hybridMultilevel"/>
    <w:tmpl w:val="8964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52"/>
    <w:rsid w:val="00043E57"/>
    <w:rsid w:val="00081480"/>
    <w:rsid w:val="00092AD4"/>
    <w:rsid w:val="0028673F"/>
    <w:rsid w:val="004B0E47"/>
    <w:rsid w:val="00747A03"/>
    <w:rsid w:val="007C1DC6"/>
    <w:rsid w:val="008706A2"/>
    <w:rsid w:val="008A1171"/>
    <w:rsid w:val="008F3821"/>
    <w:rsid w:val="009278E4"/>
    <w:rsid w:val="00BD2417"/>
    <w:rsid w:val="00CA2452"/>
    <w:rsid w:val="00DC07F8"/>
    <w:rsid w:val="00DD377D"/>
    <w:rsid w:val="00ED7DA3"/>
    <w:rsid w:val="00F26400"/>
    <w:rsid w:val="00FA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CA2452"/>
    <w:rPr>
      <w:color w:val="106BBE"/>
    </w:rPr>
  </w:style>
  <w:style w:type="paragraph" w:styleId="a4">
    <w:name w:val="header"/>
    <w:basedOn w:val="a"/>
    <w:link w:val="a5"/>
    <w:uiPriority w:val="99"/>
    <w:rsid w:val="00CA2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2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7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4514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10451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C99C-0707-4831-9D49-7893EB98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2017-06-30T11:51:00Z</cp:lastPrinted>
  <dcterms:created xsi:type="dcterms:W3CDTF">2017-06-29T12:02:00Z</dcterms:created>
  <dcterms:modified xsi:type="dcterms:W3CDTF">2017-06-30T12:04:00Z</dcterms:modified>
</cp:coreProperties>
</file>