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9F" w:rsidRPr="0030069F" w:rsidRDefault="0030069F" w:rsidP="0030069F">
      <w:pPr>
        <w:shd w:val="clear" w:color="auto" w:fill="F3F3F3"/>
        <w:spacing w:after="150"/>
        <w:jc w:val="left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bookmarkStart w:id="0" w:name="_GoBack"/>
      <w:bookmarkEnd w:id="0"/>
      <w:r w:rsidRPr="0030069F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Внедряем безопасный труд дома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Впервые министерством труда и социального развития Ростовской области проводится Акция «Внедряем безопасный труд дома», приуроченная к Всемирному дню охраны труда.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Целью проведения акции является соблюдение правил безопасности в домашних условиях для предупреждения травматизма и летального исхода жителей региона.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Все привыкли к тому, что требуется соблюдать правила безопасности на работе. Но в домашних условиях безопасность не менее важна для исключения травматизма и летального исхода.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 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Охрана труда дома на кухне</w:t>
      </w: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предусматривает соблюдение следующих правил безопасности:</w:t>
      </w:r>
    </w:p>
    <w:tbl>
      <w:tblPr>
        <w:tblW w:w="16710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0331"/>
      </w:tblGrid>
      <w:tr w:rsidR="0030069F" w:rsidRPr="0030069F" w:rsidTr="0030069F">
        <w:tc>
          <w:tcPr>
            <w:tcW w:w="6379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spacing w:before="300" w:after="3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505B3B" wp14:editId="76FC528C">
                  <wp:extent cx="2647950" cy="1609725"/>
                  <wp:effectExtent l="0" t="0" r="0" b="9525"/>
                  <wp:docPr id="1" name="Рисунок 1" descr="https://mintrud.donland.ru/upload/uf/1b4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ntrud.donland.ru/upload/uf/1b4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1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numPr>
                <w:ilvl w:val="0"/>
                <w:numId w:val="1"/>
              </w:numPr>
              <w:tabs>
                <w:tab w:val="left" w:pos="9709"/>
              </w:tabs>
              <w:spacing w:before="100" w:beforeAutospacing="1" w:after="100" w:afterAutospacing="1"/>
              <w:ind w:left="195" w:right="13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приготовления блюд следует ставить горячие емкости на специальные подставки и подальше от края столешницы;</w:t>
            </w:r>
          </w:p>
          <w:p w:rsidR="0030069F" w:rsidRPr="0030069F" w:rsidRDefault="0030069F" w:rsidP="0030069F">
            <w:pPr>
              <w:numPr>
                <w:ilvl w:val="0"/>
                <w:numId w:val="1"/>
              </w:numPr>
              <w:tabs>
                <w:tab w:val="left" w:pos="9709"/>
              </w:tabs>
              <w:spacing w:before="100" w:beforeAutospacing="1" w:after="100" w:afterAutospacing="1"/>
              <w:ind w:left="195" w:right="13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крышку горячей кастрюли следует брать с помощью прихваток. Пробовать на вкус готовящееся блюдо следует длинной ложкой, предварительно ее остудив;</w:t>
            </w:r>
          </w:p>
          <w:p w:rsidR="0030069F" w:rsidRPr="0030069F" w:rsidRDefault="0030069F" w:rsidP="0030069F">
            <w:pPr>
              <w:numPr>
                <w:ilvl w:val="0"/>
                <w:numId w:val="1"/>
              </w:numPr>
              <w:tabs>
                <w:tab w:val="left" w:pos="9709"/>
              </w:tabs>
              <w:spacing w:before="100" w:beforeAutospacing="1" w:after="100" w:afterAutospacing="1"/>
              <w:ind w:left="195" w:right="13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снимая с горячей посуды крышку, приподнимайте ее от себя;</w:t>
            </w:r>
          </w:p>
          <w:p w:rsidR="0030069F" w:rsidRPr="0030069F" w:rsidRDefault="0030069F" w:rsidP="0030069F">
            <w:pPr>
              <w:numPr>
                <w:ilvl w:val="0"/>
                <w:numId w:val="1"/>
              </w:numPr>
              <w:tabs>
                <w:tab w:val="left" w:pos="9709"/>
              </w:tabs>
              <w:spacing w:before="100" w:beforeAutospacing="1" w:after="100" w:afterAutospacing="1"/>
              <w:ind w:left="195" w:right="13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с микроволновой печью необходимо использовать посуду без металлического нанесения;</w:t>
            </w:r>
          </w:p>
          <w:p w:rsidR="0030069F" w:rsidRPr="0030069F" w:rsidRDefault="0030069F" w:rsidP="0030069F">
            <w:pPr>
              <w:numPr>
                <w:ilvl w:val="0"/>
                <w:numId w:val="1"/>
              </w:numPr>
              <w:tabs>
                <w:tab w:val="left" w:pos="9709"/>
              </w:tabs>
              <w:spacing w:before="100" w:beforeAutospacing="1" w:after="100" w:afterAutospacing="1"/>
              <w:ind w:left="195" w:right="13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использования духового шкафа необходимо применять посуду без пластиковых деталей, чтобы избежать расплавления и возможной травмы.</w:t>
            </w:r>
          </w:p>
        </w:tc>
      </w:tr>
    </w:tbl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lastRenderedPageBreak/>
        <w:t>Меры электробезопасности в быту:</w:t>
      </w:r>
    </w:p>
    <w:tbl>
      <w:tblPr>
        <w:tblW w:w="16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8"/>
        <w:gridCol w:w="8452"/>
      </w:tblGrid>
      <w:tr w:rsidR="0030069F" w:rsidRPr="0030069F" w:rsidTr="0030069F">
        <w:tc>
          <w:tcPr>
            <w:tcW w:w="8468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использованием любой электротехники важно проверить ее исправность и состояние розеток;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прикасаться к оголенному, плохо изолированному проводу;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дотрагиваться до включенного электроприбора мокрыми руками;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браться за электрическую вилку мокрой рукой;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выдергивать шнур из розетки нужно только за вилку. Тянуть за провод нельзя;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ванной комнате необходимо регулярно проверять состояние электропроводки, так как высокая влажность может спровоцировать замыкание в неисправных проводах;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использование электроприборов с поврежденными кабелями;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тем, чтобы розетки и другие разъемы не искрили, не грелись, не потрескивали;</w:t>
            </w:r>
          </w:p>
          <w:p w:rsidR="0030069F" w:rsidRPr="0030069F" w:rsidRDefault="0030069F" w:rsidP="0030069F">
            <w:pPr>
              <w:numPr>
                <w:ilvl w:val="0"/>
                <w:numId w:val="2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уходе из дома надо выключать электроприборы. Работать может лишь холодильник.</w:t>
            </w:r>
          </w:p>
        </w:tc>
        <w:tc>
          <w:tcPr>
            <w:tcW w:w="8452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8B3AF" wp14:editId="364B3E5B">
                  <wp:extent cx="2371725" cy="1943100"/>
                  <wp:effectExtent l="0" t="0" r="9525" b="0"/>
                  <wp:docPr id="2" name="Рисунок 2" descr="https://mintrud.donland.ru/upload/uf/194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intrud.donland.ru/upload/uf/194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u w:val="single"/>
          <w:lang w:eastAsia="ru-RU"/>
        </w:rPr>
        <w:t>Помните!</w:t>
      </w:r>
      <w:r w:rsidRPr="0030069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u w:val="single"/>
          <w:lang w:eastAsia="ru-RU"/>
        </w:rPr>
        <w:br/>
      </w:r>
      <w:r w:rsidRPr="0030069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t>Нельзя тушить водой горящие элект</w:t>
      </w:r>
      <w:r w:rsidRPr="0030069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softHyphen/>
        <w:t>рические устройства, подключенные в электрическую сеть.</w:t>
      </w: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Правила личной безопасности дома предполагают правильное обращение с </w:t>
      </w: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бытовой химией и лекарствами:</w:t>
      </w:r>
    </w:p>
    <w:tbl>
      <w:tblPr>
        <w:tblW w:w="16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8"/>
        <w:gridCol w:w="8452"/>
      </w:tblGrid>
      <w:tr w:rsidR="0030069F" w:rsidRPr="0030069F" w:rsidTr="0030069F">
        <w:tc>
          <w:tcPr>
            <w:tcW w:w="80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numPr>
                <w:ilvl w:val="0"/>
                <w:numId w:val="3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употреблять лекарства, названия которых неизвестны (таблетки без упаковки или в склянках со стершейся этикеткой);</w:t>
            </w:r>
          </w:p>
          <w:p w:rsidR="0030069F" w:rsidRPr="0030069F" w:rsidRDefault="0030069F" w:rsidP="0030069F">
            <w:pPr>
              <w:numPr>
                <w:ilvl w:val="0"/>
                <w:numId w:val="3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лекарства, срок годности у которых вышел, нужно выбросить. Пить их нельзя;</w:t>
            </w:r>
          </w:p>
          <w:p w:rsidR="0030069F" w:rsidRPr="0030069F" w:rsidRDefault="0030069F" w:rsidP="0030069F">
            <w:pPr>
              <w:numPr>
                <w:ilvl w:val="0"/>
                <w:numId w:val="3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чистящие и моющие средства могут вызывать аллергические реакции, поэтому использовать их нужно строго по инструкции;</w:t>
            </w:r>
          </w:p>
          <w:p w:rsidR="0030069F" w:rsidRPr="0030069F" w:rsidRDefault="0030069F" w:rsidP="0030069F">
            <w:pPr>
              <w:numPr>
                <w:ilvl w:val="0"/>
                <w:numId w:val="3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химических растворителей, красок, эмульсии следует особенно тщательно следить за вентиляцией помещения. Проводить любые работы следует при открытых окнах;</w:t>
            </w:r>
          </w:p>
          <w:p w:rsidR="0030069F" w:rsidRPr="0030069F" w:rsidRDefault="0030069F" w:rsidP="0030069F">
            <w:pPr>
              <w:numPr>
                <w:ilvl w:val="0"/>
                <w:numId w:val="3"/>
              </w:numPr>
              <w:spacing w:before="100" w:beforeAutospacing="1" w:after="100" w:afterAutospacing="1"/>
              <w:ind w:left="19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уборку надо выполнять в резиновых перчатках.</w:t>
            </w:r>
          </w:p>
        </w:tc>
        <w:tc>
          <w:tcPr>
            <w:tcW w:w="801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224D4" wp14:editId="734B4418">
                  <wp:extent cx="1876425" cy="1504950"/>
                  <wp:effectExtent l="0" t="0" r="9525" b="0"/>
                  <wp:docPr id="3" name="Рисунок 3" descr="https://mintrud.donland.ru/upload/uf/a62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ntrud.donland.ru/upload/uf/a62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69F" w:rsidRPr="0030069F" w:rsidRDefault="0030069F" w:rsidP="0030069F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BB434" wp14:editId="1F6A3DA6">
                  <wp:extent cx="2143125" cy="2152650"/>
                  <wp:effectExtent l="0" t="0" r="9525" b="0"/>
                  <wp:docPr id="4" name="Рисунок 4" descr="https://mintrud.donland.ru/upload/uf/715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intrud.donland.ru/upload/uf/715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</w:pP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lastRenderedPageBreak/>
        <w:t>Как уберечься от падения и ушибов</w:t>
      </w:r>
    </w:p>
    <w:tbl>
      <w:tblPr>
        <w:tblW w:w="16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8"/>
        <w:gridCol w:w="8452"/>
      </w:tblGrid>
      <w:tr w:rsidR="0030069F" w:rsidRPr="0030069F" w:rsidTr="0030069F">
        <w:tc>
          <w:tcPr>
            <w:tcW w:w="8025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numPr>
                <w:ilvl w:val="0"/>
                <w:numId w:val="4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высовываться из открытого окна;</w:t>
            </w:r>
          </w:p>
          <w:p w:rsidR="0030069F" w:rsidRPr="0030069F" w:rsidRDefault="0030069F" w:rsidP="0030069F">
            <w:pPr>
              <w:numPr>
                <w:ilvl w:val="0"/>
                <w:numId w:val="4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быстрой ходьбе необходимо смотреть под ноги;</w:t>
            </w:r>
          </w:p>
          <w:p w:rsidR="0030069F" w:rsidRPr="0030069F" w:rsidRDefault="0030069F" w:rsidP="0030069F">
            <w:pPr>
              <w:numPr>
                <w:ilvl w:val="0"/>
                <w:numId w:val="4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прыгать с большой высоты;</w:t>
            </w:r>
          </w:p>
          <w:p w:rsidR="0030069F" w:rsidRPr="0030069F" w:rsidRDefault="0030069F" w:rsidP="0030069F">
            <w:pPr>
              <w:numPr>
                <w:ilvl w:val="0"/>
                <w:numId w:val="4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спускаясь вниз по лестнице, необходимо держаться за перила;</w:t>
            </w:r>
          </w:p>
          <w:p w:rsidR="0030069F" w:rsidRPr="0030069F" w:rsidRDefault="0030069F" w:rsidP="0030069F">
            <w:pPr>
              <w:numPr>
                <w:ilvl w:val="0"/>
                <w:numId w:val="4"/>
              </w:numPr>
              <w:spacing w:before="100" w:beforeAutospacing="1" w:after="100" w:afterAutospacing="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залезть на стул, надо позаботься о том, чтобы кто-нибудь стоял поблизости и мог подстраховать тебя.</w:t>
            </w:r>
          </w:p>
        </w:tc>
        <w:tc>
          <w:tcPr>
            <w:tcW w:w="8010" w:type="dxa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30069F" w:rsidRPr="0030069F" w:rsidRDefault="0030069F" w:rsidP="0030069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D0AE7" wp14:editId="7CCCB2FE">
                  <wp:extent cx="3181350" cy="2809875"/>
                  <wp:effectExtent l="0" t="0" r="0" b="9525"/>
                  <wp:docPr id="5" name="Рисунок 5" descr="https://mintrud.donland.ru/upload/uf/171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intrud.donland.ru/upload/uf/171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Важно помнить!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 домашнего телефона можно позвонить в следующие службы: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01 – Пожарная охрана, спасатели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02 – Полиция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03 – Скорая помощь</w:t>
      </w:r>
    </w:p>
    <w:p w:rsid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 мобильного телефона можно позвонить на короткий номер 112.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jc w:val="right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eastAsia="ru-RU"/>
        </w:rPr>
        <w:lastRenderedPageBreak/>
        <w:t>Образец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jc w:val="right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eastAsia="ru-RU"/>
        </w:rPr>
        <w:t> 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Вопросы для анкетирования.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1. Если на ваших глазах человека ударило током, что нужно сделать в первую очередь?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2. Вы перелили на себя кипящее масло со сковороды. Чем Вы облегчите себе боль?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3. Какие глазные капли Вам помогут, если Вам в глаза попал молотый перец?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4. Чем можно тушить загоревшийся электроприбор в помещении?</w:t>
      </w:r>
    </w:p>
    <w:p w:rsidR="0030069F" w:rsidRPr="0030069F" w:rsidRDefault="0030069F" w:rsidP="0030069F">
      <w:pPr>
        <w:shd w:val="clear" w:color="auto" w:fill="F3F3F3"/>
        <w:spacing w:before="100" w:beforeAutospacing="1" w:after="100" w:afterAutospacing="1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30069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5. Во время домашней уборки с химическими средствами, какие средства защиты вы используете?</w:t>
      </w:r>
    </w:p>
    <w:p w:rsidR="006D23F2" w:rsidRDefault="006D23F2" w:rsidP="0030069F">
      <w:pPr>
        <w:tabs>
          <w:tab w:val="left" w:pos="13892"/>
        </w:tabs>
        <w:ind w:right="1276"/>
      </w:pPr>
    </w:p>
    <w:sectPr w:rsidR="006D23F2" w:rsidSect="0030069F">
      <w:pgSz w:w="16838" w:h="11906" w:orient="landscape"/>
      <w:pgMar w:top="851" w:right="536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654"/>
    <w:multiLevelType w:val="multilevel"/>
    <w:tmpl w:val="31CCE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AFA6993"/>
    <w:multiLevelType w:val="multilevel"/>
    <w:tmpl w:val="F8047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4062F"/>
    <w:multiLevelType w:val="multilevel"/>
    <w:tmpl w:val="B950A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21E77"/>
    <w:multiLevelType w:val="multilevel"/>
    <w:tmpl w:val="F91C3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07"/>
    <w:rsid w:val="001944DD"/>
    <w:rsid w:val="0030069F"/>
    <w:rsid w:val="003A0107"/>
    <w:rsid w:val="006D23F2"/>
    <w:rsid w:val="00A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1D46-4316-42AF-812A-CAA4206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2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Admin</cp:lastModifiedBy>
  <cp:revision>2</cp:revision>
  <dcterms:created xsi:type="dcterms:W3CDTF">2022-03-25T12:41:00Z</dcterms:created>
  <dcterms:modified xsi:type="dcterms:W3CDTF">2022-03-25T12:41:00Z</dcterms:modified>
</cp:coreProperties>
</file>