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9E19B2">
        <w:rPr>
          <w:rFonts w:ascii="Times New Roman" w:hAnsi="Times New Roman" w:cs="Times New Roman"/>
          <w:iCs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 w:rsidRPr="009E19B2">
        <w:rPr>
          <w:rFonts w:ascii="Times New Roman" w:hAnsi="Times New Roman" w:cs="Times New Roman"/>
          <w:iCs/>
          <w:sz w:val="32"/>
          <w:szCs w:val="32"/>
        </w:rPr>
        <w:t>Починковский</w:t>
      </w:r>
      <w:proofErr w:type="spellEnd"/>
      <w:r w:rsidRPr="009E19B2">
        <w:rPr>
          <w:rFonts w:ascii="Times New Roman" w:hAnsi="Times New Roman" w:cs="Times New Roman"/>
          <w:iCs/>
          <w:sz w:val="32"/>
          <w:szCs w:val="32"/>
        </w:rPr>
        <w:t xml:space="preserve"> детский сад №2</w:t>
      </w: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DB2663" w:rsidRDefault="00DB2663" w:rsidP="00DB26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DB2663">
        <w:rPr>
          <w:rFonts w:ascii="Times New Roman" w:hAnsi="Times New Roman" w:cs="Times New Roman"/>
          <w:sz w:val="36"/>
          <w:szCs w:val="36"/>
        </w:rPr>
        <w:t>Родительское собрание</w:t>
      </w:r>
    </w:p>
    <w:p w:rsidR="00DB2663" w:rsidRPr="00DB2663" w:rsidRDefault="00DB2663" w:rsidP="00DB26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DB2663">
        <w:rPr>
          <w:rFonts w:ascii="Times New Roman" w:hAnsi="Times New Roman" w:cs="Times New Roman"/>
          <w:sz w:val="36"/>
          <w:szCs w:val="36"/>
        </w:rPr>
        <w:t>«Особенности воспитания и обучения детей с ОВЗ»</w:t>
      </w: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9E19B2" w:rsidRDefault="00DB2663" w:rsidP="00D62349">
      <w:pPr>
        <w:shd w:val="clear" w:color="auto" w:fill="FFFFFF"/>
        <w:spacing w:before="90" w:after="30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:rsidR="00DB2663" w:rsidRDefault="00DB2663" w:rsidP="00DB2663">
      <w:pPr>
        <w:shd w:val="clear" w:color="auto" w:fill="FFFFFF"/>
        <w:spacing w:before="90" w:after="300" w:line="240" w:lineRule="auto"/>
        <w:ind w:firstLine="284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E19B2">
        <w:rPr>
          <w:rFonts w:ascii="Times New Roman" w:hAnsi="Times New Roman" w:cs="Times New Roman"/>
          <w:iCs/>
          <w:sz w:val="28"/>
          <w:szCs w:val="28"/>
        </w:rPr>
        <w:t xml:space="preserve">Выполнила: </w:t>
      </w: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E19B2">
        <w:rPr>
          <w:rFonts w:ascii="Times New Roman" w:hAnsi="Times New Roman" w:cs="Times New Roman"/>
          <w:iCs/>
          <w:sz w:val="28"/>
          <w:szCs w:val="28"/>
        </w:rPr>
        <w:t>Таланова</w:t>
      </w:r>
      <w:proofErr w:type="spellEnd"/>
      <w:r w:rsidRPr="009E19B2">
        <w:rPr>
          <w:rFonts w:ascii="Times New Roman" w:hAnsi="Times New Roman" w:cs="Times New Roman"/>
          <w:iCs/>
          <w:sz w:val="28"/>
          <w:szCs w:val="28"/>
        </w:rPr>
        <w:t xml:space="preserve"> С.Г</w:t>
      </w:r>
      <w:r w:rsidRPr="009E19B2">
        <w:rPr>
          <w:rFonts w:ascii="Times New Roman" w:hAnsi="Times New Roman" w:cs="Times New Roman"/>
          <w:iCs/>
          <w:sz w:val="24"/>
          <w:szCs w:val="24"/>
        </w:rPr>
        <w:t>.</w:t>
      </w: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9E19B2" w:rsidRDefault="00DB2663" w:rsidP="00DB2663">
      <w:pPr>
        <w:shd w:val="clear" w:color="auto" w:fill="FFFFFF"/>
        <w:spacing w:before="90" w:after="300" w:line="240" w:lineRule="auto"/>
        <w:ind w:firstLine="284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B2663" w:rsidRPr="00DB2663" w:rsidRDefault="00DB2663" w:rsidP="00DB2663">
      <w:pPr>
        <w:shd w:val="clear" w:color="auto" w:fill="FFFFFF"/>
        <w:spacing w:before="90" w:after="300" w:line="240" w:lineRule="auto"/>
        <w:ind w:firstLine="284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DB2663" w:rsidRPr="00DB2663" w:rsidRDefault="00DB2663" w:rsidP="00DB2663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66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Починки</w:t>
      </w:r>
    </w:p>
    <w:p w:rsidR="00DB2663" w:rsidRPr="00DB2663" w:rsidRDefault="00DB2663" w:rsidP="00DB2663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663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</w:t>
      </w:r>
    </w:p>
    <w:p w:rsidR="003B76FE" w:rsidRPr="00D63011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lastRenderedPageBreak/>
        <w:t>Родительское собрание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«Особенности воспитания и обучения детей с ОВЗ»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63011">
        <w:rPr>
          <w:rFonts w:ascii="Times New Roman" w:hAnsi="Times New Roman" w:cs="Times New Roman"/>
          <w:sz w:val="28"/>
          <w:szCs w:val="28"/>
        </w:rPr>
        <w:t xml:space="preserve"> в лёгкой и доступной форме донести до родителей об особенностях воспитания и о</w:t>
      </w:r>
      <w:r>
        <w:rPr>
          <w:rFonts w:ascii="Times New Roman" w:hAnsi="Times New Roman" w:cs="Times New Roman"/>
          <w:sz w:val="28"/>
          <w:szCs w:val="28"/>
        </w:rPr>
        <w:t xml:space="preserve">бучения детей с ОВЗ в семье, </w:t>
      </w:r>
      <w:r w:rsidRPr="000B75C7">
        <w:rPr>
          <w:rFonts w:ascii="Times New Roman" w:hAnsi="Times New Roman" w:cs="Times New Roman"/>
          <w:sz w:val="28"/>
          <w:szCs w:val="28"/>
        </w:rPr>
        <w:t>содействовать осознанию родителями своей роли в развитии ребёнка для формирования взаимного доверия и помочь родителям лучше понимать своего ребёнка.</w:t>
      </w:r>
      <w:r>
        <w:rPr>
          <w:rFonts w:ascii="Times New Roman" w:hAnsi="Times New Roman" w:cs="Times New Roman"/>
          <w:sz w:val="28"/>
          <w:szCs w:val="28"/>
        </w:rPr>
        <w:t xml:space="preserve"> (слайд2)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Подготовительная работа: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рассылка приглашений, подготовка отдельных выступлений (презентаций), печать анкет для родителей.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D63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цветные карандаши с листами бумаги, мяч, мешочек с мелкими предметами, </w:t>
      </w:r>
      <w:r w:rsidRPr="00D63011">
        <w:rPr>
          <w:rFonts w:ascii="Times New Roman" w:hAnsi="Times New Roman" w:cs="Times New Roman"/>
          <w:sz w:val="28"/>
          <w:szCs w:val="28"/>
        </w:rPr>
        <w:t>проектор, компьютер, презентация, мелодия вальса, интерактивная доска.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 w:rsidRPr="00D630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- обеспечить доступ родителей детей с ОВЗ к образовательным и иным информационным ресурсам;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- оказать поддержку семьям, воспитывающим детей с ОВЗ.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Ход собрания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D63011">
        <w:rPr>
          <w:rFonts w:ascii="Times New Roman" w:hAnsi="Times New Roman" w:cs="Times New Roman"/>
          <w:b/>
          <w:i/>
          <w:sz w:val="28"/>
          <w:szCs w:val="28"/>
        </w:rPr>
        <w:tab/>
        <w:t>Вступительная часть.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Дети с ОВЗ основные трудности испытывают, связанные прежде всего с социальной адаптацией и обучением. Но каждый ребёнок, обладает поистине огромными возможностями развития и способностями познавать. В нём заложен инстинкт познания и исследования мира. Помогайте ребёнку развить и реализовать свои возможности. Не жалейте затраченного времени. Оно многократно окупится.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Что важно развивать у детей с ОВЗ?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2A31">
        <w:rPr>
          <w:rFonts w:ascii="Times New Roman" w:hAnsi="Times New Roman" w:cs="Times New Roman"/>
          <w:sz w:val="28"/>
          <w:szCs w:val="28"/>
        </w:rPr>
        <w:t>(слайд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31">
        <w:rPr>
          <w:rFonts w:ascii="Times New Roman" w:hAnsi="Times New Roman" w:cs="Times New Roman"/>
          <w:sz w:val="28"/>
          <w:szCs w:val="28"/>
        </w:rPr>
        <w:t>3)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Pr="00D63011">
        <w:rPr>
          <w:rFonts w:ascii="Times New Roman" w:hAnsi="Times New Roman" w:cs="Times New Roman"/>
          <w:i/>
          <w:sz w:val="28"/>
          <w:szCs w:val="28"/>
        </w:rPr>
        <w:t xml:space="preserve"> мотивация.</w:t>
      </w:r>
      <w:r w:rsidRPr="00D6301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вышение уровня мотивации в образовательной </w:t>
      </w:r>
      <w:r w:rsidRPr="00D63011">
        <w:rPr>
          <w:rFonts w:ascii="Times New Roman" w:hAnsi="Times New Roman" w:cs="Times New Roman"/>
          <w:sz w:val="28"/>
          <w:szCs w:val="28"/>
        </w:rPr>
        <w:t>деятельности, усиление ее внутренней направленности, повышение</w:t>
      </w:r>
      <w:r>
        <w:rPr>
          <w:rFonts w:ascii="Times New Roman" w:hAnsi="Times New Roman" w:cs="Times New Roman"/>
          <w:sz w:val="28"/>
          <w:szCs w:val="28"/>
        </w:rPr>
        <w:t xml:space="preserve"> продуктивности дошкольников</w:t>
      </w:r>
      <w:r w:rsidRPr="00D63011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lastRenderedPageBreak/>
        <w:t>Внимание.</w:t>
      </w:r>
      <w:r w:rsidRPr="00D63011">
        <w:rPr>
          <w:rFonts w:ascii="Times New Roman" w:hAnsi="Times New Roman" w:cs="Times New Roman"/>
          <w:sz w:val="28"/>
          <w:szCs w:val="28"/>
        </w:rPr>
        <w:t xml:space="preserve"> Увеличение объема и усиление устойчивости,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концентрации, распределения и переключаемости внимания.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Память.</w:t>
      </w:r>
      <w:r w:rsidRPr="00D63011">
        <w:rPr>
          <w:rFonts w:ascii="Times New Roman" w:hAnsi="Times New Roman" w:cs="Times New Roman"/>
          <w:sz w:val="28"/>
          <w:szCs w:val="28"/>
        </w:rPr>
        <w:t xml:space="preserve"> Повышение уровня моторной, образной (зрительной,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аудиальной, осязательной), эмоциональной и словесно-логической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памяти. Развитие кратковременной и долговременной,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произвольной памяти.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Восприятие.</w:t>
      </w:r>
      <w:r w:rsidRPr="00D63011">
        <w:rPr>
          <w:rFonts w:ascii="Times New Roman" w:hAnsi="Times New Roman" w:cs="Times New Roman"/>
          <w:sz w:val="28"/>
          <w:szCs w:val="28"/>
        </w:rPr>
        <w:t xml:space="preserve"> Компенсация и развитие зрительного, слухового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осязательного восприятия.</w:t>
      </w:r>
    </w:p>
    <w:p w:rsidR="003B76FE" w:rsidRPr="004D4BBD" w:rsidRDefault="003B76FE" w:rsidP="003B76F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красным цветом слова, которые считаете главными в этой цитате.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Воспитание детей с ОВЗ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(задание на интерактивной доске)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«Дело воспитания ребенка есть дело величайшей сложности и трудности.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 xml:space="preserve">Воспитывает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>не</w:t>
      </w:r>
      <w:r w:rsidRPr="00D63011">
        <w:rPr>
          <w:rFonts w:ascii="Times New Roman" w:hAnsi="Times New Roman" w:cs="Times New Roman"/>
          <w:sz w:val="28"/>
          <w:szCs w:val="28"/>
        </w:rPr>
        <w:t xml:space="preserve"> учитель,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 xml:space="preserve">а всё общество </w:t>
      </w:r>
      <w:r w:rsidRPr="00D63011">
        <w:rPr>
          <w:rFonts w:ascii="Times New Roman" w:hAnsi="Times New Roman" w:cs="Times New Roman"/>
          <w:sz w:val="28"/>
          <w:szCs w:val="28"/>
        </w:rPr>
        <w:t>в целом,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 xml:space="preserve">вся атмосфера </w:t>
      </w:r>
      <w:r w:rsidRPr="00D63011">
        <w:rPr>
          <w:rFonts w:ascii="Times New Roman" w:hAnsi="Times New Roman" w:cs="Times New Roman"/>
          <w:sz w:val="28"/>
          <w:szCs w:val="28"/>
        </w:rPr>
        <w:t>и вся обстановка нашей культуры и быта,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>вся</w:t>
      </w:r>
      <w:r w:rsidRPr="00D63011">
        <w:rPr>
          <w:rFonts w:ascii="Times New Roman" w:hAnsi="Times New Roman" w:cs="Times New Roman"/>
          <w:sz w:val="28"/>
          <w:szCs w:val="28"/>
        </w:rPr>
        <w:t xml:space="preserve"> живая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>повседневность</w:t>
      </w:r>
      <w:r w:rsidRPr="00D63011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>нет мелочей</w:t>
      </w:r>
      <w:r w:rsidRPr="00D630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 xml:space="preserve">Каждый </w:t>
      </w:r>
      <w:r w:rsidRPr="000B7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 xml:space="preserve">поступок, </w:t>
      </w:r>
      <w:r w:rsidRPr="000B7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</w:t>
      </w:r>
      <w:r w:rsidRPr="00921DA0">
        <w:rPr>
          <w:rFonts w:ascii="Times New Roman" w:hAnsi="Times New Roman" w:cs="Times New Roman"/>
          <w:color w:val="FF0000"/>
          <w:sz w:val="28"/>
          <w:szCs w:val="28"/>
        </w:rPr>
        <w:t>видят или слышат дети</w:t>
      </w:r>
      <w:r w:rsidRPr="00D630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 xml:space="preserve">каждое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>наше слово-интонация</w:t>
      </w:r>
      <w:r w:rsidRPr="00D63011">
        <w:rPr>
          <w:rFonts w:ascii="Times New Roman" w:hAnsi="Times New Roman" w:cs="Times New Roman"/>
          <w:sz w:val="28"/>
          <w:szCs w:val="28"/>
        </w:rPr>
        <w:t>, с которой оно произносится,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 xml:space="preserve">капельками, падающими </w:t>
      </w:r>
      <w:r w:rsidRPr="00D63011">
        <w:rPr>
          <w:rFonts w:ascii="Times New Roman" w:hAnsi="Times New Roman" w:cs="Times New Roman"/>
          <w:sz w:val="28"/>
          <w:szCs w:val="28"/>
        </w:rPr>
        <w:t>в тот поток, который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 xml:space="preserve">называем </w:t>
      </w:r>
      <w:r w:rsidRPr="000B75C7">
        <w:rPr>
          <w:rFonts w:ascii="Times New Roman" w:hAnsi="Times New Roman" w:cs="Times New Roman"/>
          <w:color w:val="FF0000"/>
          <w:sz w:val="28"/>
          <w:szCs w:val="28"/>
        </w:rPr>
        <w:t>жизнью ребенка, формированием его личности</w:t>
      </w:r>
      <w:r w:rsidRPr="00D63011">
        <w:rPr>
          <w:rFonts w:ascii="Times New Roman" w:hAnsi="Times New Roman" w:cs="Times New Roman"/>
          <w:sz w:val="28"/>
          <w:szCs w:val="28"/>
        </w:rPr>
        <w:t>».</w:t>
      </w:r>
    </w:p>
    <w:p w:rsidR="003B76FE" w:rsidRPr="00D63011" w:rsidRDefault="003B76FE" w:rsidP="003B76FE">
      <w:pPr>
        <w:spacing w:line="36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В.П. Кащенко</w:t>
      </w:r>
    </w:p>
    <w:p w:rsidR="003B76FE" w:rsidRPr="00D63011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Задача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4DEF">
        <w:rPr>
          <w:rFonts w:ascii="Times New Roman" w:hAnsi="Times New Roman" w:cs="Times New Roman"/>
          <w:i/>
          <w:sz w:val="28"/>
          <w:szCs w:val="28"/>
        </w:rPr>
        <w:t>(слайд 4)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«…Прежде чем ты хочешь призвать ребенка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какой-либо деятельности, заинтересуй его ею,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позаботься о том, чтобы обнаружить, что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готов к этой деятельности, что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напряжены все силы, необходимые для нее,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что ребенок будет действовать 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преподавателю же остается только направлять</w:t>
      </w:r>
    </w:p>
    <w:p w:rsidR="003B76FE" w:rsidRPr="00D63011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его деятельность».</w:t>
      </w:r>
    </w:p>
    <w:p w:rsidR="003B76FE" w:rsidRPr="002F13DE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Помощь родите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лей в успешном обучении ребёнка </w:t>
      </w:r>
      <w:r w:rsidRPr="00884DEF">
        <w:rPr>
          <w:rFonts w:ascii="Times New Roman" w:hAnsi="Times New Roman" w:cs="Times New Roman"/>
          <w:sz w:val="28"/>
          <w:szCs w:val="28"/>
        </w:rPr>
        <w:t>(слайд 5)</w:t>
      </w:r>
    </w:p>
    <w:p w:rsidR="003B76FE" w:rsidRPr="00D63011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Если родители заинтересованы в развитии своих детей –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будут развиваться несмотря на диагнозы и заключения врачей.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Пусть это развитие будет идти в своём темпе, с определёнными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особенностями, но ребёнок будет двигаться вперёд и приобретать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всё новые и новые навыки.</w:t>
      </w:r>
    </w:p>
    <w:p w:rsidR="003B76FE" w:rsidRPr="00D63011" w:rsidRDefault="003B76FE" w:rsidP="003B76FE">
      <w:pPr>
        <w:spacing w:line="360" w:lineRule="auto"/>
        <w:ind w:firstLine="170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lastRenderedPageBreak/>
        <w:t>«Скажи мне – и я забуду, покажи мне – и я запомню, дай</w:t>
      </w:r>
    </w:p>
    <w:p w:rsidR="003B76FE" w:rsidRPr="00D63011" w:rsidRDefault="003B76FE" w:rsidP="003B76FE">
      <w:pPr>
        <w:spacing w:line="360" w:lineRule="auto"/>
        <w:ind w:firstLine="170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попробовать самому – и я пойму»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Чтобы ваши и наши усилия были эффективными, воспользуйтесь следующими советами: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4DEF">
        <w:rPr>
          <w:rFonts w:ascii="Times New Roman" w:hAnsi="Times New Roman" w:cs="Times New Roman"/>
          <w:sz w:val="28"/>
          <w:szCs w:val="28"/>
        </w:rPr>
        <w:t>(слайд 6)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1.</w:t>
      </w:r>
      <w:r w:rsidRPr="002F1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3011">
        <w:rPr>
          <w:rFonts w:ascii="Times New Roman" w:hAnsi="Times New Roman" w:cs="Times New Roman"/>
          <w:sz w:val="28"/>
          <w:szCs w:val="28"/>
        </w:rPr>
        <w:t>тмосфера в семье, где царит мир, покой и доброжелательность- действует как лекарство для детей.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2.Повторяйте упражнения, задания.</w:t>
      </w:r>
      <w:r w:rsidRPr="00D63011">
        <w:rPr>
          <w:rFonts w:ascii="Times New Roman" w:hAnsi="Times New Roman" w:cs="Times New Roman"/>
          <w:sz w:val="28"/>
          <w:szCs w:val="28"/>
        </w:rPr>
        <w:t xml:space="preserve"> Если какое- то упражнение не получается, сделайте перерыв, вернитесь к нему позднее.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3.Не проявляйте излишней тревоги по поводу недостаточных успехов и недостаточного продвижения вперёд.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 xml:space="preserve">4.Будьте терпеливы, не спешите, не давайте ребёнку задания, </w:t>
      </w:r>
      <w:r>
        <w:rPr>
          <w:rFonts w:ascii="Times New Roman" w:hAnsi="Times New Roman" w:cs="Times New Roman"/>
          <w:sz w:val="28"/>
          <w:szCs w:val="28"/>
        </w:rPr>
        <w:t>превышающие его</w:t>
      </w:r>
      <w:r w:rsidRPr="00D63011">
        <w:rPr>
          <w:rFonts w:ascii="Times New Roman" w:hAnsi="Times New Roman" w:cs="Times New Roman"/>
          <w:sz w:val="28"/>
          <w:szCs w:val="28"/>
        </w:rPr>
        <w:t xml:space="preserve"> возможности.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5.В занятиях с ребёнком нужна мера. Не заставляйте ребёнка делать упражнение, если он вертится, устал, расстроен; займитесь чем-то другим. Постарайтесь определить пределы выносливости ребёнка и увеличивайте длительность занятий каждый раз на небольшое время.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</w:t>
      </w:r>
      <w:r w:rsidRPr="00D63011">
        <w:rPr>
          <w:rFonts w:ascii="Times New Roman" w:hAnsi="Times New Roman" w:cs="Times New Roman"/>
          <w:sz w:val="28"/>
          <w:szCs w:val="28"/>
        </w:rPr>
        <w:t>анятия проводите в игровой форме.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7. Не заставляйте долго заниматься чем-нибудь одним – ребёнок быстро утомляется, лучше чередуйте занятия.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8.Не забывайте, что дети очень любят выступать, петь, рисовать, лепить, конструировать.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9.Избегайте неодобрительной оценки, находите слова поддержки, чаще хвалите ребёнка за его терпение, настойчивость и т. д. Никогда не подчёркивайте его слабости в сравнении с другими детьми. Формируйте у него уверенность в своих силах.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10. Постарайтесь не воспринимать занятия с ребёнком как тяжёлый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ребёнком.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lastRenderedPageBreak/>
        <w:t>11.Спорные и Конфликтные ситуации с взрослыми нужно разрешать в отсутствии детей.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63011">
        <w:rPr>
          <w:rFonts w:ascii="Times New Roman" w:hAnsi="Times New Roman" w:cs="Times New Roman"/>
          <w:sz w:val="28"/>
          <w:szCs w:val="28"/>
        </w:rPr>
        <w:t>. Развивайте в себе умения общаться со своими детьми.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011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63011">
        <w:rPr>
          <w:rFonts w:ascii="Times New Roman" w:hAnsi="Times New Roman" w:cs="Times New Roman"/>
          <w:b/>
          <w:i/>
          <w:sz w:val="28"/>
          <w:szCs w:val="28"/>
        </w:rPr>
        <w:tab/>
        <w:t xml:space="preserve">Практическая часть 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Упражнение «Музыкальная релаксация»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4DEF">
        <w:rPr>
          <w:rFonts w:ascii="Times New Roman" w:hAnsi="Times New Roman" w:cs="Times New Roman"/>
          <w:sz w:val="28"/>
          <w:szCs w:val="28"/>
        </w:rPr>
        <w:t>(слайд 7)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Цель:</w:t>
      </w:r>
      <w:r w:rsidRPr="00D63011">
        <w:rPr>
          <w:rFonts w:ascii="Times New Roman" w:hAnsi="Times New Roman" w:cs="Times New Roman"/>
          <w:sz w:val="28"/>
          <w:szCs w:val="28"/>
        </w:rPr>
        <w:t xml:space="preserve"> снятие мышечных зажимов.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- «Сегодня я предлагаю вам потанцевать. Не смущайтесь, не бойтесь! Ваши движения могут быть абсолютно различными. Импровизируйте! Главное – это ощущение свободы, радости от дви</w:t>
      </w:r>
      <w:r>
        <w:rPr>
          <w:rFonts w:ascii="Times New Roman" w:hAnsi="Times New Roman" w:cs="Times New Roman"/>
          <w:sz w:val="28"/>
          <w:szCs w:val="28"/>
        </w:rPr>
        <w:t xml:space="preserve">жения в такт музыке. Начали!» </w:t>
      </w:r>
    </w:p>
    <w:p w:rsidR="003B76FE" w:rsidRPr="00D63011" w:rsidRDefault="003B76FE" w:rsidP="003B76F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Звучит музыка вальса.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 xml:space="preserve">Психологический настрой. Тренинг </w:t>
      </w:r>
      <w:r w:rsidRPr="00884DEF">
        <w:rPr>
          <w:rFonts w:ascii="Times New Roman" w:hAnsi="Times New Roman" w:cs="Times New Roman"/>
          <w:sz w:val="28"/>
          <w:szCs w:val="28"/>
        </w:rPr>
        <w:t>(слайд 8)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Цели: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• выяснение особенностей взаимоотношений в супружеских парах;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• воспроизведение характера отношений в семьях с помощью невербальных техник;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• формирование позитивных жизненных установок, способствующих коррекции родительского поведения, супружеских и детско-родительских отношений.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 xml:space="preserve">Пантомима «Мой ребенок, его отец и я — наши отношения» </w:t>
      </w:r>
      <w:r w:rsidRPr="00884DEF">
        <w:rPr>
          <w:rFonts w:ascii="Times New Roman" w:hAnsi="Times New Roman" w:cs="Times New Roman"/>
          <w:sz w:val="28"/>
          <w:szCs w:val="28"/>
        </w:rPr>
        <w:t>(слайд 9)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D63011">
        <w:rPr>
          <w:rFonts w:ascii="Times New Roman" w:hAnsi="Times New Roman" w:cs="Times New Roman"/>
          <w:sz w:val="28"/>
          <w:szCs w:val="28"/>
        </w:rPr>
        <w:t xml:space="preserve"> просит участников группы мимикой и жестами показать характер взаимоотношений в семье, раскрыть особенности супружеских и детско-родительских отношений.</w:t>
      </w:r>
    </w:p>
    <w:p w:rsidR="003B76FE" w:rsidRPr="00884DEF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Игра «Комплименты, или Скажи, что я хорошая»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4DEF">
        <w:rPr>
          <w:rFonts w:ascii="Times New Roman" w:hAnsi="Times New Roman" w:cs="Times New Roman"/>
          <w:sz w:val="28"/>
          <w:szCs w:val="28"/>
        </w:rPr>
        <w:t>(слайд 10)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Каждый участник, у которого находится мяч, должен сказать комплимент тому, кому он его бросает. Условимся, что бросающий мяч исполняет роль супруга и отца больного ребенка.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Игра «Чудесный мешочек»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4DEF">
        <w:rPr>
          <w:rFonts w:ascii="Times New Roman" w:hAnsi="Times New Roman" w:cs="Times New Roman"/>
          <w:sz w:val="28"/>
          <w:szCs w:val="28"/>
        </w:rPr>
        <w:t>(слайд 11)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D63011">
        <w:rPr>
          <w:rFonts w:ascii="Times New Roman" w:hAnsi="Times New Roman" w:cs="Times New Roman"/>
          <w:sz w:val="28"/>
          <w:szCs w:val="28"/>
        </w:rPr>
        <w:t xml:space="preserve"> проходит по кругу с мешочком, в котором находятся различные мелкие предметы. Каждый из участников опускает руку в мешок и, не </w:t>
      </w:r>
      <w:r w:rsidRPr="00D63011">
        <w:rPr>
          <w:rFonts w:ascii="Times New Roman" w:hAnsi="Times New Roman" w:cs="Times New Roman"/>
          <w:sz w:val="28"/>
          <w:szCs w:val="28"/>
        </w:rPr>
        <w:lastRenderedPageBreak/>
        <w:t>заглядывая в него, берет любой предмет. После того как все получат по одному предмету, учитель объясняет правила игры.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Тьютор</w:t>
      </w:r>
      <w:proofErr w:type="spellEnd"/>
      <w:r w:rsidRPr="00D63011">
        <w:rPr>
          <w:rFonts w:ascii="Times New Roman" w:hAnsi="Times New Roman" w:cs="Times New Roman"/>
          <w:i/>
          <w:sz w:val="28"/>
          <w:szCs w:val="28"/>
        </w:rPr>
        <w:t>.</w:t>
      </w:r>
      <w:r w:rsidRPr="00D63011">
        <w:rPr>
          <w:rFonts w:ascii="Times New Roman" w:hAnsi="Times New Roman" w:cs="Times New Roman"/>
          <w:sz w:val="28"/>
          <w:szCs w:val="28"/>
        </w:rPr>
        <w:t xml:space="preserve"> У вас в руках по предмету. Найдите сходство между ними и вашей семьей. Мне достался пластмассовый шарик. Шарик — круглый. В нем нет углов, а значит, нет острых неразрешимых проблем. Наша семья всегда собирается за круглым, как этот шарик, столом. Это и есть то, что объединяет шарик и нашу семью.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Арт-терапия.</w:t>
      </w:r>
      <w:r w:rsidRPr="00D63011">
        <w:rPr>
          <w:rFonts w:ascii="Times New Roman" w:hAnsi="Times New Roman" w:cs="Times New Roman"/>
          <w:sz w:val="28"/>
          <w:szCs w:val="28"/>
        </w:rPr>
        <w:t xml:space="preserve"> Групповое рисование «Мы вместе — это счастье».</w:t>
      </w:r>
      <w:r>
        <w:rPr>
          <w:rFonts w:ascii="Times New Roman" w:hAnsi="Times New Roman" w:cs="Times New Roman"/>
          <w:sz w:val="28"/>
          <w:szCs w:val="28"/>
        </w:rPr>
        <w:t xml:space="preserve"> (слайд 12)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Сегодня мы будем рисовать групповой портрет семьи. В этом совместном рисунке нужно символически изобразить гармоничное объединение чувств всех членов семьи. Каждый участник начинает делать свой рисунок, затем по моему сигналу рисунки передаются соседу справа. В полученный от соседа слева рисунок каждый участник вносит свою лепту: что-то исправляет, дорисовывает. Затем опять по моему сигналу рисунок передается соседу справа для продолжения создания коллективного образа гармоничной семьи. Рисунками обмениваются несколько раз, пока каждый не будет завершен.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11">
        <w:rPr>
          <w:rFonts w:ascii="Times New Roman" w:hAnsi="Times New Roman" w:cs="Times New Roman"/>
          <w:sz w:val="28"/>
          <w:szCs w:val="28"/>
        </w:rPr>
        <w:t>проводит обсуждение и высказывает свое мнение.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11">
        <w:rPr>
          <w:rFonts w:ascii="Times New Roman" w:hAnsi="Times New Roman" w:cs="Times New Roman"/>
          <w:i/>
          <w:sz w:val="28"/>
          <w:szCs w:val="28"/>
        </w:rPr>
        <w:t>Решение собрания.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 xml:space="preserve">1.Родители должны оценить возможности ребёнка и его успехи, заметить прогресс (пусть незначительный), а не думать, что, взрослея, он сам всему научится. 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2.Только совместная работа педагогов и семьи пойдёт ребёнку с ОВЗ на пользу и приведёт к положительным результатам.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B75C7">
        <w:rPr>
          <w:rFonts w:ascii="Times New Roman" w:hAnsi="Times New Roman" w:cs="Times New Roman"/>
          <w:b/>
          <w:i/>
          <w:sz w:val="28"/>
          <w:szCs w:val="28"/>
        </w:rPr>
        <w:t>. Итог собрания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63011">
        <w:rPr>
          <w:rFonts w:ascii="Times New Roman" w:hAnsi="Times New Roman" w:cs="Times New Roman"/>
          <w:sz w:val="28"/>
          <w:szCs w:val="28"/>
        </w:rPr>
        <w:t xml:space="preserve">Не забывайте: Развивайте ребенка, играя с ним.  Ваш ребенок самый замечательный!  </w:t>
      </w:r>
    </w:p>
    <w:p w:rsidR="003B76FE" w:rsidRPr="00D63011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Успехом ВАМ и больше веры в себя и возможности своего ребёнка!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011">
        <w:rPr>
          <w:rFonts w:ascii="Times New Roman" w:hAnsi="Times New Roman" w:cs="Times New Roman"/>
          <w:sz w:val="28"/>
          <w:szCs w:val="28"/>
        </w:rPr>
        <w:t>Никогда «не опускайте руки!» как бы трудно не было.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DA0">
        <w:rPr>
          <w:rFonts w:ascii="Times New Roman" w:hAnsi="Times New Roman" w:cs="Times New Roman"/>
          <w:i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(слайд 13)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DA0">
        <w:rPr>
          <w:rFonts w:ascii="Times New Roman" w:hAnsi="Times New Roman" w:cs="Times New Roman"/>
          <w:sz w:val="28"/>
          <w:szCs w:val="28"/>
        </w:rPr>
        <w:lastRenderedPageBreak/>
        <w:t>Сейчас хотелось бы услышать мнение каждого.</w:t>
      </w:r>
    </w:p>
    <w:p w:rsidR="003B76FE" w:rsidRDefault="003B76FE" w:rsidP="003B76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Закончите предложение: </w:t>
      </w:r>
      <w:r w:rsidRPr="00921DA0">
        <w:rPr>
          <w:rFonts w:ascii="Times New Roman" w:hAnsi="Times New Roman" w:cs="Times New Roman"/>
          <w:sz w:val="28"/>
          <w:szCs w:val="28"/>
        </w:rPr>
        <w:t>Сегодня я для се</w:t>
      </w:r>
      <w:r>
        <w:rPr>
          <w:rFonts w:ascii="Times New Roman" w:hAnsi="Times New Roman" w:cs="Times New Roman"/>
          <w:sz w:val="28"/>
          <w:szCs w:val="28"/>
        </w:rPr>
        <w:t>бя выяснил (открыл, узнал, что…)</w:t>
      </w:r>
    </w:p>
    <w:p w:rsidR="003B76FE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76FE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76FE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литературы.</w:t>
      </w:r>
    </w:p>
    <w:p w:rsidR="003B76FE" w:rsidRPr="003A6A2A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A6A2A">
        <w:rPr>
          <w:rFonts w:ascii="Times New Roman" w:hAnsi="Times New Roman" w:cs="Times New Roman"/>
          <w:sz w:val="28"/>
          <w:szCs w:val="28"/>
        </w:rPr>
        <w:t>Асмолов А.Г.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2A">
        <w:rPr>
          <w:rFonts w:ascii="Times New Roman" w:hAnsi="Times New Roman" w:cs="Times New Roman"/>
          <w:sz w:val="28"/>
          <w:szCs w:val="28"/>
        </w:rPr>
        <w:t>пройденный путь: от культуры полезности - к культуре достоинства: Социально-философские проблемы образования. - М., 2015.</w:t>
      </w:r>
    </w:p>
    <w:p w:rsidR="003B76FE" w:rsidRPr="003A6A2A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A6A2A">
        <w:rPr>
          <w:rFonts w:ascii="Times New Roman" w:hAnsi="Times New Roman" w:cs="Times New Roman"/>
          <w:sz w:val="28"/>
          <w:szCs w:val="28"/>
        </w:rPr>
        <w:t>Волосовец Т.В. Концептуальные основы развития образования в интересах детства: Монография. – М.: ФГБНУ ИИДСВ РАО, 2018 – С. 114.</w:t>
      </w:r>
    </w:p>
    <w:p w:rsidR="003B76FE" w:rsidRPr="003A6A2A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A6A2A">
        <w:rPr>
          <w:rFonts w:ascii="Times New Roman" w:hAnsi="Times New Roman" w:cs="Times New Roman"/>
          <w:sz w:val="28"/>
          <w:szCs w:val="28"/>
        </w:rPr>
        <w:t>Евтушенко И.В. Основные направления государственной политики в области специального (коррекционного) образования // Современные проблемы науки и образования. – 2017. – №5.</w:t>
      </w:r>
    </w:p>
    <w:p w:rsidR="003B76FE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A6A2A">
        <w:rPr>
          <w:rFonts w:ascii="Times New Roman" w:hAnsi="Times New Roman" w:cs="Times New Roman"/>
          <w:sz w:val="28"/>
          <w:szCs w:val="28"/>
        </w:rPr>
        <w:t xml:space="preserve">Екжанова Е. А., </w:t>
      </w:r>
      <w:proofErr w:type="spellStart"/>
      <w:r w:rsidRPr="003A6A2A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3A6A2A">
        <w:rPr>
          <w:rFonts w:ascii="Times New Roman" w:hAnsi="Times New Roman" w:cs="Times New Roman"/>
          <w:sz w:val="28"/>
          <w:szCs w:val="28"/>
        </w:rPr>
        <w:t xml:space="preserve"> Е. А. Коррекционно-развивающее обучение и воспитание. - М., 2015. </w:t>
      </w:r>
      <w:proofErr w:type="gramStart"/>
      <w:r w:rsidRPr="003A6A2A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3A6A2A">
        <w:rPr>
          <w:rFonts w:ascii="Times New Roman" w:hAnsi="Times New Roman" w:cs="Times New Roman"/>
          <w:sz w:val="28"/>
          <w:szCs w:val="28"/>
        </w:rPr>
        <w:t xml:space="preserve"> С.116.</w:t>
      </w:r>
    </w:p>
    <w:p w:rsidR="003B76FE" w:rsidRPr="003A6A2A" w:rsidRDefault="003B76FE" w:rsidP="003B76F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9E7" w:rsidRDefault="00AE69E7"/>
    <w:sectPr w:rsidR="00AE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4"/>
    <w:rsid w:val="00045024"/>
    <w:rsid w:val="003B76FE"/>
    <w:rsid w:val="00AE69E7"/>
    <w:rsid w:val="00D62349"/>
    <w:rsid w:val="00D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7E13"/>
  <w15:chartTrackingRefBased/>
  <w15:docId w15:val="{B795FD39-A9F4-4DD4-B621-7C376D7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2025-09-04T15:38:00Z</dcterms:created>
  <dcterms:modified xsi:type="dcterms:W3CDTF">2025-09-04T16:12:00Z</dcterms:modified>
</cp:coreProperties>
</file>