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A2" w:rsidRPr="00610A36" w:rsidRDefault="00683FA2" w:rsidP="00683FA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  <w:u w:val="single"/>
        </w:rPr>
      </w:pPr>
      <w:r>
        <w:fldChar w:fldCharType="begin"/>
      </w:r>
      <w:r>
        <w:instrText xml:space="preserve"> HYPERLINK "https://mdou4nn.caduk.ru/DswMedia/algoritmlepkigribochka.jpg" \t "_new" </w:instrText>
      </w:r>
      <w:r>
        <w:fldChar w:fldCharType="separate"/>
      </w:r>
      <w:r>
        <w:fldChar w:fldCharType="end"/>
      </w:r>
      <w:r w:rsidRPr="00610A36">
        <w:rPr>
          <w:rStyle w:val="a4"/>
          <w:color w:val="000000"/>
          <w:u w:val="single"/>
        </w:rPr>
        <w:t>Образовательная область "Социально-коммуникативное развитие"</w:t>
      </w:r>
    </w:p>
    <w:p w:rsidR="00683FA2" w:rsidRDefault="00683FA2" w:rsidP="00683FA2">
      <w:pPr>
        <w:pStyle w:val="a3"/>
        <w:shd w:val="clear" w:color="auto" w:fill="FFFFFF"/>
        <w:spacing w:before="30" w:beforeAutospacing="0" w:after="30" w:afterAutospacing="0"/>
        <w:rPr>
          <w:b/>
          <w:bCs/>
          <w:color w:val="000000"/>
        </w:rPr>
      </w:pPr>
    </w:p>
    <w:p w:rsidR="00683FA2" w:rsidRDefault="00683FA2" w:rsidP="00683FA2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Образ Я.</w:t>
      </w:r>
      <w:r>
        <w:rPr>
          <w:color w:val="000000"/>
        </w:rPr>
        <w:t> Поиграйте с ребенком.</w:t>
      </w:r>
    </w:p>
    <w:p w:rsidR="00683FA2" w:rsidRDefault="00683FA2" w:rsidP="00683FA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Игровая ситуация «К ребенку идут гости», «гостями» могут быть мягкие игрушки, куклы</w:t>
      </w: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>За них общение с ребенком ведет взрослый. Через игру можно закрепить умение знакомитьс</w:t>
      </w:r>
      <w:proofErr w:type="gramStart"/>
      <w:r>
        <w:rPr>
          <w:color w:val="000000"/>
        </w:rPr>
        <w:t>я(</w:t>
      </w:r>
      <w:proofErr w:type="gramEnd"/>
      <w:r>
        <w:rPr>
          <w:color w:val="000000"/>
        </w:rPr>
        <w:t>называть свое имя), обратить внимание ребенка на вежливость в общении(например, герои забывают, что нужно говорить при встрече, прощании), воспитывать гостеприимство.</w:t>
      </w:r>
    </w:p>
    <w:p w:rsidR="00683FA2" w:rsidRDefault="00683FA2" w:rsidP="00683FA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Семья.</w:t>
      </w:r>
      <w:r>
        <w:rPr>
          <w:color w:val="000000"/>
        </w:rPr>
        <w:t>  Нарисуйте с ребенком картину </w:t>
      </w:r>
      <w:r>
        <w:rPr>
          <w:b/>
          <w:bCs/>
          <w:color w:val="000000"/>
        </w:rPr>
        <w:t>«Семья».</w:t>
      </w:r>
      <w:r>
        <w:rPr>
          <w:color w:val="000000"/>
        </w:rPr>
        <w:t xml:space="preserve"> Ребенок пока сможет подрисовать членам семьи глаза, рот, ножки, ручки, волосы, раскрасить одежду. Обязательно общаться с ребенком в процессе рисования:</w:t>
      </w:r>
    </w:p>
    <w:p w:rsidR="00683FA2" w:rsidRDefault="00683FA2" w:rsidP="00683FA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«Кого сейчас мы нарисуем? Как ег</w:t>
      </w:r>
      <w:proofErr w:type="gramStart"/>
      <w:r>
        <w:rPr>
          <w:color w:val="000000"/>
        </w:rPr>
        <w:t>о(</w:t>
      </w:r>
      <w:proofErr w:type="gramEnd"/>
      <w:r>
        <w:rPr>
          <w:color w:val="000000"/>
        </w:rPr>
        <w:t>ее) зовут? Како</w:t>
      </w:r>
      <w:proofErr w:type="gramStart"/>
      <w:r>
        <w:rPr>
          <w:color w:val="000000"/>
        </w:rPr>
        <w:t>й(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>) он(она) будет по росту? Какое будет настроение? Почему? Если грустный, то что нарисуем рядом, чтобы стало ем</w:t>
      </w:r>
      <w:proofErr w:type="gramStart"/>
      <w:r>
        <w:rPr>
          <w:color w:val="000000"/>
        </w:rPr>
        <w:t>у(</w:t>
      </w:r>
      <w:proofErr w:type="gramEnd"/>
      <w:r>
        <w:rPr>
          <w:color w:val="000000"/>
        </w:rPr>
        <w:t xml:space="preserve">ей) радостно? Чем любит заниматься?» </w:t>
      </w:r>
    </w:p>
    <w:p w:rsidR="00683FA2" w:rsidRDefault="00683FA2" w:rsidP="00683FA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Самообслуживание</w:t>
      </w:r>
      <w:r>
        <w:rPr>
          <w:color w:val="000000"/>
        </w:rPr>
        <w:t>.  Активно поощряйте самостоятельность ребенка – он умеет сам одеваться, раздеваться, складывать аккуратно одежду, выворачивать колготки.</w:t>
      </w:r>
    </w:p>
    <w:p w:rsidR="00683FA2" w:rsidRDefault="00683FA2" w:rsidP="00683FA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Общественно – полезный труд</w:t>
      </w:r>
      <w:r>
        <w:rPr>
          <w:color w:val="000000"/>
        </w:rPr>
        <w:t>. Давайте несложные поручения - акцентируйте внимание ребенка на то, как хорошо, что есть такой помощни</w:t>
      </w:r>
      <w:proofErr w:type="gramStart"/>
      <w:r>
        <w:rPr>
          <w:color w:val="000000"/>
        </w:rPr>
        <w:t>к(</w:t>
      </w:r>
      <w:proofErr w:type="gramEnd"/>
      <w:r>
        <w:rPr>
          <w:color w:val="000000"/>
        </w:rPr>
        <w:t>помощница)</w:t>
      </w:r>
    </w:p>
    <w:p w:rsidR="00683FA2" w:rsidRDefault="00683FA2" w:rsidP="00683FA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hyperlink r:id="rId5" w:tgtFrame="_new" w:history="1"/>
      <w:r>
        <w:rPr>
          <w:b/>
          <w:bCs/>
          <w:color w:val="000000"/>
        </w:rPr>
        <w:t>Безопасность собственной жизнедеятельности</w:t>
      </w:r>
      <w:r>
        <w:rPr>
          <w:color w:val="000000"/>
        </w:rPr>
        <w:t>. Продолжайте знакомить с предметным миром и правилами  безопасного обращения с предметами через беседы, напоминания, показ.</w:t>
      </w:r>
    </w:p>
    <w:p w:rsidR="00683FA2" w:rsidRDefault="00683FA2" w:rsidP="00683FA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Д/и «Найди опасные предметы»- побуждайте ребенка объяснять, почему этот предмет опасный.</w:t>
      </w:r>
    </w:p>
    <w:p w:rsidR="00D00FBB" w:rsidRDefault="00683FA2" w:rsidP="00683FA2"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ab/>
      </w:r>
      <w:bookmarkStart w:id="0" w:name="_GoBack"/>
      <w:bookmarkEnd w:id="0"/>
    </w:p>
    <w:sectPr w:rsidR="00D0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2F"/>
    <w:rsid w:val="00242E09"/>
    <w:rsid w:val="003C0D2F"/>
    <w:rsid w:val="00683FA2"/>
    <w:rsid w:val="00BE241E"/>
    <w:rsid w:val="00D0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FA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83F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FA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83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dou4nn.caduk.ru/DswMedia/opasnyiepredmetyi1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2</cp:revision>
  <dcterms:created xsi:type="dcterms:W3CDTF">2020-05-19T17:57:00Z</dcterms:created>
  <dcterms:modified xsi:type="dcterms:W3CDTF">2020-05-19T17:57:00Z</dcterms:modified>
</cp:coreProperties>
</file>