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40" w:rsidRDefault="00D15A40" w:rsidP="00D15A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Рекомендации на май</w:t>
      </w:r>
    </w:p>
    <w:p w:rsidR="0097740E" w:rsidRPr="00175455" w:rsidRDefault="0097740E" w:rsidP="0097740E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</w:rPr>
      </w:pPr>
      <w:r w:rsidRPr="00175455">
        <w:rPr>
          <w:b/>
          <w:bCs/>
          <w:color w:val="000000"/>
          <w:sz w:val="28"/>
          <w:szCs w:val="28"/>
          <w:shd w:val="clear" w:color="auto" w:fill="FFFFFF"/>
        </w:rPr>
        <w:t>О</w:t>
      </w:r>
      <w:r w:rsidRPr="00175455">
        <w:rPr>
          <w:rStyle w:val="a5"/>
          <w:color w:val="000000"/>
          <w:sz w:val="28"/>
          <w:szCs w:val="28"/>
        </w:rPr>
        <w:t>бразовательная область "Познавательное развитие"</w:t>
      </w:r>
    </w:p>
    <w:p w:rsidR="0097740E" w:rsidRDefault="0097740E" w:rsidP="0097740E">
      <w:pPr>
        <w:pStyle w:val="a3"/>
        <w:spacing w:before="30" w:beforeAutospacing="0" w:after="30" w:afterAutospacing="0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175455">
        <w:rPr>
          <w:rStyle w:val="a5"/>
          <w:color w:val="000000"/>
          <w:sz w:val="28"/>
          <w:szCs w:val="28"/>
          <w:shd w:val="clear" w:color="auto" w:fill="FFFFFF"/>
        </w:rPr>
        <w:t>Формирование элементарных математических представлений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 1.</w:t>
      </w:r>
    </w:p>
    <w:p w:rsidR="0097740E" w:rsidRP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Развивать умения: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- сравнивать две равные и неравные группы предметов способами наложения и приложения, пользоваться выражениями </w:t>
      </w:r>
      <w:r>
        <w:rPr>
          <w:i/>
          <w:iCs/>
          <w:color w:val="000000"/>
          <w:shd w:val="clear" w:color="auto" w:fill="FFFFFF"/>
        </w:rPr>
        <w:t>столько-сколько, больше-меньше</w:t>
      </w:r>
      <w:r>
        <w:rPr>
          <w:color w:val="000000"/>
          <w:shd w:val="clear" w:color="auto" w:fill="FFFFFF"/>
        </w:rPr>
        <w:t>;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- сравнивать два предмета по величине, обозначать результаты сравнения словами </w:t>
      </w:r>
      <w:r>
        <w:rPr>
          <w:i/>
          <w:iCs/>
          <w:color w:val="000000"/>
          <w:shd w:val="clear" w:color="auto" w:fill="FFFFFF"/>
        </w:rPr>
        <w:t>большой, маленький</w:t>
      </w:r>
      <w:r>
        <w:rPr>
          <w:color w:val="000000"/>
          <w:shd w:val="clear" w:color="auto" w:fill="FFFFFF"/>
        </w:rPr>
        <w:t>;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- определять пространственное расположение предметов используя предлоги </w:t>
      </w:r>
      <w:r>
        <w:rPr>
          <w:i/>
          <w:iCs/>
          <w:color w:val="000000"/>
          <w:shd w:val="clear" w:color="auto" w:fill="FFFFFF"/>
        </w:rPr>
        <w:t>на, под, в </w:t>
      </w:r>
      <w:r>
        <w:rPr>
          <w:color w:val="000000"/>
          <w:shd w:val="clear" w:color="auto" w:fill="FFFFFF"/>
        </w:rPr>
        <w:t>и т.д.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Рекомендации: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1. Игровое упражнение "Поможем кукле подобрать одежду для прогулки".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Предложите ребенку поиграть. Разложите предметы одежды на кровать, на стульчике, под стульчиком, в шкафу. Вместе с ребенком находите одежду и уточняйте ее месторасположение, используя предлоги "</w:t>
      </w:r>
      <w:r>
        <w:rPr>
          <w:i/>
          <w:iCs/>
          <w:color w:val="000000"/>
          <w:shd w:val="clear" w:color="auto" w:fill="FFFFFF"/>
        </w:rPr>
        <w:t>на", "под", "в"</w:t>
      </w:r>
      <w:r>
        <w:rPr>
          <w:color w:val="000000"/>
          <w:shd w:val="clear" w:color="auto" w:fill="FFFFFF"/>
        </w:rPr>
        <w:t> и др.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2. Упражнение "Пришиваем пуговицы к кофточке".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Играть можно с любыми предметами (игрушками), в данном варианте – изображение </w:t>
      </w:r>
      <w:hyperlink r:id="rId4" w:history="1">
        <w:r w:rsidRPr="00620CD4">
          <w:rPr>
            <w:rStyle w:val="a4"/>
            <w:shd w:val="clear" w:color="auto" w:fill="FFFFFF"/>
          </w:rPr>
          <w:t>Кофточка с пуговками  </w:t>
        </w:r>
      </w:hyperlink>
      <w:r>
        <w:rPr>
          <w:color w:val="000000"/>
          <w:shd w:val="clear" w:color="auto" w:fill="FFFFFF"/>
        </w:rPr>
        <w:t>(кружочки).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Предложите ребенку: «К каждой петельке нужно пришить (приложить) пуговку. Сколько петелек? Сколько пуговок? Чего больше-петелек или пуговок? Чего меньше-пуговок или петелек? Сделайте так, чтобы в каждой петельке была пуговка». Предложите ребенку поупражняться в их застегивании.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 xml:space="preserve">3. Игра «Сравни предметы» (с мелкими и крупными игрушками). </w:t>
      </w:r>
      <w:r>
        <w:rPr>
          <w:color w:val="000000"/>
          <w:shd w:val="clear" w:color="auto" w:fill="FFFFFF"/>
        </w:rPr>
        <w:t>Предложите ребенку положить в одну коробку маленькие игрушки, а в другую коробку – большие игрушки; сравните их по размеру и количеству (один - много).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u w:val="single"/>
          <w:shd w:val="clear" w:color="auto" w:fill="FFFFFF"/>
        </w:rPr>
        <w:t>Картинки для игры "Сравни предметы":</w:t>
      </w:r>
    </w:p>
    <w:p w:rsidR="0097740E" w:rsidRPr="00620CD4" w:rsidRDefault="00D15A40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hyperlink r:id="rId5" w:tgtFrame="_new" w:history="1"/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noProof/>
          <w:color w:val="71BEF7"/>
          <w:shd w:val="clear" w:color="auto" w:fill="FFFFFF"/>
        </w:rPr>
        <w:drawing>
          <wp:inline distT="0" distB="0" distL="0" distR="0">
            <wp:extent cx="3573780" cy="2377440"/>
            <wp:effectExtent l="0" t="0" r="7620" b="3810"/>
            <wp:docPr id="1" name="Рисунок 1" descr="C:\Users\Наталья\AppData\Local\Microsoft\Windows\INetCache\Content.Word\21105875_10209654357261224_69278562302625440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AppData\Local\Microsoft\Windows\INetCache\Content.Word\21105875_10209654357261224_692785623026254406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 2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Развивать умения: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- различать и называть геометрические фигуры: круг, квадрат, треугольник, шар, куб.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Рекомендации: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lastRenderedPageBreak/>
        <w:t xml:space="preserve">1. </w:t>
      </w:r>
      <w:proofErr w:type="gramStart"/>
      <w:r>
        <w:rPr>
          <w:b/>
          <w:bCs/>
          <w:color w:val="000000"/>
          <w:shd w:val="clear" w:color="auto" w:fill="FFFFFF"/>
        </w:rPr>
        <w:t>Игра  «</w:t>
      </w:r>
      <w:proofErr w:type="gramEnd"/>
      <w:r>
        <w:rPr>
          <w:b/>
          <w:bCs/>
          <w:color w:val="000000"/>
          <w:shd w:val="clear" w:color="auto" w:fill="FFFFFF"/>
        </w:rPr>
        <w:t>Найди лишнюю фигуру».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Покажите ребенку картинки с изображением геометрических фигур (круга, квадрата, треугольника), предложите рассмотреть их и спросите: «Чем отличаются фигуры? Чем похожи? Какая фигура лишняя? Почему?»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u w:val="single"/>
          <w:shd w:val="clear" w:color="auto" w:fill="FFFFFF"/>
        </w:rPr>
        <w:t>Варианты заданий:</w:t>
      </w:r>
    </w:p>
    <w:p w:rsidR="0097740E" w:rsidRPr="00D15A40" w:rsidRDefault="00D15A40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hyperlink r:id="rId7" w:history="1">
        <w:r w:rsidR="0097740E" w:rsidRPr="00D15A40">
          <w:rPr>
            <w:rStyle w:val="a4"/>
            <w:bCs/>
            <w:shd w:val="clear" w:color="auto" w:fill="FFFFFF"/>
          </w:rPr>
          <w:t>- картинка №1</w:t>
        </w:r>
      </w:hyperlink>
      <w:r w:rsidR="0097740E" w:rsidRPr="00D15A40">
        <w:rPr>
          <w:bCs/>
          <w:color w:val="000000"/>
          <w:shd w:val="clear" w:color="auto" w:fill="FFFFFF"/>
        </w:rPr>
        <w:t xml:space="preserve"> </w:t>
      </w:r>
      <w:r w:rsidR="0097740E" w:rsidRPr="00D15A40">
        <w:rPr>
          <w:color w:val="000000"/>
          <w:shd w:val="clear" w:color="auto" w:fill="FFFFFF"/>
        </w:rPr>
        <w:t>(лишний круг, потому что эта фигура без углов)</w:t>
      </w:r>
    </w:p>
    <w:p w:rsidR="0097740E" w:rsidRPr="00D15A40" w:rsidRDefault="00D15A40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hyperlink r:id="rId8" w:history="1">
        <w:r w:rsidR="0097740E" w:rsidRPr="00D15A40">
          <w:rPr>
            <w:rStyle w:val="a4"/>
            <w:bCs/>
            <w:shd w:val="clear" w:color="auto" w:fill="FFFFFF"/>
          </w:rPr>
          <w:t>- картинка №2</w:t>
        </w:r>
      </w:hyperlink>
      <w:r w:rsidR="0097740E" w:rsidRPr="00D15A40">
        <w:rPr>
          <w:color w:val="000000"/>
          <w:shd w:val="clear" w:color="auto" w:fill="FFFFFF"/>
        </w:rPr>
        <w:t> (лишний квадрат, потому что другого цвета)</w:t>
      </w:r>
    </w:p>
    <w:p w:rsidR="0097740E" w:rsidRDefault="00D15A40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hyperlink r:id="rId9" w:history="1">
        <w:r w:rsidR="0097740E" w:rsidRPr="00D15A40">
          <w:rPr>
            <w:rStyle w:val="a4"/>
            <w:bCs/>
            <w:shd w:val="clear" w:color="auto" w:fill="FFFFFF"/>
          </w:rPr>
          <w:t>- картинка №3</w:t>
        </w:r>
      </w:hyperlink>
      <w:r w:rsidR="0097740E">
        <w:rPr>
          <w:color w:val="000000"/>
          <w:shd w:val="clear" w:color="auto" w:fill="FFFFFF"/>
        </w:rPr>
        <w:t> (лишний треугольник, потому что другого размера)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2. Предложите ребенку поиграть в игру «Построим фигуру».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Для игры потребуются цветные счетные палочки (их можно заменить на цветные карандаши, фломастеры, бумажные полоски и пр.), веревочка.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Предложите ребенку составить из красных палочек (карандашей, цветных трубочек для коктейля и пр.) квадрат. Покажите его стороны.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Составьте из веревочки круг. Обведите его рукой.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Составьте из зеленых палочек треугольник. Покажите его стороны и углы.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Поиграйте с ребенком в</w:t>
      </w:r>
      <w:r w:rsidR="00D15A40">
        <w:rPr>
          <w:color w:val="000000"/>
          <w:shd w:val="clear" w:color="auto" w:fill="FFFFFF"/>
        </w:rPr>
        <w:t xml:space="preserve"> конструктор из палочек</w:t>
      </w:r>
      <w:r>
        <w:rPr>
          <w:color w:val="000000"/>
          <w:shd w:val="clear" w:color="auto" w:fill="FFFFFF"/>
        </w:rPr>
        <w:t> </w:t>
      </w:r>
      <w:hyperlink r:id="rId10" w:history="1">
        <w:r w:rsidRPr="00D15A40">
          <w:rPr>
            <w:rStyle w:val="a4"/>
            <w:bCs/>
            <w:shd w:val="clear" w:color="auto" w:fill="FFFFFF"/>
          </w:rPr>
          <w:t>«Картинка - конструктор»</w:t>
        </w:r>
        <w:r w:rsidRPr="00317E1C">
          <w:rPr>
            <w:rStyle w:val="a4"/>
            <w:shd w:val="clear" w:color="auto" w:fill="FFFFFF"/>
          </w:rPr>
          <w:t> </w:t>
        </w:r>
      </w:hyperlink>
      <w:r w:rsidR="00D15A40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Предложите построить дом, снежинку, гриб и т.д.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3.Предложите поиграть в игру «Чудесный мешочек».</w:t>
      </w:r>
      <w:bookmarkStart w:id="0" w:name="_GoBack"/>
      <w:bookmarkEnd w:id="0"/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Для игры потребуется мешочек (не прозрачный), а также любые небольшие предметы разной формы, которые можно узнать на ощупь (игрушечная машинка, маленький мячик, фонарик, ложка, стаканчик, ручка, резинка, кубик и пр.)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Взрослый произносит четверостишие: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Я - чудесный мешочек,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Всем ребятам я дружочек.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Очень хочется мне знать,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Как вы любите играть.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 xml:space="preserve">В чудесном мешочке лежат игрушки. Ребенок определяет </w:t>
      </w:r>
      <w:proofErr w:type="gramStart"/>
      <w:r>
        <w:rPr>
          <w:color w:val="000000"/>
          <w:shd w:val="clear" w:color="auto" w:fill="FFFFFF"/>
        </w:rPr>
        <w:t>их  на</w:t>
      </w:r>
      <w:proofErr w:type="gramEnd"/>
      <w:r>
        <w:rPr>
          <w:color w:val="000000"/>
          <w:shd w:val="clear" w:color="auto" w:fill="FFFFFF"/>
        </w:rPr>
        <w:t xml:space="preserve"> ощупь, затем достает их,   называет цвет, части и их форму, определяет какая у них поверхность – гладкие, шершавые, колючие, мягкие и пр., как с этим можно действовать, из какого материала они сделаны (резина, металл, пластик, дерево и пр.).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Играйте по очереди с ребенком.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</w:p>
    <w:p w:rsidR="0097740E" w:rsidRDefault="0097740E" w:rsidP="0097740E">
      <w:pPr>
        <w:pStyle w:val="a3"/>
        <w:shd w:val="clear" w:color="auto" w:fill="FFFFFF"/>
        <w:spacing w:before="30" w:beforeAutospacing="0" w:after="30" w:afterAutospacing="0"/>
      </w:pPr>
      <w:r>
        <w:rPr>
          <w:color w:val="000000"/>
          <w:shd w:val="clear" w:color="auto" w:fill="FFFFFF"/>
        </w:rPr>
        <w:t>Развивающий мультфильм </w:t>
      </w:r>
      <w:r>
        <w:rPr>
          <w:b/>
          <w:bCs/>
          <w:color w:val="000000"/>
          <w:shd w:val="clear" w:color="auto" w:fill="FFFFFF"/>
        </w:rPr>
        <w:t xml:space="preserve"> </w:t>
      </w:r>
      <w:hyperlink r:id="rId11" w:history="1">
        <w:r>
          <w:rPr>
            <w:rStyle w:val="a4"/>
          </w:rPr>
          <w:t>https://www.youtube.com/watch?v=f2ep6U8JvnQ</w:t>
        </w:r>
      </w:hyperlink>
    </w:p>
    <w:p w:rsidR="00600AAD" w:rsidRDefault="00600AAD"/>
    <w:sectPr w:rsidR="006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C1"/>
    <w:rsid w:val="002614C1"/>
    <w:rsid w:val="00600AAD"/>
    <w:rsid w:val="0097740E"/>
    <w:rsid w:val="00D1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EAA5"/>
  <w15:chartTrackingRefBased/>
  <w15:docId w15:val="{C1DA7B3F-7480-480B-B36B-59F8EF3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740E"/>
    <w:rPr>
      <w:color w:val="0000FF"/>
      <w:u w:val="single"/>
    </w:rPr>
  </w:style>
  <w:style w:type="character" w:styleId="a5">
    <w:name w:val="Strong"/>
    <w:basedOn w:val="a0"/>
    <w:uiPriority w:val="22"/>
    <w:qFormat/>
    <w:rsid w:val="0097740E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774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90;&#1072;&#1083;&#1100;&#1103;\Desktop\krug-kvadrat-treugol-nik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3;&#1072;&#1090;&#1072;&#1083;&#1100;&#1103;\Desktop\f8ae3625255691.5634346369090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f2ep6U8JvnQ" TargetMode="External"/><Relationship Id="rId5" Type="http://schemas.openxmlformats.org/officeDocument/2006/relationships/hyperlink" Target="https://mdou4nn.caduk.ru/DswMedia/mnogo-malo1.jpg" TargetMode="External"/><Relationship Id="rId10" Type="http://schemas.openxmlformats.org/officeDocument/2006/relationships/hyperlink" Target="file:///C:\Users\&#1053;&#1072;&#1090;&#1072;&#1083;&#1100;&#1103;\Desktop\&#1050;&#1086;&#1085;&#1089;&#1090;&#1088;&#1091;&#1082;&#1090;&#1086;&#1088;.webp" TargetMode="External"/><Relationship Id="rId4" Type="http://schemas.openxmlformats.org/officeDocument/2006/relationships/hyperlink" Target="http://ae01.alicdn.com/kf/HTB1ZmzfXZfrK1RkSmLyq6xGApXal/Diy.jpg_q50.jpg" TargetMode="External"/><Relationship Id="rId9" Type="http://schemas.openxmlformats.org/officeDocument/2006/relationships/hyperlink" Target="file:///C:\Users\&#1053;&#1072;&#1090;&#1072;&#1083;&#1100;&#1103;\Desktop\krug-kvadrat-treugol-nik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2020-05-19T17:50:00Z</dcterms:created>
  <dcterms:modified xsi:type="dcterms:W3CDTF">2020-05-20T11:29:00Z</dcterms:modified>
</cp:coreProperties>
</file>