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BF" w:rsidRPr="00F9394D" w:rsidRDefault="00A813BF" w:rsidP="00A813BF">
      <w:pPr>
        <w:spacing w:before="240"/>
        <w:ind w:left="3686" w:right="-1"/>
        <w:jc w:val="both"/>
        <w:rPr>
          <w:sz w:val="28"/>
          <w:szCs w:val="28"/>
        </w:rPr>
      </w:pPr>
      <w:proofErr w:type="gramStart"/>
      <w:r w:rsidRPr="00F9394D">
        <w:rPr>
          <w:sz w:val="28"/>
          <w:szCs w:val="28"/>
        </w:rPr>
        <w:t>Приложение 3</w:t>
      </w:r>
      <w:r w:rsidRPr="00F9394D">
        <w:rPr>
          <w:szCs w:val="28"/>
        </w:rPr>
        <w:t xml:space="preserve"> </w:t>
      </w:r>
      <w:r w:rsidRPr="00F9394D">
        <w:rPr>
          <w:sz w:val="28"/>
          <w:szCs w:val="28"/>
        </w:rPr>
        <w:t xml:space="preserve">к решению </w:t>
      </w:r>
      <w:proofErr w:type="spellStart"/>
      <w:r w:rsidRPr="00F9394D">
        <w:rPr>
          <w:sz w:val="28"/>
          <w:szCs w:val="28"/>
        </w:rPr>
        <w:t>Волгодонской</w:t>
      </w:r>
      <w:proofErr w:type="spellEnd"/>
      <w:r w:rsidRPr="00F9394D">
        <w:rPr>
          <w:sz w:val="28"/>
          <w:szCs w:val="28"/>
        </w:rPr>
        <w:t xml:space="preserve"> городской Думы </w:t>
      </w:r>
      <w:r w:rsidRPr="00F9394D">
        <w:rPr>
          <w:szCs w:val="28"/>
        </w:rPr>
        <w:t>«</w:t>
      </w:r>
      <w:r w:rsidRPr="00F9394D">
        <w:rPr>
          <w:sz w:val="28"/>
          <w:szCs w:val="28"/>
        </w:rPr>
        <w:t>Об определении на территории муниципального образования «Город Волгодонск» мест,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</w:t>
      </w:r>
      <w:proofErr w:type="gramEnd"/>
      <w:r w:rsidRPr="00F9394D">
        <w:rPr>
          <w:sz w:val="28"/>
          <w:szCs w:val="28"/>
        </w:rPr>
        <w:t xml:space="preserve"> с участием детей</w:t>
      </w:r>
      <w:r w:rsidRPr="00F9394D">
        <w:rPr>
          <w:szCs w:val="28"/>
        </w:rPr>
        <w:t>»</w:t>
      </w:r>
    </w:p>
    <w:p w:rsidR="00A813BF" w:rsidRPr="00480725" w:rsidRDefault="00A813BF" w:rsidP="00A813BF">
      <w:pPr>
        <w:pStyle w:val="a3"/>
        <w:ind w:left="3686" w:right="-1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Pr="00F9394D">
        <w:rPr>
          <w:szCs w:val="28"/>
        </w:rPr>
        <w:t>т</w:t>
      </w:r>
      <w:r>
        <w:rPr>
          <w:szCs w:val="28"/>
          <w:lang w:val="ru-RU"/>
        </w:rPr>
        <w:t xml:space="preserve"> 14.11.2019</w:t>
      </w:r>
      <w:r w:rsidRPr="00F9394D">
        <w:rPr>
          <w:szCs w:val="28"/>
        </w:rPr>
        <w:t xml:space="preserve"> №</w:t>
      </w:r>
      <w:r>
        <w:rPr>
          <w:szCs w:val="28"/>
          <w:lang w:val="ru-RU"/>
        </w:rPr>
        <w:t xml:space="preserve"> 70</w:t>
      </w:r>
    </w:p>
    <w:p w:rsidR="00A813BF" w:rsidRDefault="00A813BF" w:rsidP="00A813BF">
      <w:pPr>
        <w:pStyle w:val="a3"/>
        <w:ind w:left="3686" w:right="-1"/>
        <w:rPr>
          <w:szCs w:val="28"/>
          <w:lang w:val="ru-RU"/>
        </w:rPr>
      </w:pPr>
    </w:p>
    <w:p w:rsidR="00A813BF" w:rsidRPr="00F9394D" w:rsidRDefault="00A813BF" w:rsidP="00A813BF">
      <w:pPr>
        <w:ind w:firstLine="567"/>
        <w:jc w:val="center"/>
        <w:rPr>
          <w:sz w:val="28"/>
          <w:szCs w:val="28"/>
        </w:rPr>
      </w:pPr>
      <w:r w:rsidRPr="00F9394D">
        <w:rPr>
          <w:sz w:val="28"/>
          <w:szCs w:val="28"/>
        </w:rPr>
        <w:t>Перечень водоемов, на территории которых не допускается нахождение  несовершеннолетних детей до 14 лет в любое время суток без сопровождения родителей (лиц, их заменяющих) или лиц, осуществляющих мероприятия с участием детей</w:t>
      </w:r>
    </w:p>
    <w:p w:rsidR="00A813BF" w:rsidRPr="00F9394D" w:rsidRDefault="00A813BF" w:rsidP="00A813BF">
      <w:pPr>
        <w:ind w:firstLine="567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4206"/>
        <w:gridCol w:w="4536"/>
      </w:tblGrid>
      <w:tr w:rsidR="00A813BF" w:rsidRPr="00F9394D" w:rsidTr="005B304C">
        <w:tc>
          <w:tcPr>
            <w:tcW w:w="75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 xml:space="preserve">№ </w:t>
            </w:r>
            <w:proofErr w:type="gramStart"/>
            <w:r w:rsidRPr="00F9394D">
              <w:rPr>
                <w:sz w:val="28"/>
                <w:szCs w:val="28"/>
              </w:rPr>
              <w:t>п</w:t>
            </w:r>
            <w:proofErr w:type="gramEnd"/>
            <w:r w:rsidRPr="00F9394D">
              <w:rPr>
                <w:sz w:val="28"/>
                <w:szCs w:val="28"/>
              </w:rPr>
              <w:t>/п</w:t>
            </w:r>
          </w:p>
        </w:tc>
        <w:tc>
          <w:tcPr>
            <w:tcW w:w="420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9394D">
              <w:rPr>
                <w:sz w:val="28"/>
                <w:szCs w:val="28"/>
              </w:rPr>
              <w:t>азвание водоёма</w:t>
            </w:r>
          </w:p>
        </w:tc>
        <w:tc>
          <w:tcPr>
            <w:tcW w:w="453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Расположение водоёма</w:t>
            </w:r>
          </w:p>
        </w:tc>
      </w:tr>
      <w:tr w:rsidR="00A813BF" w:rsidRPr="00F9394D" w:rsidTr="005B304C">
        <w:tc>
          <w:tcPr>
            <w:tcW w:w="756" w:type="dxa"/>
          </w:tcPr>
          <w:p w:rsidR="00A813BF" w:rsidRPr="00F9394D" w:rsidRDefault="00A813BF" w:rsidP="005B304C">
            <w:pPr>
              <w:suppressAutoHyphens w:val="0"/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1.</w:t>
            </w:r>
          </w:p>
        </w:tc>
        <w:tc>
          <w:tcPr>
            <w:tcW w:w="420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BE66CB">
              <w:rPr>
                <w:sz w:val="28"/>
                <w:szCs w:val="28"/>
              </w:rPr>
              <w:t>Водохранилище Цимлянское водохранилище. Местоположение</w:t>
            </w:r>
            <w:proofErr w:type="gramStart"/>
            <w:r w:rsidRPr="00BE66CB">
              <w:rPr>
                <w:sz w:val="28"/>
                <w:szCs w:val="28"/>
              </w:rPr>
              <w:t>.</w:t>
            </w:r>
            <w:proofErr w:type="gramEnd"/>
            <w:r w:rsidRPr="00BE66CB">
              <w:rPr>
                <w:sz w:val="28"/>
                <w:szCs w:val="28"/>
              </w:rPr>
              <w:t xml:space="preserve"> </w:t>
            </w:r>
            <w:proofErr w:type="gramStart"/>
            <w:r w:rsidRPr="00BE66CB">
              <w:rPr>
                <w:sz w:val="28"/>
                <w:szCs w:val="28"/>
              </w:rPr>
              <w:t>р</w:t>
            </w:r>
            <w:proofErr w:type="gramEnd"/>
            <w:r w:rsidRPr="00BE66CB">
              <w:rPr>
                <w:sz w:val="28"/>
                <w:szCs w:val="28"/>
              </w:rPr>
              <w:t>. Дон.</w:t>
            </w:r>
          </w:p>
        </w:tc>
        <w:tc>
          <w:tcPr>
            <w:tcW w:w="453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По периметру уреза воды, прилегающему к границе города</w:t>
            </w:r>
          </w:p>
        </w:tc>
      </w:tr>
      <w:tr w:rsidR="00A813BF" w:rsidRPr="00F9394D" w:rsidTr="005B304C">
        <w:tc>
          <w:tcPr>
            <w:tcW w:w="756" w:type="dxa"/>
          </w:tcPr>
          <w:p w:rsidR="00A813BF" w:rsidRPr="00F9394D" w:rsidRDefault="00A813BF" w:rsidP="005B304C">
            <w:pPr>
              <w:suppressAutoHyphens w:val="0"/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2.</w:t>
            </w:r>
          </w:p>
        </w:tc>
        <w:tc>
          <w:tcPr>
            <w:tcW w:w="420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rPr>
                <w:sz w:val="28"/>
                <w:szCs w:val="28"/>
              </w:rPr>
            </w:pPr>
            <w:r w:rsidRPr="00BE66C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онской бассейновый округ </w:t>
            </w:r>
            <w:r w:rsidRPr="00BE66CB">
              <w:rPr>
                <w:sz w:val="28"/>
                <w:szCs w:val="28"/>
              </w:rPr>
              <w:t xml:space="preserve"> Река </w:t>
            </w:r>
            <w:r>
              <w:rPr>
                <w:sz w:val="28"/>
                <w:szCs w:val="28"/>
              </w:rPr>
              <w:t>Дон</w:t>
            </w:r>
            <w:r w:rsidRPr="00BE66C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По периметру уреза воды, прилегающему к границе города</w:t>
            </w:r>
          </w:p>
        </w:tc>
      </w:tr>
      <w:tr w:rsidR="00A813BF" w:rsidRPr="00F9394D" w:rsidTr="005B304C">
        <w:tc>
          <w:tcPr>
            <w:tcW w:w="756" w:type="dxa"/>
          </w:tcPr>
          <w:p w:rsidR="00A813BF" w:rsidRPr="00F9394D" w:rsidRDefault="00A813BF" w:rsidP="005B304C">
            <w:pPr>
              <w:suppressAutoHyphens w:val="0"/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3.</w:t>
            </w:r>
          </w:p>
        </w:tc>
        <w:tc>
          <w:tcPr>
            <w:tcW w:w="420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BD5C22">
              <w:rPr>
                <w:sz w:val="28"/>
                <w:szCs w:val="28"/>
              </w:rPr>
              <w:t>Отроги (акватория) реки Дон (</w:t>
            </w:r>
            <w:proofErr w:type="spellStart"/>
            <w:r w:rsidRPr="00BD5C22">
              <w:rPr>
                <w:sz w:val="28"/>
                <w:szCs w:val="28"/>
              </w:rPr>
              <w:t>Сухосолёновские</w:t>
            </w:r>
            <w:proofErr w:type="spellEnd"/>
            <w:r w:rsidRPr="00BD5C22">
              <w:rPr>
                <w:sz w:val="28"/>
                <w:szCs w:val="28"/>
              </w:rPr>
              <w:t xml:space="preserve"> котлованы)</w:t>
            </w:r>
          </w:p>
        </w:tc>
        <w:tc>
          <w:tcPr>
            <w:tcW w:w="4536" w:type="dxa"/>
          </w:tcPr>
          <w:p w:rsidR="00A813BF" w:rsidRPr="00F9394D" w:rsidRDefault="00A813BF" w:rsidP="005B304C">
            <w:pPr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 xml:space="preserve">Дорога (старая) Волгодонск-Цимлянск, поворот на </w:t>
            </w:r>
            <w:proofErr w:type="gramStart"/>
            <w:r w:rsidRPr="00F9394D">
              <w:rPr>
                <w:sz w:val="28"/>
                <w:szCs w:val="28"/>
              </w:rPr>
              <w:t>ДОЦ</w:t>
            </w:r>
            <w:proofErr w:type="gramEnd"/>
            <w:r w:rsidRPr="00F9394D">
              <w:rPr>
                <w:sz w:val="28"/>
                <w:szCs w:val="28"/>
              </w:rPr>
              <w:t xml:space="preserve"> «Жемчужина Дона» от остановки «5-й км» -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F9394D">
                <w:rPr>
                  <w:sz w:val="28"/>
                  <w:szCs w:val="28"/>
                </w:rPr>
                <w:t>1,2 км</w:t>
              </w:r>
            </w:smartTag>
            <w:r w:rsidRPr="00F9394D">
              <w:rPr>
                <w:sz w:val="28"/>
                <w:szCs w:val="28"/>
              </w:rPr>
              <w:t xml:space="preserve"> (1-й котлован),</w:t>
            </w:r>
          </w:p>
          <w:p w:rsidR="00A813BF" w:rsidRPr="00F9394D" w:rsidRDefault="00A813BF" w:rsidP="005B304C">
            <w:pPr>
              <w:tabs>
                <w:tab w:val="left" w:pos="0"/>
              </w:tabs>
              <w:ind w:right="20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3,7км (2-й котлован)</w:t>
            </w:r>
          </w:p>
        </w:tc>
      </w:tr>
      <w:tr w:rsidR="00A813BF" w:rsidRPr="00F9394D" w:rsidTr="005B304C">
        <w:tc>
          <w:tcPr>
            <w:tcW w:w="756" w:type="dxa"/>
          </w:tcPr>
          <w:p w:rsidR="00A813BF" w:rsidRPr="00F9394D" w:rsidRDefault="00A813BF" w:rsidP="005B304C">
            <w:pPr>
              <w:suppressAutoHyphens w:val="0"/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4.</w:t>
            </w:r>
          </w:p>
        </w:tc>
        <w:tc>
          <w:tcPr>
            <w:tcW w:w="420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BE66CB">
              <w:rPr>
                <w:sz w:val="28"/>
                <w:szCs w:val="28"/>
              </w:rPr>
              <w:t>Государственная мелиоративная система отдельно расположенных гидротехнических сооружений</w:t>
            </w:r>
            <w:r>
              <w:rPr>
                <w:sz w:val="28"/>
                <w:szCs w:val="28"/>
              </w:rPr>
              <w:t xml:space="preserve"> </w:t>
            </w:r>
            <w:r w:rsidRPr="00BE66CB">
              <w:rPr>
                <w:sz w:val="28"/>
                <w:szCs w:val="28"/>
              </w:rPr>
              <w:t>(</w:t>
            </w:r>
            <w:proofErr w:type="spellStart"/>
            <w:r w:rsidRPr="00BE66CB">
              <w:rPr>
                <w:sz w:val="28"/>
                <w:szCs w:val="28"/>
              </w:rPr>
              <w:t>Волгодонский</w:t>
            </w:r>
            <w:proofErr w:type="spellEnd"/>
            <w:r w:rsidRPr="00BE66CB">
              <w:rPr>
                <w:sz w:val="28"/>
                <w:szCs w:val="28"/>
              </w:rPr>
              <w:t xml:space="preserve"> участок оросительного канала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В пределах границ города</w:t>
            </w:r>
          </w:p>
        </w:tc>
      </w:tr>
      <w:tr w:rsidR="00A813BF" w:rsidRPr="00F9394D" w:rsidTr="005B304C">
        <w:tc>
          <w:tcPr>
            <w:tcW w:w="756" w:type="dxa"/>
          </w:tcPr>
          <w:p w:rsidR="00A813BF" w:rsidRPr="00F9394D" w:rsidRDefault="00A813BF" w:rsidP="005B304C">
            <w:pPr>
              <w:suppressAutoHyphens w:val="0"/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5.</w:t>
            </w:r>
          </w:p>
        </w:tc>
        <w:tc>
          <w:tcPr>
            <w:tcW w:w="420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proofErr w:type="spellStart"/>
            <w:r w:rsidRPr="00BE66CB">
              <w:rPr>
                <w:sz w:val="28"/>
                <w:szCs w:val="28"/>
              </w:rPr>
              <w:t>Волгодонский</w:t>
            </w:r>
            <w:proofErr w:type="spellEnd"/>
            <w:r w:rsidRPr="00BE66CB">
              <w:rPr>
                <w:sz w:val="28"/>
                <w:szCs w:val="28"/>
              </w:rPr>
              <w:t xml:space="preserve"> судоходный канал </w:t>
            </w:r>
            <w:r>
              <w:rPr>
                <w:sz w:val="28"/>
                <w:szCs w:val="28"/>
              </w:rPr>
              <w:t>и</w:t>
            </w:r>
            <w:r w:rsidRPr="00BE66CB">
              <w:rPr>
                <w:sz w:val="28"/>
                <w:szCs w:val="28"/>
              </w:rPr>
              <w:t>мени В. И. Л</w:t>
            </w:r>
            <w:r>
              <w:rPr>
                <w:sz w:val="28"/>
                <w:szCs w:val="28"/>
              </w:rPr>
              <w:t>е</w:t>
            </w:r>
            <w:r w:rsidRPr="00BE66CB">
              <w:rPr>
                <w:sz w:val="28"/>
                <w:szCs w:val="28"/>
              </w:rPr>
              <w:t>нина (Волго-Донской канал)</w:t>
            </w:r>
            <w:r w:rsidRPr="004807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В пределах границ города</w:t>
            </w:r>
          </w:p>
        </w:tc>
      </w:tr>
      <w:tr w:rsidR="00A813BF" w:rsidRPr="00F9394D" w:rsidTr="005B304C">
        <w:tc>
          <w:tcPr>
            <w:tcW w:w="756" w:type="dxa"/>
          </w:tcPr>
          <w:p w:rsidR="00A813BF" w:rsidRPr="00F9394D" w:rsidRDefault="00A813BF" w:rsidP="005B304C">
            <w:pPr>
              <w:suppressAutoHyphens w:val="0"/>
              <w:ind w:right="20"/>
              <w:jc w:val="center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6.</w:t>
            </w:r>
          </w:p>
        </w:tc>
        <w:tc>
          <w:tcPr>
            <w:tcW w:w="420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Водоем, расположенный в</w:t>
            </w:r>
            <w:r>
              <w:rPr>
                <w:sz w:val="28"/>
                <w:szCs w:val="28"/>
              </w:rPr>
              <w:t xml:space="preserve"> квартале В-25</w:t>
            </w:r>
            <w:r w:rsidRPr="00F939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(микрорайон </w:t>
            </w:r>
            <w:r w:rsidRPr="00F9394D">
              <w:rPr>
                <w:sz w:val="28"/>
                <w:szCs w:val="28"/>
              </w:rPr>
              <w:t>«Город Счастья»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A813BF" w:rsidRPr="00F9394D" w:rsidRDefault="00A813BF" w:rsidP="005B304C">
            <w:pPr>
              <w:tabs>
                <w:tab w:val="left" w:pos="0"/>
              </w:tabs>
              <w:ind w:right="20"/>
              <w:jc w:val="both"/>
              <w:rPr>
                <w:sz w:val="28"/>
                <w:szCs w:val="28"/>
              </w:rPr>
            </w:pPr>
            <w:r w:rsidRPr="00F9394D">
              <w:rPr>
                <w:sz w:val="28"/>
                <w:szCs w:val="28"/>
              </w:rPr>
              <w:t>Квартал В-25</w:t>
            </w:r>
          </w:p>
        </w:tc>
      </w:tr>
    </w:tbl>
    <w:p w:rsidR="00A813BF" w:rsidRDefault="00A813BF" w:rsidP="00A813BF">
      <w:pPr>
        <w:suppressAutoHyphens w:val="0"/>
        <w:jc w:val="both"/>
        <w:rPr>
          <w:kern w:val="0"/>
          <w:sz w:val="28"/>
          <w:szCs w:val="28"/>
        </w:rPr>
      </w:pPr>
    </w:p>
    <w:p w:rsidR="00A813BF" w:rsidRPr="00F9394D" w:rsidRDefault="00A813BF" w:rsidP="00A813BF">
      <w:pPr>
        <w:suppressAutoHyphens w:val="0"/>
        <w:jc w:val="both"/>
        <w:rPr>
          <w:kern w:val="0"/>
          <w:sz w:val="28"/>
          <w:szCs w:val="28"/>
        </w:rPr>
      </w:pPr>
      <w:r w:rsidRPr="00F9394D">
        <w:rPr>
          <w:kern w:val="0"/>
          <w:sz w:val="28"/>
          <w:szCs w:val="28"/>
        </w:rPr>
        <w:t>Заместитель председателя</w:t>
      </w:r>
    </w:p>
    <w:p w:rsidR="00A813BF" w:rsidRPr="007B5F2E" w:rsidRDefault="00A813BF" w:rsidP="00A813BF">
      <w:pPr>
        <w:suppressAutoHyphens w:val="0"/>
        <w:jc w:val="both"/>
        <w:rPr>
          <w:sz w:val="28"/>
          <w:szCs w:val="28"/>
        </w:rPr>
      </w:pPr>
      <w:proofErr w:type="spellStart"/>
      <w:r w:rsidRPr="00F9394D">
        <w:rPr>
          <w:kern w:val="0"/>
          <w:sz w:val="28"/>
          <w:szCs w:val="28"/>
        </w:rPr>
        <w:t>Волгодонской</w:t>
      </w:r>
      <w:proofErr w:type="spellEnd"/>
      <w:r w:rsidRPr="00F9394D">
        <w:rPr>
          <w:kern w:val="0"/>
          <w:sz w:val="28"/>
          <w:szCs w:val="28"/>
        </w:rPr>
        <w:t xml:space="preserve"> городской Думы                                                         И.В. </w:t>
      </w:r>
      <w:proofErr w:type="spellStart"/>
      <w:r w:rsidRPr="00F9394D">
        <w:rPr>
          <w:kern w:val="0"/>
          <w:sz w:val="28"/>
          <w:szCs w:val="28"/>
        </w:rPr>
        <w:t>Батлуков</w:t>
      </w:r>
      <w:proofErr w:type="spellEnd"/>
    </w:p>
    <w:p w:rsidR="00BE3876" w:rsidRDefault="00BE3876">
      <w:bookmarkStart w:id="0" w:name="_GoBack"/>
      <w:bookmarkEnd w:id="0"/>
    </w:p>
    <w:sectPr w:rsidR="00BE3876" w:rsidSect="00685B73">
      <w:headerReference w:type="default" r:id="rId5"/>
      <w:pgSz w:w="11906" w:h="16838"/>
      <w:pgMar w:top="264" w:right="850" w:bottom="851" w:left="1418" w:header="28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BA" w:rsidRDefault="00A813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1D11BA" w:rsidRDefault="00A813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BF"/>
    <w:rsid w:val="009F19CF"/>
    <w:rsid w:val="00A20A31"/>
    <w:rsid w:val="00A813BF"/>
    <w:rsid w:val="00B03478"/>
    <w:rsid w:val="00BA5587"/>
    <w:rsid w:val="00B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BF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13BF"/>
    <w:pPr>
      <w:suppressAutoHyphens w:val="0"/>
      <w:jc w:val="both"/>
    </w:pPr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813BF"/>
    <w:rPr>
      <w:rFonts w:ascii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A813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813BF"/>
    <w:rPr>
      <w:rFonts w:ascii="Times New Roman" w:hAnsi="Times New Roman" w:cs="Times New Roman"/>
      <w:kern w:val="1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BF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13BF"/>
    <w:pPr>
      <w:suppressAutoHyphens w:val="0"/>
      <w:jc w:val="both"/>
    </w:pPr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813BF"/>
    <w:rPr>
      <w:rFonts w:ascii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A813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813BF"/>
    <w:rPr>
      <w:rFonts w:ascii="Times New Roman" w:hAnsi="Times New Roman" w:cs="Times New Roman"/>
      <w:kern w:val="1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2023-10-30T07:51:00Z</dcterms:created>
  <dcterms:modified xsi:type="dcterms:W3CDTF">2023-10-30T07:53:00Z</dcterms:modified>
</cp:coreProperties>
</file>