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22" w:rsidRPr="00F9394D" w:rsidRDefault="00B80322" w:rsidP="00B80322">
      <w:pPr>
        <w:spacing w:before="240"/>
        <w:ind w:left="3686" w:right="-1"/>
        <w:jc w:val="both"/>
        <w:rPr>
          <w:sz w:val="28"/>
          <w:szCs w:val="28"/>
        </w:rPr>
      </w:pPr>
      <w:proofErr w:type="gramStart"/>
      <w:r w:rsidRPr="00F9394D">
        <w:rPr>
          <w:sz w:val="28"/>
          <w:szCs w:val="28"/>
        </w:rPr>
        <w:t>Приложение 2</w:t>
      </w:r>
      <w:r w:rsidRPr="00F9394D">
        <w:rPr>
          <w:szCs w:val="28"/>
        </w:rPr>
        <w:t xml:space="preserve"> </w:t>
      </w:r>
      <w:r w:rsidRPr="00F9394D">
        <w:rPr>
          <w:sz w:val="28"/>
          <w:szCs w:val="28"/>
        </w:rPr>
        <w:t xml:space="preserve">к решению </w:t>
      </w:r>
      <w:proofErr w:type="spellStart"/>
      <w:r w:rsidRPr="00F9394D">
        <w:rPr>
          <w:sz w:val="28"/>
          <w:szCs w:val="28"/>
        </w:rPr>
        <w:t>Волгодонской</w:t>
      </w:r>
      <w:proofErr w:type="spellEnd"/>
      <w:r w:rsidRPr="00F9394D">
        <w:rPr>
          <w:sz w:val="28"/>
          <w:szCs w:val="28"/>
        </w:rPr>
        <w:t xml:space="preserve"> городской Думы </w:t>
      </w:r>
      <w:r w:rsidRPr="00F9394D">
        <w:rPr>
          <w:szCs w:val="28"/>
        </w:rPr>
        <w:t>«</w:t>
      </w:r>
      <w:r w:rsidRPr="00F9394D">
        <w:rPr>
          <w:sz w:val="28"/>
          <w:szCs w:val="28"/>
        </w:rPr>
        <w:t>Об определении на территории муниципального образования «Город Волгодонск» мест, нахождение в которых детей не допускается, поскольку это может причинить вред здоровью детей,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</w:t>
      </w:r>
      <w:proofErr w:type="gramEnd"/>
      <w:r w:rsidRPr="00F9394D">
        <w:rPr>
          <w:sz w:val="28"/>
          <w:szCs w:val="28"/>
        </w:rPr>
        <w:t xml:space="preserve"> с участием детей</w:t>
      </w:r>
      <w:r w:rsidRPr="00F9394D">
        <w:rPr>
          <w:szCs w:val="28"/>
        </w:rPr>
        <w:t>»</w:t>
      </w:r>
    </w:p>
    <w:p w:rsidR="00B80322" w:rsidRPr="00480725" w:rsidRDefault="00B80322" w:rsidP="00B80322">
      <w:pPr>
        <w:pStyle w:val="a3"/>
        <w:ind w:left="3686" w:right="-1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Pr="00F9394D">
        <w:rPr>
          <w:szCs w:val="28"/>
        </w:rPr>
        <w:t>т</w:t>
      </w:r>
      <w:r>
        <w:rPr>
          <w:szCs w:val="28"/>
          <w:lang w:val="ru-RU"/>
        </w:rPr>
        <w:t xml:space="preserve"> 14.11.2019</w:t>
      </w:r>
      <w:r w:rsidRPr="00F9394D">
        <w:rPr>
          <w:szCs w:val="28"/>
        </w:rPr>
        <w:t xml:space="preserve"> №</w:t>
      </w:r>
      <w:r>
        <w:rPr>
          <w:szCs w:val="28"/>
          <w:lang w:val="ru-RU"/>
        </w:rPr>
        <w:t xml:space="preserve"> 70</w:t>
      </w:r>
    </w:p>
    <w:p w:rsidR="00B80322" w:rsidRPr="009E5A3A" w:rsidRDefault="00B80322" w:rsidP="00B80322">
      <w:pPr>
        <w:pStyle w:val="a3"/>
        <w:ind w:left="3686" w:right="-1"/>
        <w:rPr>
          <w:b/>
          <w:szCs w:val="28"/>
          <w:lang w:val="ru-RU"/>
        </w:rPr>
      </w:pPr>
    </w:p>
    <w:p w:rsidR="00B80322" w:rsidRPr="00F9394D" w:rsidRDefault="00B80322" w:rsidP="00B80322">
      <w:pPr>
        <w:pStyle w:val="a3"/>
        <w:ind w:left="3686" w:right="-1"/>
        <w:rPr>
          <w:b/>
          <w:szCs w:val="28"/>
        </w:rPr>
      </w:pPr>
    </w:p>
    <w:p w:rsidR="00B80322" w:rsidRPr="00F9394D" w:rsidRDefault="00B80322" w:rsidP="00B80322">
      <w:pPr>
        <w:shd w:val="clear" w:color="auto" w:fill="FFFFFF"/>
        <w:ind w:firstLine="567"/>
        <w:contextualSpacing/>
        <w:jc w:val="center"/>
        <w:rPr>
          <w:sz w:val="28"/>
          <w:szCs w:val="28"/>
        </w:rPr>
      </w:pPr>
      <w:r w:rsidRPr="00F9394D">
        <w:rPr>
          <w:sz w:val="28"/>
          <w:szCs w:val="28"/>
        </w:rPr>
        <w:t>Перечень мест на территории муниципального образования «Город Волгодонск», в которых в ночное время с 22.00 до 06.00 часов следующего дня не допускается нахождение несовершеннолетних детей, не достигших возраста 16 лет без сопровождения родителей (лиц, их заменяющих) или лиц, осуществляющих мероприятия с участием детей</w:t>
      </w:r>
    </w:p>
    <w:p w:rsidR="00B80322" w:rsidRPr="00F9394D" w:rsidRDefault="00B80322" w:rsidP="00B80322">
      <w:pPr>
        <w:shd w:val="clear" w:color="auto" w:fill="FFFFFF"/>
        <w:ind w:right="10" w:firstLine="567"/>
        <w:jc w:val="center"/>
        <w:rPr>
          <w:color w:val="000000"/>
          <w:sz w:val="28"/>
          <w:szCs w:val="28"/>
        </w:rPr>
      </w:pP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z w:val="28"/>
          <w:szCs w:val="28"/>
        </w:rPr>
        <w:t>1</w:t>
      </w:r>
      <w:r w:rsidRPr="00F9394D">
        <w:rPr>
          <w:color w:val="000000"/>
          <w:spacing w:val="-2"/>
          <w:sz w:val="28"/>
          <w:szCs w:val="28"/>
        </w:rPr>
        <w:t>.</w:t>
      </w:r>
      <w:r w:rsidRPr="00F9394D">
        <w:rPr>
          <w:color w:val="000000"/>
          <w:spacing w:val="-2"/>
          <w:sz w:val="28"/>
          <w:szCs w:val="28"/>
        </w:rPr>
        <w:tab/>
        <w:t>Улицы;</w:t>
      </w: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2.</w:t>
      </w:r>
      <w:r w:rsidRPr="00F9394D">
        <w:rPr>
          <w:color w:val="000000"/>
          <w:spacing w:val="-2"/>
          <w:sz w:val="28"/>
          <w:szCs w:val="28"/>
        </w:rPr>
        <w:tab/>
        <w:t>Стадионы;</w:t>
      </w: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3.</w:t>
      </w:r>
      <w:r w:rsidRPr="00F9394D">
        <w:rPr>
          <w:color w:val="000000"/>
          <w:spacing w:val="-2"/>
          <w:sz w:val="28"/>
          <w:szCs w:val="28"/>
        </w:rPr>
        <w:tab/>
        <w:t>Парки;</w:t>
      </w: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4.</w:t>
      </w:r>
      <w:r w:rsidRPr="00F9394D">
        <w:rPr>
          <w:color w:val="000000"/>
          <w:spacing w:val="-2"/>
          <w:sz w:val="28"/>
          <w:szCs w:val="28"/>
        </w:rPr>
        <w:tab/>
        <w:t>Скверы;</w:t>
      </w: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5.</w:t>
      </w:r>
      <w:r w:rsidRPr="00F9394D">
        <w:rPr>
          <w:color w:val="000000"/>
          <w:spacing w:val="-2"/>
          <w:sz w:val="28"/>
          <w:szCs w:val="28"/>
        </w:rPr>
        <w:tab/>
        <w:t>Площади;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6.</w:t>
      </w:r>
      <w:r w:rsidRPr="00F9394D">
        <w:rPr>
          <w:color w:val="000000"/>
          <w:sz w:val="28"/>
          <w:szCs w:val="28"/>
        </w:rPr>
        <w:tab/>
        <w:t>М</w:t>
      </w:r>
      <w:r w:rsidRPr="00F9394D">
        <w:rPr>
          <w:color w:val="000000"/>
          <w:sz w:val="28"/>
          <w:szCs w:val="28"/>
        </w:rPr>
        <w:t>о</w:t>
      </w:r>
      <w:r w:rsidRPr="00F9394D">
        <w:rPr>
          <w:color w:val="000000"/>
          <w:sz w:val="28"/>
          <w:szCs w:val="28"/>
        </w:rPr>
        <w:t>сты и путепроводы;</w:t>
      </w:r>
    </w:p>
    <w:p w:rsidR="00B80322" w:rsidRPr="00F9394D" w:rsidRDefault="00B80322" w:rsidP="00B80322">
      <w:pPr>
        <w:shd w:val="clear" w:color="auto" w:fill="FFFFFF"/>
        <w:ind w:right="10" w:firstLine="567"/>
        <w:jc w:val="both"/>
        <w:rPr>
          <w:color w:val="000000"/>
          <w:spacing w:val="-2"/>
          <w:sz w:val="28"/>
          <w:szCs w:val="28"/>
        </w:rPr>
      </w:pPr>
      <w:r w:rsidRPr="00F9394D">
        <w:rPr>
          <w:color w:val="000000"/>
          <w:spacing w:val="-2"/>
          <w:sz w:val="28"/>
          <w:szCs w:val="28"/>
        </w:rPr>
        <w:t>7.</w:t>
      </w:r>
      <w:r w:rsidRPr="00F9394D">
        <w:rPr>
          <w:color w:val="000000"/>
          <w:spacing w:val="-2"/>
          <w:sz w:val="28"/>
          <w:szCs w:val="28"/>
        </w:rPr>
        <w:tab/>
      </w:r>
      <w:proofErr w:type="gramStart"/>
      <w:r w:rsidRPr="00F9394D">
        <w:rPr>
          <w:color w:val="000000"/>
          <w:spacing w:val="-2"/>
          <w:sz w:val="28"/>
          <w:szCs w:val="28"/>
        </w:rPr>
        <w:t>Бульвары, проспекты, переулки, проезды, набережные, шоссе, в том числе внутриквартальные проезды, прилегающие территории многоквартирных домов (в том числе детские площадки, спортивные сооружения);</w:t>
      </w:r>
      <w:proofErr w:type="gramEnd"/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color w:val="000000"/>
          <w:spacing w:val="-3"/>
          <w:sz w:val="28"/>
          <w:szCs w:val="28"/>
        </w:rPr>
      </w:pPr>
      <w:r w:rsidRPr="00F9394D">
        <w:rPr>
          <w:color w:val="000000"/>
          <w:spacing w:val="-3"/>
          <w:sz w:val="28"/>
          <w:szCs w:val="28"/>
        </w:rPr>
        <w:t>8.</w:t>
      </w:r>
      <w:r w:rsidRPr="00F9394D">
        <w:rPr>
          <w:color w:val="000000"/>
          <w:spacing w:val="-3"/>
          <w:sz w:val="28"/>
          <w:szCs w:val="28"/>
        </w:rPr>
        <w:tab/>
        <w:t>Подъезды многоквартирных домов (места общего пользования, в том числе лестни</w:t>
      </w:r>
      <w:r w:rsidRPr="00F9394D">
        <w:rPr>
          <w:color w:val="000000"/>
          <w:spacing w:val="-3"/>
          <w:sz w:val="28"/>
          <w:szCs w:val="28"/>
        </w:rPr>
        <w:t>ч</w:t>
      </w:r>
      <w:r w:rsidRPr="00F9394D">
        <w:rPr>
          <w:color w:val="000000"/>
          <w:spacing w:val="-3"/>
          <w:sz w:val="28"/>
          <w:szCs w:val="28"/>
        </w:rPr>
        <w:t>ные площадки);</w:t>
      </w:r>
    </w:p>
    <w:p w:rsidR="00B80322" w:rsidRPr="00F9394D" w:rsidRDefault="00B80322" w:rsidP="00B80322">
      <w:pPr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 w:rsidRPr="00F9394D">
        <w:rPr>
          <w:color w:val="000000"/>
          <w:sz w:val="28"/>
          <w:szCs w:val="28"/>
        </w:rPr>
        <w:t>9.</w:t>
      </w:r>
      <w:r w:rsidRPr="00F9394D">
        <w:rPr>
          <w:color w:val="000000"/>
          <w:sz w:val="28"/>
          <w:szCs w:val="28"/>
        </w:rPr>
        <w:tab/>
        <w:t>Бани, сауны, загородные клубы, центры загородного отдыха, базы отдыха, яхт-клуб, туристические базы;</w:t>
      </w:r>
    </w:p>
    <w:p w:rsidR="00B80322" w:rsidRPr="00F9394D" w:rsidRDefault="00B80322" w:rsidP="00B80322">
      <w:pPr>
        <w:ind w:firstLine="567"/>
        <w:contextualSpacing/>
        <w:jc w:val="both"/>
        <w:textAlignment w:val="top"/>
        <w:rPr>
          <w:color w:val="000000"/>
          <w:sz w:val="28"/>
          <w:szCs w:val="28"/>
        </w:rPr>
      </w:pPr>
      <w:r w:rsidRPr="00F9394D">
        <w:rPr>
          <w:color w:val="000000"/>
          <w:sz w:val="28"/>
          <w:szCs w:val="28"/>
        </w:rPr>
        <w:t>10.</w:t>
      </w:r>
      <w:r w:rsidRPr="00F9394D">
        <w:rPr>
          <w:color w:val="000000"/>
          <w:sz w:val="28"/>
          <w:szCs w:val="28"/>
        </w:rPr>
        <w:tab/>
        <w:t>Автозаправочные станции;</w:t>
      </w:r>
    </w:p>
    <w:p w:rsidR="00B80322" w:rsidRPr="00F9394D" w:rsidRDefault="00B80322" w:rsidP="00B80322">
      <w:pPr>
        <w:ind w:firstLine="567"/>
        <w:contextualSpacing/>
        <w:jc w:val="both"/>
        <w:rPr>
          <w:sz w:val="28"/>
          <w:szCs w:val="28"/>
        </w:rPr>
      </w:pPr>
      <w:r w:rsidRPr="00F9394D">
        <w:rPr>
          <w:color w:val="000000"/>
          <w:sz w:val="28"/>
          <w:szCs w:val="28"/>
        </w:rPr>
        <w:t>11.</w:t>
      </w:r>
      <w:r w:rsidRPr="00F9394D">
        <w:rPr>
          <w:color w:val="000000"/>
          <w:sz w:val="28"/>
          <w:szCs w:val="28"/>
        </w:rPr>
        <w:tab/>
        <w:t>Транспортные средства общего пользования,</w:t>
      </w:r>
      <w:r w:rsidRPr="00F9394D">
        <w:rPr>
          <w:color w:val="444444"/>
          <w:sz w:val="28"/>
          <w:szCs w:val="28"/>
        </w:rPr>
        <w:t xml:space="preserve"> </w:t>
      </w:r>
      <w:proofErr w:type="gramStart"/>
      <w:r w:rsidRPr="00F9394D">
        <w:rPr>
          <w:sz w:val="28"/>
          <w:szCs w:val="28"/>
        </w:rPr>
        <w:t>маршруты</w:t>
      </w:r>
      <w:proofErr w:type="gramEnd"/>
      <w:r w:rsidRPr="00F9394D">
        <w:rPr>
          <w:sz w:val="28"/>
          <w:szCs w:val="28"/>
        </w:rPr>
        <w:t xml:space="preserve"> следования которых проходят по территории муниципального образования «Город Волгодонск»; остановочные комплексы;</w:t>
      </w:r>
    </w:p>
    <w:p w:rsidR="00B80322" w:rsidRPr="00F9394D" w:rsidRDefault="00B80322" w:rsidP="00B80322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F9394D">
        <w:rPr>
          <w:color w:val="000000"/>
          <w:sz w:val="28"/>
          <w:szCs w:val="28"/>
        </w:rPr>
        <w:t>12.</w:t>
      </w:r>
      <w:r w:rsidRPr="00F9394D">
        <w:rPr>
          <w:color w:val="000000"/>
          <w:sz w:val="28"/>
          <w:szCs w:val="28"/>
        </w:rPr>
        <w:tab/>
        <w:t>Железнодорожный вокзал, автовокзал и прилегающие к ним те</w:t>
      </w:r>
      <w:r w:rsidRPr="00F9394D">
        <w:rPr>
          <w:color w:val="000000"/>
          <w:sz w:val="28"/>
          <w:szCs w:val="28"/>
        </w:rPr>
        <w:t>р</w:t>
      </w:r>
      <w:r w:rsidRPr="00F9394D">
        <w:rPr>
          <w:color w:val="000000"/>
          <w:sz w:val="28"/>
          <w:szCs w:val="28"/>
        </w:rPr>
        <w:t>ритории;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F9394D">
        <w:rPr>
          <w:color w:val="000000"/>
          <w:sz w:val="28"/>
          <w:szCs w:val="28"/>
        </w:rPr>
        <w:t>13.</w:t>
      </w:r>
      <w:r w:rsidRPr="00F9394D">
        <w:rPr>
          <w:color w:val="000000"/>
          <w:sz w:val="28"/>
          <w:szCs w:val="28"/>
        </w:rPr>
        <w:tab/>
        <w:t>Территории образовательных учреждений;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F9394D">
        <w:rPr>
          <w:sz w:val="28"/>
          <w:szCs w:val="28"/>
        </w:rPr>
        <w:lastRenderedPageBreak/>
        <w:t>14.</w:t>
      </w:r>
      <w:r w:rsidRPr="00F9394D">
        <w:rPr>
          <w:sz w:val="28"/>
          <w:szCs w:val="28"/>
        </w:rPr>
        <w:tab/>
      </w:r>
      <w:r w:rsidRPr="00F9394D">
        <w:rPr>
          <w:color w:val="000000"/>
          <w:spacing w:val="5"/>
          <w:sz w:val="28"/>
          <w:szCs w:val="28"/>
        </w:rPr>
        <w:t>Объекты</w:t>
      </w:r>
      <w:r w:rsidRPr="00F9394D">
        <w:rPr>
          <w:sz w:val="28"/>
          <w:szCs w:val="28"/>
        </w:rPr>
        <w:t xml:space="preserve"> (территории, помещения) юридических лиц или граждан, осуществляющих предпринимательскую деятельность без образования юрид</w:t>
      </w:r>
      <w:r w:rsidRPr="00F9394D">
        <w:rPr>
          <w:sz w:val="28"/>
          <w:szCs w:val="28"/>
        </w:rPr>
        <w:t>и</w:t>
      </w:r>
      <w:r w:rsidRPr="00F9394D">
        <w:rPr>
          <w:sz w:val="28"/>
          <w:szCs w:val="28"/>
        </w:rPr>
        <w:t>ческого лица, которые предназначены для реализации услуг в сфере торговли и общественного питания (организациях или пунктах), для развлечений, д</w:t>
      </w:r>
      <w:r w:rsidRPr="00F9394D">
        <w:rPr>
          <w:sz w:val="28"/>
          <w:szCs w:val="28"/>
        </w:rPr>
        <w:t>о</w:t>
      </w:r>
      <w:r w:rsidRPr="00F9394D">
        <w:rPr>
          <w:sz w:val="28"/>
          <w:szCs w:val="28"/>
        </w:rPr>
        <w:t>суга, где в установленном законом порядке предусмотрена розничная продажа алкогол</w:t>
      </w:r>
      <w:r w:rsidRPr="00F9394D">
        <w:rPr>
          <w:sz w:val="28"/>
          <w:szCs w:val="28"/>
        </w:rPr>
        <w:t>ь</w:t>
      </w:r>
      <w:r w:rsidRPr="00F9394D">
        <w:rPr>
          <w:sz w:val="28"/>
          <w:szCs w:val="28"/>
        </w:rPr>
        <w:t>ной продукции;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15.</w:t>
      </w:r>
      <w:r w:rsidRPr="00F9394D">
        <w:rPr>
          <w:sz w:val="28"/>
          <w:szCs w:val="28"/>
        </w:rPr>
        <w:tab/>
        <w:t>Объекты (территория,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образования, культуры, физической культуры и спорта;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16.</w:t>
      </w:r>
      <w:r w:rsidRPr="00F9394D">
        <w:rPr>
          <w:sz w:val="28"/>
          <w:szCs w:val="28"/>
        </w:rPr>
        <w:tab/>
        <w:t>Объекты (территория,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здравоохранения, розничной торговли лекарственными средствами (кроме случаев прохождения лечения или обследования);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17.</w:t>
      </w:r>
      <w:r w:rsidRPr="00F9394D">
        <w:rPr>
          <w:sz w:val="28"/>
          <w:szCs w:val="28"/>
        </w:rPr>
        <w:tab/>
        <w:t>Места отдыха граждан на природе, а также на берегах водоемов (к</w:t>
      </w:r>
      <w:r>
        <w:rPr>
          <w:sz w:val="28"/>
          <w:szCs w:val="28"/>
        </w:rPr>
        <w:t> </w:t>
      </w:r>
      <w:r w:rsidRPr="00F9394D">
        <w:rPr>
          <w:sz w:val="28"/>
          <w:szCs w:val="28"/>
        </w:rPr>
        <w:t xml:space="preserve">несовершеннолетним до 14 лет применяются правила, предусмотренные приложением 3 к настоящему решению </w:t>
      </w:r>
      <w:proofErr w:type="spellStart"/>
      <w:r w:rsidRPr="00F9394D">
        <w:rPr>
          <w:sz w:val="28"/>
          <w:szCs w:val="28"/>
        </w:rPr>
        <w:t>Волгодонской</w:t>
      </w:r>
      <w:proofErr w:type="spellEnd"/>
      <w:r w:rsidRPr="00F9394D">
        <w:rPr>
          <w:sz w:val="28"/>
          <w:szCs w:val="28"/>
        </w:rPr>
        <w:t xml:space="preserve"> городской Думы).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18.</w:t>
      </w:r>
      <w:r w:rsidRPr="00F9394D">
        <w:rPr>
          <w:sz w:val="28"/>
          <w:szCs w:val="28"/>
        </w:rPr>
        <w:tab/>
        <w:t>Объекты и территории общего пользования садоводческих, огороднических и дачных товариществ, гаражно-строительных кооперативов, потребительских обществ;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19.</w:t>
      </w:r>
      <w:r w:rsidRPr="00F9394D">
        <w:rPr>
          <w:sz w:val="28"/>
          <w:szCs w:val="28"/>
        </w:rPr>
        <w:tab/>
        <w:t>Объекты (территория, помещения) общественных и религиозных организаций (объединений);</w:t>
      </w:r>
    </w:p>
    <w:p w:rsidR="00B80322" w:rsidRPr="00F9394D" w:rsidRDefault="00B80322" w:rsidP="00B80322">
      <w:pPr>
        <w:ind w:firstLine="567"/>
        <w:jc w:val="both"/>
        <w:rPr>
          <w:sz w:val="28"/>
          <w:szCs w:val="28"/>
        </w:rPr>
      </w:pPr>
      <w:r w:rsidRPr="00F9394D">
        <w:rPr>
          <w:sz w:val="28"/>
          <w:szCs w:val="28"/>
        </w:rPr>
        <w:t>20.</w:t>
      </w:r>
      <w:r w:rsidRPr="00F9394D">
        <w:rPr>
          <w:sz w:val="28"/>
          <w:szCs w:val="28"/>
        </w:rPr>
        <w:tab/>
        <w:t xml:space="preserve">Памятники, мемориалы, братские захоронения, скульптурные композиции и </w:t>
      </w:r>
      <w:proofErr w:type="gramStart"/>
      <w:r w:rsidRPr="00F9394D">
        <w:rPr>
          <w:sz w:val="28"/>
          <w:szCs w:val="28"/>
        </w:rPr>
        <w:t>территория</w:t>
      </w:r>
      <w:proofErr w:type="gramEnd"/>
      <w:r w:rsidRPr="00F9394D">
        <w:rPr>
          <w:sz w:val="28"/>
          <w:szCs w:val="28"/>
        </w:rPr>
        <w:t xml:space="preserve"> прилегающая к ним, места погребения (кладбища).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Pr="00F9394D">
        <w:rPr>
          <w:color w:val="000000"/>
          <w:sz w:val="28"/>
          <w:szCs w:val="28"/>
        </w:rPr>
        <w:t>.</w:t>
      </w:r>
      <w:r w:rsidRPr="00F9394D">
        <w:rPr>
          <w:color w:val="000000"/>
          <w:sz w:val="28"/>
          <w:szCs w:val="28"/>
        </w:rPr>
        <w:tab/>
        <w:t>Очистные сооружения;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Pr="00F9394D">
        <w:rPr>
          <w:color w:val="000000"/>
          <w:sz w:val="28"/>
          <w:szCs w:val="28"/>
        </w:rPr>
        <w:t>.</w:t>
      </w:r>
      <w:r w:rsidRPr="00F9394D">
        <w:rPr>
          <w:color w:val="000000"/>
          <w:sz w:val="28"/>
          <w:szCs w:val="28"/>
        </w:rPr>
        <w:tab/>
        <w:t>Территории электрических подстанций;</w:t>
      </w:r>
    </w:p>
    <w:p w:rsidR="00B80322" w:rsidRPr="00F9394D" w:rsidRDefault="00B80322" w:rsidP="00B80322">
      <w:pPr>
        <w:suppressAutoHyphens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23</w:t>
      </w:r>
      <w:r w:rsidRPr="00F9394D">
        <w:rPr>
          <w:color w:val="000000"/>
          <w:spacing w:val="-2"/>
          <w:sz w:val="28"/>
          <w:szCs w:val="28"/>
        </w:rPr>
        <w:t>.</w:t>
      </w:r>
      <w:r w:rsidRPr="00F9394D">
        <w:rPr>
          <w:color w:val="000000"/>
          <w:spacing w:val="-2"/>
          <w:sz w:val="28"/>
          <w:szCs w:val="28"/>
        </w:rPr>
        <w:tab/>
      </w:r>
      <w:r w:rsidRPr="00A765DD">
        <w:rPr>
          <w:color w:val="000000"/>
          <w:spacing w:val="-2"/>
          <w:sz w:val="28"/>
          <w:szCs w:val="28"/>
        </w:rPr>
        <w:t xml:space="preserve">Территории </w:t>
      </w:r>
      <w:r>
        <w:rPr>
          <w:rFonts w:eastAsia="Calibri"/>
          <w:bCs/>
          <w:kern w:val="0"/>
          <w:sz w:val="28"/>
          <w:szCs w:val="28"/>
        </w:rPr>
        <w:t>т</w:t>
      </w:r>
      <w:r w:rsidRPr="00A765DD">
        <w:rPr>
          <w:rFonts w:eastAsia="Calibri"/>
          <w:bCs/>
          <w:kern w:val="0"/>
          <w:sz w:val="28"/>
          <w:szCs w:val="28"/>
        </w:rPr>
        <w:t>еплоэлектроцентрал</w:t>
      </w:r>
      <w:r>
        <w:rPr>
          <w:rFonts w:eastAsia="Calibri"/>
          <w:bCs/>
          <w:kern w:val="0"/>
          <w:sz w:val="28"/>
          <w:szCs w:val="28"/>
        </w:rPr>
        <w:t>ей</w:t>
      </w:r>
      <w:r w:rsidRPr="00A765DD">
        <w:rPr>
          <w:rFonts w:eastAsia="Calibri"/>
          <w:bCs/>
          <w:kern w:val="0"/>
          <w:sz w:val="28"/>
          <w:szCs w:val="28"/>
        </w:rPr>
        <w:t xml:space="preserve"> (ТЭЦ)</w:t>
      </w:r>
      <w:r w:rsidRPr="00A765DD">
        <w:rPr>
          <w:color w:val="000000"/>
          <w:spacing w:val="-2"/>
          <w:sz w:val="28"/>
          <w:szCs w:val="28"/>
        </w:rPr>
        <w:t>;</w:t>
      </w:r>
    </w:p>
    <w:p w:rsidR="00B80322" w:rsidRPr="00F9394D" w:rsidRDefault="00B80322" w:rsidP="00B80322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F9394D">
        <w:rPr>
          <w:color w:val="000000"/>
          <w:sz w:val="28"/>
          <w:szCs w:val="28"/>
        </w:rPr>
        <w:t>.</w:t>
      </w:r>
      <w:r w:rsidRPr="00F9394D">
        <w:rPr>
          <w:color w:val="000000"/>
          <w:sz w:val="28"/>
          <w:szCs w:val="28"/>
        </w:rPr>
        <w:tab/>
        <w:t>Газораспределительные станции, узлы, пункты;</w:t>
      </w:r>
    </w:p>
    <w:p w:rsidR="00B80322" w:rsidRPr="00F9394D" w:rsidRDefault="00B80322" w:rsidP="00B80322">
      <w:pPr>
        <w:pStyle w:val="a3"/>
        <w:ind w:left="3686" w:right="-1"/>
        <w:rPr>
          <w:szCs w:val="28"/>
        </w:rPr>
      </w:pPr>
    </w:p>
    <w:p w:rsidR="00B80322" w:rsidRPr="00F9394D" w:rsidRDefault="00B80322" w:rsidP="00B80322">
      <w:pPr>
        <w:pStyle w:val="a3"/>
        <w:ind w:left="3686" w:right="-1"/>
        <w:rPr>
          <w:szCs w:val="28"/>
        </w:rPr>
      </w:pPr>
    </w:p>
    <w:p w:rsidR="00B80322" w:rsidRPr="00F9394D" w:rsidRDefault="00B80322" w:rsidP="00B80322">
      <w:pPr>
        <w:suppressAutoHyphens w:val="0"/>
        <w:jc w:val="both"/>
        <w:rPr>
          <w:kern w:val="0"/>
          <w:sz w:val="28"/>
          <w:szCs w:val="28"/>
        </w:rPr>
      </w:pPr>
      <w:r w:rsidRPr="00F9394D">
        <w:rPr>
          <w:kern w:val="0"/>
          <w:sz w:val="28"/>
          <w:szCs w:val="28"/>
        </w:rPr>
        <w:t>Заместитель председателя</w:t>
      </w:r>
    </w:p>
    <w:p w:rsidR="00B80322" w:rsidRPr="00F9394D" w:rsidRDefault="00B80322" w:rsidP="00B80322">
      <w:pPr>
        <w:suppressAutoHyphens w:val="0"/>
        <w:jc w:val="both"/>
        <w:rPr>
          <w:kern w:val="0"/>
          <w:sz w:val="28"/>
          <w:szCs w:val="28"/>
        </w:rPr>
      </w:pPr>
      <w:proofErr w:type="spellStart"/>
      <w:r w:rsidRPr="00F9394D">
        <w:rPr>
          <w:kern w:val="0"/>
          <w:sz w:val="28"/>
          <w:szCs w:val="28"/>
        </w:rPr>
        <w:t>Волгодонской</w:t>
      </w:r>
      <w:proofErr w:type="spellEnd"/>
      <w:r w:rsidRPr="00F9394D">
        <w:rPr>
          <w:kern w:val="0"/>
          <w:sz w:val="28"/>
          <w:szCs w:val="28"/>
        </w:rPr>
        <w:t xml:space="preserve"> городской Думы  </w:t>
      </w:r>
      <w:r>
        <w:rPr>
          <w:kern w:val="0"/>
          <w:sz w:val="28"/>
          <w:szCs w:val="28"/>
        </w:rPr>
        <w:t xml:space="preserve">                       </w:t>
      </w:r>
      <w:bookmarkStart w:id="0" w:name="_GoBack"/>
      <w:bookmarkEnd w:id="0"/>
      <w:r w:rsidRPr="00F9394D">
        <w:rPr>
          <w:kern w:val="0"/>
          <w:sz w:val="28"/>
          <w:szCs w:val="28"/>
        </w:rPr>
        <w:t xml:space="preserve">                        И.В. </w:t>
      </w:r>
      <w:proofErr w:type="spellStart"/>
      <w:r w:rsidRPr="00F9394D">
        <w:rPr>
          <w:kern w:val="0"/>
          <w:sz w:val="28"/>
          <w:szCs w:val="28"/>
        </w:rPr>
        <w:t>Батлуков</w:t>
      </w:r>
      <w:proofErr w:type="spellEnd"/>
    </w:p>
    <w:p w:rsidR="00BE3876" w:rsidRDefault="00BE3876"/>
    <w:sectPr w:rsidR="00B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22"/>
    <w:rsid w:val="009F19CF"/>
    <w:rsid w:val="00A20A31"/>
    <w:rsid w:val="00B03478"/>
    <w:rsid w:val="00B80322"/>
    <w:rsid w:val="00BA5587"/>
    <w:rsid w:val="00B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22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0322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80322"/>
    <w:rPr>
      <w:rFonts w:ascii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322"/>
    <w:pPr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0322"/>
    <w:pPr>
      <w:suppressAutoHyphens w:val="0"/>
      <w:jc w:val="both"/>
    </w:pPr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B80322"/>
    <w:rPr>
      <w:rFonts w:ascii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2023-10-30T07:51:00Z</dcterms:created>
  <dcterms:modified xsi:type="dcterms:W3CDTF">2023-10-30T07:52:00Z</dcterms:modified>
</cp:coreProperties>
</file>