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C68" w:rsidRPr="009D053F" w:rsidRDefault="003B5C68" w:rsidP="000E17A3">
      <w:pPr>
        <w:pStyle w:val="2"/>
        <w:numPr>
          <w:ilvl w:val="0"/>
          <w:numId w:val="0"/>
        </w:numPr>
        <w:ind w:left="788" w:hanging="431"/>
        <w:rPr>
          <w:noProof/>
        </w:rPr>
      </w:pPr>
      <w:bookmarkStart w:id="0" w:name="_Toc500779265"/>
      <w:bookmarkStart w:id="1" w:name="_Toc501382557"/>
      <w:bookmarkStart w:id="2" w:name="_Toc535590802"/>
      <w:bookmarkStart w:id="3" w:name="_GoBack"/>
      <w:bookmarkEnd w:id="3"/>
      <w:r>
        <w:rPr>
          <w:noProof/>
        </w:rPr>
        <w:t>И</w:t>
      </w:r>
      <w:r w:rsidRPr="009D053F">
        <w:rPr>
          <w:noProof/>
        </w:rPr>
        <w:t>нструктаж для организаторов, проводим</w:t>
      </w:r>
      <w:r>
        <w:rPr>
          <w:noProof/>
        </w:rPr>
        <w:t>ый</w:t>
      </w:r>
      <w:r w:rsidRPr="009D053F">
        <w:rPr>
          <w:noProof/>
        </w:rPr>
        <w:t xml:space="preserve"> в</w:t>
      </w:r>
      <w:r>
        <w:rPr>
          <w:noProof/>
        </w:rPr>
        <w:t> </w:t>
      </w:r>
      <w:r w:rsidRPr="009D053F">
        <w:rPr>
          <w:noProof/>
        </w:rPr>
        <w:t>ППЭ перед началом экзамена</w:t>
      </w:r>
      <w:bookmarkEnd w:id="0"/>
      <w:bookmarkEnd w:id="1"/>
      <w:bookmarkEnd w:id="2"/>
    </w:p>
    <w:p w:rsidR="003B5C68" w:rsidRPr="00DD7E99" w:rsidRDefault="003B5C68" w:rsidP="00DD7E99">
      <w:pPr>
        <w:widowControl w:val="0"/>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Здравствуйте, уважаемые коллеги!</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Сегодня, «____» ______________ 2019 года в ППЭ №_____ проводится экзамен по ____________________________________.</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Экзамен проходит в форме ЕГЭ, в аудиториях №№ _____ произведена </w:t>
      </w:r>
      <w:proofErr w:type="spellStart"/>
      <w:r w:rsidRPr="00DD7E99">
        <w:rPr>
          <w:rFonts w:ascii="Times New Roman" w:eastAsia="Calibri" w:hAnsi="Times New Roman" w:cs="Times New Roman"/>
          <w:sz w:val="25"/>
          <w:szCs w:val="25"/>
          <w:lang w:eastAsia="ru-RU"/>
        </w:rPr>
        <w:t>спецрассадка</w:t>
      </w:r>
      <w:proofErr w:type="spellEnd"/>
      <w:r w:rsidRPr="00DD7E99">
        <w:rPr>
          <w:rFonts w:ascii="Times New Roman" w:eastAsia="Calibri" w:hAnsi="Times New Roman" w:cs="Times New Roman"/>
          <w:sz w:val="25"/>
          <w:szCs w:val="25"/>
          <w:lang w:eastAsia="ru-RU"/>
        </w:rPr>
        <w:t xml:space="preserve"> (аудиторий со </w:t>
      </w:r>
      <w:proofErr w:type="spellStart"/>
      <w:r w:rsidRPr="00DD7E99">
        <w:rPr>
          <w:rFonts w:ascii="Times New Roman" w:eastAsia="Calibri" w:hAnsi="Times New Roman" w:cs="Times New Roman"/>
          <w:sz w:val="25"/>
          <w:szCs w:val="25"/>
          <w:lang w:eastAsia="ru-RU"/>
        </w:rPr>
        <w:t>спецрассадкой</w:t>
      </w:r>
      <w:proofErr w:type="spellEnd"/>
      <w:r w:rsidRPr="00DD7E99">
        <w:rPr>
          <w:rFonts w:ascii="Times New Roman" w:eastAsia="Calibri" w:hAnsi="Times New Roman" w:cs="Times New Roman"/>
          <w:sz w:val="25"/>
          <w:szCs w:val="25"/>
          <w:lang w:eastAsia="ru-RU"/>
        </w:rPr>
        <w:t xml:space="preserve">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3B5C68" w:rsidRPr="00DD7E99" w:rsidRDefault="003B5C68" w:rsidP="00DD7E99">
      <w:pPr>
        <w:pStyle w:val="a3"/>
        <w:widowControl w:val="0"/>
        <w:numPr>
          <w:ilvl w:val="0"/>
          <w:numId w:val="2"/>
        </w:numPr>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t xml:space="preserve">Подготовка аудиторий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До начала экзамена в аудитории необходимо проверить: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что номера аудиторий заметно обозначены и находятся в зоне видимости камер видеонаблюдения;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что номер каждого рабочего места участника экзамена заметно обозначен;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в аудитории есть табличка, оповещающая о ведении видеонаблюдения      в ППЭ;</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в аудитории есть часы, находящихся в поле зрения участников ГИА, и что они показывают правильное время;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наличие ножниц для вскрытия сейф-пакетов с ЭМ;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что компьютер и принтер для печати ЭМ находится в зоне видимости камер видеонаблюдения;</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что подготовлено достаточно бумаги для печати ЭМ;</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что 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что все рабочие места участников расположены в зоне видимости камер видеонаблюдения.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Организатору вне аудитории необходимо проверить на месте дежурства таблички, оповещающей о ведении видеонаблюдения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p>
    <w:p w:rsidR="003B5C68" w:rsidRPr="00DD7E99" w:rsidRDefault="003B5C68" w:rsidP="00DD7E99">
      <w:pPr>
        <w:widowControl w:val="0"/>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t xml:space="preserve">2. Требования к соблюдению порядка проведения экзамена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Напоминаю, что во время экзамена запрещается: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участникам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организаторам, медицинским работникам, ассистентам, оказывающим необходимую помощь участникам экзамена с ОВЗ,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всем находящимся лицам в ППЭ – оказывать содействие участникам </w:t>
      </w:r>
      <w:proofErr w:type="gramStart"/>
      <w:r w:rsidRPr="00DD7E99">
        <w:rPr>
          <w:rFonts w:ascii="Times New Roman" w:eastAsia="Times New Roman" w:hAnsi="Times New Roman" w:cs="Times New Roman"/>
          <w:color w:val="000000"/>
          <w:sz w:val="25"/>
          <w:szCs w:val="25"/>
          <w:lang w:eastAsia="ru-RU"/>
        </w:rPr>
        <w:t>экзамена</w:t>
      </w:r>
      <w:r w:rsidRPr="00DD7E99">
        <w:rPr>
          <w:rFonts w:ascii="Times New Roman" w:eastAsia="Calibri" w:hAnsi="Times New Roman" w:cs="Times New Roman"/>
          <w:sz w:val="25"/>
          <w:szCs w:val="25"/>
          <w:lang w:eastAsia="ru-RU"/>
        </w:rPr>
        <w:t xml:space="preserve">,   </w:t>
      </w:r>
      <w:proofErr w:type="gramEnd"/>
      <w:r w:rsidRPr="00DD7E99">
        <w:rPr>
          <w:rFonts w:ascii="Times New Roman" w:eastAsia="Calibri" w:hAnsi="Times New Roman" w:cs="Times New Roman"/>
          <w:sz w:val="25"/>
          <w:szCs w:val="25"/>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Лица, допустившие нарушение указанных требований или иное нарушение порядка проведения экзамена, удаляются из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p>
    <w:p w:rsidR="003B5C68" w:rsidRPr="00DD7E99" w:rsidRDefault="003B5C68" w:rsidP="00DD7E99">
      <w:pPr>
        <w:keepNext/>
        <w:widowControl w:val="0"/>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lastRenderedPageBreak/>
        <w:t xml:space="preserve">3. Допуск участников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С 09.00 часов начинается допуск участников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в ППЭ. Участники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Нужно напомнить участникам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о требованиях порядка проведения экзамена, в том числе: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о запрете иметь при себе средства связи, электронно-вычислительную технику, фото, аудио и видеоаппаратуру;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о необходимости оставить личные вещи в специально выделенном месте    до входа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о последствиях выявления у участников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запрещенных средств.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участник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отказывается сдать запрещенные средства или участник ГИА отсутствует в списках распределения в ППЭ, следует сообщить руководителю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 обучающегося нет документа, удостоверяющего </w:t>
      </w:r>
      <w:proofErr w:type="gramStart"/>
      <w:r w:rsidRPr="00DD7E99">
        <w:rPr>
          <w:rFonts w:ascii="Times New Roman" w:eastAsia="Calibri" w:hAnsi="Times New Roman" w:cs="Times New Roman"/>
          <w:sz w:val="25"/>
          <w:szCs w:val="25"/>
          <w:lang w:eastAsia="ru-RU"/>
        </w:rPr>
        <w:t xml:space="preserve">личность,   </w:t>
      </w:r>
      <w:proofErr w:type="gramEnd"/>
      <w:r w:rsidRPr="00DD7E99">
        <w:rPr>
          <w:rFonts w:ascii="Times New Roman" w:eastAsia="Calibri" w:hAnsi="Times New Roman" w:cs="Times New Roman"/>
          <w:sz w:val="25"/>
          <w:szCs w:val="25"/>
          <w:lang w:eastAsia="ru-RU"/>
        </w:rPr>
        <w:t xml:space="preserve">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sidRPr="00DD7E99">
        <w:rPr>
          <w:rFonts w:ascii="Times New Roman" w:eastAsia="Times New Roman" w:hAnsi="Times New Roman" w:cs="Times New Roman"/>
          <w:color w:val="000000"/>
          <w:sz w:val="25"/>
          <w:szCs w:val="25"/>
          <w:lang w:eastAsia="ru-RU"/>
        </w:rPr>
        <w:t>экзамена</w:t>
      </w:r>
      <w:r w:rsidRPr="00DD7E99">
        <w:rPr>
          <w:rFonts w:ascii="Times New Roman" w:eastAsia="Calibri" w:hAnsi="Times New Roman" w:cs="Times New Roman"/>
          <w:sz w:val="25"/>
          <w:szCs w:val="25"/>
          <w:lang w:eastAsia="ru-RU"/>
        </w:rPr>
        <w:t xml:space="preserve">).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 выпускника прошлых лет нет документа, удостоверяющего личность, он не допускается в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участник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опоздал на экзамен, он допускается к сдаче экзамена, при этом время окончания экзамена не продлевается, и об этом сообщается участнику ГИА. Повторный общий инструктаж для опоздавших участников экзамена не проводится. (</w:t>
      </w:r>
      <w:r w:rsidRPr="00DD7E99">
        <w:rPr>
          <w:rFonts w:ascii="Times New Roman" w:eastAsia="Calibri" w:hAnsi="Times New Roman" w:cs="Times New Roman"/>
          <w:i/>
          <w:sz w:val="25"/>
          <w:szCs w:val="25"/>
          <w:lang w:eastAsia="ru-RU"/>
        </w:rPr>
        <w:t>Читается при проведении письменной части экзамена по иностранным языкам:</w:t>
      </w:r>
      <w:r w:rsidRPr="00DD7E99">
        <w:rPr>
          <w:rFonts w:ascii="Times New Roman" w:eastAsia="Calibri" w:hAnsi="Times New Roman" w:cs="Times New Roman"/>
          <w:sz w:val="25"/>
          <w:szCs w:val="25"/>
          <w:lang w:eastAsia="ru-RU"/>
        </w:rPr>
        <w:t xml:space="preserve"> В случае проведения ЕГЭ по иностранным языкам (письменная часть, раздел «</w:t>
      </w:r>
      <w:proofErr w:type="spellStart"/>
      <w:r w:rsidRPr="00DD7E99">
        <w:rPr>
          <w:rFonts w:ascii="Times New Roman" w:eastAsia="Calibri" w:hAnsi="Times New Roman" w:cs="Times New Roman"/>
          <w:sz w:val="25"/>
          <w:szCs w:val="25"/>
          <w:lang w:eastAsia="ru-RU"/>
        </w:rPr>
        <w:t>Аудирование</w:t>
      </w:r>
      <w:proofErr w:type="spellEnd"/>
      <w:r w:rsidRPr="00DD7E99">
        <w:rPr>
          <w:rFonts w:ascii="Times New Roman" w:eastAsia="Calibri" w:hAnsi="Times New Roman" w:cs="Times New Roman"/>
          <w:sz w:val="25"/>
          <w:szCs w:val="25"/>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DD7E99">
        <w:rPr>
          <w:rFonts w:ascii="Times New Roman" w:eastAsia="Calibri" w:hAnsi="Times New Roman" w:cs="Times New Roman"/>
          <w:sz w:val="25"/>
          <w:szCs w:val="25"/>
          <w:lang w:eastAsia="ru-RU"/>
        </w:rPr>
        <w:t>аудирование</w:t>
      </w:r>
      <w:proofErr w:type="spellEnd"/>
      <w:r w:rsidRPr="00DD7E99">
        <w:rPr>
          <w:rFonts w:ascii="Times New Roman" w:eastAsia="Calibri" w:hAnsi="Times New Roman" w:cs="Times New Roman"/>
          <w:sz w:val="25"/>
          <w:szCs w:val="25"/>
          <w:lang w:eastAsia="ru-RU"/>
        </w:rPr>
        <w:t xml:space="preserve"> для опоздавших участников не проводится (за исключением, если в аудитории нет других участников экзамена).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p>
    <w:p w:rsidR="003B5C68" w:rsidRPr="00DD7E99" w:rsidRDefault="003B5C68" w:rsidP="00DD7E99">
      <w:pPr>
        <w:widowControl w:val="0"/>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t xml:space="preserve">4. Проведение экзамена.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упаковочную тару.</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Второй организатор при этом остается в аудитории.</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В 9.50 местного времени начать проведение первой части инструктажа для участников </w:t>
      </w:r>
      <w:r w:rsidRPr="00DD7E99">
        <w:rPr>
          <w:rFonts w:ascii="Times New Roman" w:eastAsia="Times New Roman" w:hAnsi="Times New Roman" w:cs="Times New Roman"/>
          <w:color w:val="000000"/>
          <w:sz w:val="25"/>
          <w:szCs w:val="25"/>
          <w:lang w:eastAsia="ru-RU"/>
        </w:rPr>
        <w:t>экзамена</w:t>
      </w:r>
      <w:r w:rsidRPr="00DD7E99">
        <w:rPr>
          <w:rFonts w:ascii="Times New Roman" w:eastAsia="Calibri" w:hAnsi="Times New Roman" w:cs="Times New Roman"/>
          <w:sz w:val="25"/>
          <w:szCs w:val="25"/>
          <w:lang w:eastAsia="ru-RU"/>
        </w:rPr>
        <w:t xml:space="preserve">.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Текст инструктажа, зачитываемый участникам экзамена, будет выдан по окончании настоящего инструктажа.</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Не ранее 10.00 нужно продемонстрировать участникам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sidRPr="00DD7E99">
        <w:rPr>
          <w:rFonts w:ascii="Times New Roman" w:eastAsia="Times New Roman" w:hAnsi="Times New Roman" w:cs="Times New Roman"/>
          <w:color w:val="000000"/>
          <w:sz w:val="25"/>
          <w:szCs w:val="25"/>
          <w:lang w:eastAsia="ru-RU"/>
        </w:rPr>
        <w:t>экзамена</w:t>
      </w:r>
      <w:r w:rsidRPr="00DD7E99">
        <w:rPr>
          <w:rFonts w:ascii="Times New Roman" w:eastAsia="Calibri" w:hAnsi="Times New Roman" w:cs="Times New Roman"/>
          <w:sz w:val="25"/>
          <w:szCs w:val="25"/>
          <w:lang w:eastAsia="ru-RU"/>
        </w:rPr>
        <w:t>;</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Объявить время начала и окончания экзамена, зафиксировать их на доске (информационном стенде).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По просьбе участника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необходимо </w:t>
      </w:r>
      <w:r w:rsidR="00DD7E99">
        <w:rPr>
          <w:rFonts w:ascii="Times New Roman" w:eastAsia="Calibri" w:hAnsi="Times New Roman" w:cs="Times New Roman"/>
          <w:sz w:val="25"/>
          <w:szCs w:val="25"/>
          <w:lang w:eastAsia="ru-RU"/>
        </w:rPr>
        <w:t xml:space="preserve">выдавать ДБО № 2 в </w:t>
      </w:r>
      <w:proofErr w:type="gramStart"/>
      <w:r w:rsidR="00DD7E99">
        <w:rPr>
          <w:rFonts w:ascii="Times New Roman" w:eastAsia="Calibri" w:hAnsi="Times New Roman" w:cs="Times New Roman"/>
          <w:sz w:val="25"/>
          <w:szCs w:val="25"/>
          <w:lang w:eastAsia="ru-RU"/>
        </w:rPr>
        <w:t>соответствии</w:t>
      </w:r>
      <w:r w:rsidRPr="00DD7E99">
        <w:rPr>
          <w:rFonts w:ascii="Times New Roman" w:eastAsia="Calibri" w:hAnsi="Times New Roman" w:cs="Times New Roman"/>
          <w:sz w:val="25"/>
          <w:szCs w:val="25"/>
          <w:lang w:eastAsia="ru-RU"/>
        </w:rPr>
        <w:t xml:space="preserve">  с</w:t>
      </w:r>
      <w:proofErr w:type="gramEnd"/>
      <w:r w:rsidRPr="00DD7E99">
        <w:rPr>
          <w:rFonts w:ascii="Times New Roman" w:eastAsia="Calibri" w:hAnsi="Times New Roman" w:cs="Times New Roman"/>
          <w:sz w:val="25"/>
          <w:szCs w:val="25"/>
          <w:lang w:eastAsia="ru-RU"/>
        </w:rPr>
        <w:t xml:space="preserve"> инструкцией организатора в аудитории.</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участник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w:t>
      </w:r>
      <w:r w:rsidRPr="00DD7E99">
        <w:rPr>
          <w:rFonts w:ascii="Times New Roman" w:eastAsia="Calibri" w:hAnsi="Times New Roman" w:cs="Times New Roman"/>
          <w:sz w:val="25"/>
          <w:szCs w:val="25"/>
          <w:lang w:eastAsia="ru-RU"/>
        </w:rPr>
        <w:lastRenderedPageBreak/>
        <w:t xml:space="preserve">сообщить о плохом самочувствии участника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медицинскому работнику, члену ГЭК и руководителю ППЭ.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Если участник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Во время экзамена участники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из аудитории фиксируется организаторами в ведомости учёта времени отсутствия участников ГИА в </w:t>
      </w:r>
      <w:proofErr w:type="gramStart"/>
      <w:r w:rsidRPr="00DD7E99">
        <w:rPr>
          <w:rFonts w:ascii="Times New Roman" w:eastAsia="Calibri" w:hAnsi="Times New Roman" w:cs="Times New Roman"/>
          <w:sz w:val="25"/>
          <w:szCs w:val="25"/>
          <w:lang w:eastAsia="ru-RU"/>
        </w:rPr>
        <w:t>аудитории  (</w:t>
      </w:r>
      <w:proofErr w:type="gramEnd"/>
      <w:r w:rsidRPr="00DD7E99">
        <w:rPr>
          <w:rFonts w:ascii="Times New Roman" w:eastAsia="Calibri" w:hAnsi="Times New Roman" w:cs="Times New Roman"/>
          <w:sz w:val="25"/>
          <w:szCs w:val="25"/>
          <w:lang w:eastAsia="ru-RU"/>
        </w:rPr>
        <w:t xml:space="preserve">форма ППЭ-12-04-МАШ) в соответствии с инструкцией организатора в аудитории. При нехватке места на одном листе записи продолжаются на следующем листе </w:t>
      </w:r>
      <w:r w:rsidRPr="00DD7E99">
        <w:rPr>
          <w:rFonts w:ascii="Times New Roman" w:eastAsia="Calibri" w:hAnsi="Times New Roman" w:cs="Times New Roman"/>
          <w:i/>
          <w:sz w:val="25"/>
          <w:szCs w:val="25"/>
          <w:lang w:eastAsia="ru-RU"/>
        </w:rPr>
        <w:t>(следующие листы выдаются в Штабе ППЭ по схеме, установленной руководителем ППЭ – объяснить схему</w:t>
      </w:r>
      <w:r w:rsidRPr="00DD7E99">
        <w:rPr>
          <w:rFonts w:ascii="Times New Roman" w:eastAsia="Calibri" w:hAnsi="Times New Roman" w:cs="Times New Roman"/>
          <w:sz w:val="25"/>
          <w:szCs w:val="25"/>
          <w:lang w:eastAsia="ru-RU"/>
        </w:rPr>
        <w:t>).</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Участники </w:t>
      </w:r>
      <w:r w:rsidRPr="00DD7E99">
        <w:rPr>
          <w:rFonts w:ascii="Times New Roman" w:eastAsia="Times New Roman" w:hAnsi="Times New Roman" w:cs="Times New Roman"/>
          <w:color w:val="000000"/>
          <w:sz w:val="25"/>
          <w:szCs w:val="25"/>
          <w:lang w:eastAsia="ru-RU"/>
        </w:rPr>
        <w:t>экзамена</w:t>
      </w:r>
      <w:r w:rsidRPr="00DD7E99">
        <w:rPr>
          <w:rFonts w:ascii="Times New Roman" w:eastAsia="Calibri" w:hAnsi="Times New Roman" w:cs="Times New Roman"/>
          <w:sz w:val="25"/>
          <w:szCs w:val="25"/>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3B5C68" w:rsidRPr="00DD7E99" w:rsidRDefault="003B5C68" w:rsidP="00DD7E99">
      <w:pPr>
        <w:widowControl w:val="0"/>
        <w:spacing w:after="0" w:line="240" w:lineRule="auto"/>
        <w:ind w:firstLine="567"/>
        <w:jc w:val="both"/>
        <w:rPr>
          <w:rFonts w:ascii="Times New Roman" w:eastAsia="Calibri" w:hAnsi="Times New Roman" w:cs="Times New Roman"/>
          <w:sz w:val="25"/>
          <w:szCs w:val="25"/>
          <w:lang w:eastAsia="ru-RU"/>
        </w:rPr>
      </w:pPr>
    </w:p>
    <w:p w:rsidR="003B5C68" w:rsidRPr="00DD7E99" w:rsidRDefault="003B5C68" w:rsidP="00DD7E99">
      <w:pPr>
        <w:widowControl w:val="0"/>
        <w:spacing w:after="0" w:line="240" w:lineRule="auto"/>
        <w:ind w:firstLine="567"/>
        <w:jc w:val="both"/>
        <w:rPr>
          <w:rFonts w:ascii="Times New Roman" w:eastAsia="Calibri" w:hAnsi="Times New Roman" w:cs="Times New Roman"/>
          <w:i/>
          <w:sz w:val="25"/>
          <w:szCs w:val="25"/>
          <w:lang w:eastAsia="ru-RU"/>
        </w:rPr>
      </w:pPr>
      <w:r w:rsidRPr="00DD7E99">
        <w:rPr>
          <w:rFonts w:ascii="Times New Roman" w:eastAsia="Calibri" w:hAnsi="Times New Roman" w:cs="Times New Roman"/>
          <w:i/>
          <w:sz w:val="25"/>
          <w:szCs w:val="25"/>
          <w:lang w:eastAsia="ru-RU"/>
        </w:rPr>
        <w:t xml:space="preserve">5. Завершение экзамена. </w:t>
      </w:r>
    </w:p>
    <w:p w:rsidR="003B5C68" w:rsidRPr="00DD7E99" w:rsidRDefault="003B5C68" w:rsidP="00DD7E99">
      <w:pPr>
        <w:widowControl w:val="0"/>
        <w:spacing w:after="0" w:line="240" w:lineRule="auto"/>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за 30 минут и за 5 минут до окончания экзамена необходимо сообщить участникам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 xml:space="preserve">о скором завершении экзамена и необходимости </w:t>
      </w:r>
      <w:proofErr w:type="gramStart"/>
      <w:r w:rsidRPr="00DD7E99">
        <w:rPr>
          <w:rFonts w:ascii="Times New Roman" w:eastAsia="Calibri" w:hAnsi="Times New Roman" w:cs="Times New Roman"/>
          <w:sz w:val="25"/>
          <w:szCs w:val="25"/>
          <w:lang w:eastAsia="ru-RU"/>
        </w:rPr>
        <w:t>переноса ответов из черновиков</w:t>
      </w:r>
      <w:proofErr w:type="gramEnd"/>
      <w:r w:rsidRPr="00DD7E99">
        <w:rPr>
          <w:rFonts w:ascii="Times New Roman" w:eastAsia="Calibri" w:hAnsi="Times New Roman" w:cs="Times New Roman"/>
          <w:sz w:val="25"/>
          <w:szCs w:val="25"/>
          <w:lang w:eastAsia="ru-RU"/>
        </w:rPr>
        <w:t xml:space="preserve"> и КИМ в экзаменационную работу; </w:t>
      </w:r>
    </w:p>
    <w:p w:rsidR="003B5C68" w:rsidRPr="00DD7E99" w:rsidRDefault="003B5C68" w:rsidP="00DD7E99">
      <w:pPr>
        <w:widowControl w:val="0"/>
        <w:spacing w:after="0" w:line="240" w:lineRule="auto"/>
        <w:jc w:val="both"/>
        <w:rPr>
          <w:rFonts w:ascii="Times New Roman" w:eastAsia="Calibri" w:hAnsi="Times New Roman" w:cs="Times New Roman"/>
          <w:sz w:val="25"/>
          <w:szCs w:val="25"/>
          <w:lang w:eastAsia="ru-RU"/>
        </w:rPr>
      </w:pPr>
      <w:r w:rsidRPr="00DD7E99">
        <w:rPr>
          <w:rFonts w:ascii="Times New Roman" w:eastAsia="Calibri" w:hAnsi="Times New Roman" w:cs="Times New Roman"/>
          <w:sz w:val="25"/>
          <w:szCs w:val="25"/>
          <w:lang w:eastAsia="ru-RU"/>
        </w:rPr>
        <w:t xml:space="preserve">- по истечении установленного времени объявить участникам </w:t>
      </w:r>
      <w:r w:rsidRPr="00DD7E99">
        <w:rPr>
          <w:rFonts w:ascii="Times New Roman" w:eastAsia="Times New Roman" w:hAnsi="Times New Roman" w:cs="Times New Roman"/>
          <w:color w:val="000000"/>
          <w:sz w:val="25"/>
          <w:szCs w:val="25"/>
          <w:lang w:eastAsia="ru-RU"/>
        </w:rPr>
        <w:t xml:space="preserve">экзамена </w:t>
      </w:r>
      <w:r w:rsidRPr="00DD7E99">
        <w:rPr>
          <w:rFonts w:ascii="Times New Roman" w:eastAsia="Calibri" w:hAnsi="Times New Roman" w:cs="Times New Roman"/>
          <w:sz w:val="25"/>
          <w:szCs w:val="25"/>
          <w:lang w:eastAsia="ru-RU"/>
        </w:rPr>
        <w:t>в центре видимости камер(ы)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ППЭ-05-02.</w:t>
      </w:r>
    </w:p>
    <w:p w:rsidR="003B5C68" w:rsidRPr="00DD7E99" w:rsidRDefault="003B5C68" w:rsidP="00DD7E99">
      <w:pPr>
        <w:widowControl w:val="0"/>
        <w:spacing w:after="0" w:line="240" w:lineRule="auto"/>
        <w:ind w:firstLine="567"/>
        <w:jc w:val="both"/>
        <w:rPr>
          <w:rFonts w:ascii="Times New Roman" w:hAnsi="Times New Roman" w:cs="Times New Roman"/>
          <w:sz w:val="25"/>
          <w:szCs w:val="25"/>
        </w:rPr>
      </w:pPr>
      <w:r w:rsidRPr="00DD7E99">
        <w:rPr>
          <w:rFonts w:ascii="Times New Roman" w:eastAsia="Calibri" w:hAnsi="Times New Roman" w:cs="Times New Roman"/>
          <w:sz w:val="25"/>
          <w:szCs w:val="25"/>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sz w:val="25"/>
          <w:szCs w:val="25"/>
        </w:rPr>
      </w:pPr>
      <w:r w:rsidRPr="00DD7E99">
        <w:rPr>
          <w:rFonts w:ascii="Times New Roman" w:eastAsia="Times New Roman" w:hAnsi="Times New Roman" w:cs="Times New Roman"/>
          <w:sz w:val="25"/>
          <w:szCs w:val="25"/>
        </w:rPr>
        <w:t xml:space="preserve">По завершении этих процедур организаторы проходят в Штаб ППЭ с ЭМ и передают ЭМ руководителю ППЭ в соответствии с инструкцией </w:t>
      </w:r>
      <w:proofErr w:type="gramStart"/>
      <w:r w:rsidRPr="00DD7E99">
        <w:rPr>
          <w:rFonts w:ascii="Times New Roman" w:eastAsia="Times New Roman" w:hAnsi="Times New Roman" w:cs="Times New Roman"/>
          <w:sz w:val="25"/>
          <w:szCs w:val="25"/>
        </w:rPr>
        <w:t>организатора  в</w:t>
      </w:r>
      <w:proofErr w:type="gramEnd"/>
      <w:r w:rsidRPr="00DD7E99">
        <w:rPr>
          <w:rFonts w:ascii="Times New Roman" w:eastAsia="Times New Roman" w:hAnsi="Times New Roman" w:cs="Times New Roman"/>
          <w:sz w:val="25"/>
          <w:szCs w:val="25"/>
        </w:rPr>
        <w:t xml:space="preserve"> аудитории.</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color w:val="000000"/>
          <w:sz w:val="18"/>
          <w:szCs w:val="18"/>
        </w:rPr>
      </w:pP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5"/>
          <w:szCs w:val="25"/>
        </w:rPr>
      </w:pPr>
      <w:r w:rsidRPr="00DD7E99">
        <w:rPr>
          <w:rFonts w:ascii="Times New Roman" w:eastAsia="Times New Roman" w:hAnsi="Times New Roman" w:cs="Times New Roman"/>
          <w:i/>
          <w:color w:val="000000"/>
          <w:sz w:val="25"/>
          <w:szCs w:val="25"/>
        </w:rPr>
        <w:t xml:space="preserve">6. Направление работников ППЭ на рабочие места и выдача документов. </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sidRPr="00DD7E99">
        <w:rPr>
          <w:rFonts w:ascii="Times New Roman" w:eastAsia="Times New Roman" w:hAnsi="Times New Roman" w:cs="Times New Roman"/>
          <w:sz w:val="24"/>
          <w:szCs w:val="24"/>
          <w:lang w:eastAsia="ru-RU"/>
        </w:rPr>
        <w:t>и общественных наблюдателей</w:t>
      </w:r>
      <w:r w:rsidRPr="00DD7E99">
        <w:rPr>
          <w:rFonts w:ascii="Times New Roman" w:eastAsia="Times New Roman" w:hAnsi="Times New Roman" w:cs="Times New Roman"/>
          <w:i/>
          <w:color w:val="000000"/>
          <w:sz w:val="24"/>
          <w:szCs w:val="24"/>
        </w:rPr>
        <w:t>»), выдав им материалы:</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форму ППЭ-05-01 «Список участников </w:t>
      </w:r>
      <w:r w:rsidRPr="00DD7E99">
        <w:rPr>
          <w:rFonts w:ascii="Times New Roman" w:eastAsia="Times New Roman" w:hAnsi="Times New Roman" w:cs="Times New Roman"/>
          <w:color w:val="000000"/>
          <w:sz w:val="24"/>
          <w:szCs w:val="24"/>
          <w:lang w:eastAsia="ru-RU"/>
        </w:rPr>
        <w:t xml:space="preserve">экзамена </w:t>
      </w:r>
      <w:r w:rsidRPr="00DD7E99">
        <w:rPr>
          <w:rFonts w:ascii="Times New Roman" w:eastAsia="Times New Roman" w:hAnsi="Times New Roman" w:cs="Times New Roman"/>
          <w:i/>
          <w:color w:val="000000"/>
          <w:sz w:val="24"/>
          <w:szCs w:val="24"/>
        </w:rPr>
        <w:t>в аудитории ППЭ» (2 экземпляра);</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форму ППЭ-05-02 «Протокол проведения </w:t>
      </w:r>
      <w:r w:rsidRPr="00DD7E99">
        <w:rPr>
          <w:rFonts w:ascii="Times New Roman" w:eastAsia="Times New Roman" w:hAnsi="Times New Roman" w:cs="Times New Roman"/>
          <w:color w:val="000000"/>
          <w:sz w:val="24"/>
          <w:szCs w:val="24"/>
          <w:lang w:eastAsia="ru-RU"/>
        </w:rPr>
        <w:t xml:space="preserve">экзамена </w:t>
      </w:r>
      <w:r w:rsidRPr="00DD7E99">
        <w:rPr>
          <w:rFonts w:ascii="Times New Roman" w:eastAsia="Times New Roman" w:hAnsi="Times New Roman" w:cs="Times New Roman"/>
          <w:i/>
          <w:color w:val="000000"/>
          <w:sz w:val="24"/>
          <w:szCs w:val="24"/>
        </w:rPr>
        <w:t>в аудитории»;</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форму ППЭ-12-02 «Ведомость коррекции персональных данных участников </w:t>
      </w:r>
      <w:r w:rsidRPr="00DD7E99">
        <w:rPr>
          <w:rFonts w:ascii="Times New Roman" w:eastAsia="Times New Roman" w:hAnsi="Times New Roman" w:cs="Times New Roman"/>
          <w:color w:val="000000"/>
          <w:sz w:val="24"/>
          <w:szCs w:val="24"/>
          <w:lang w:eastAsia="ru-RU"/>
        </w:rPr>
        <w:t xml:space="preserve">экзамена </w:t>
      </w:r>
      <w:r w:rsidRPr="00DD7E99">
        <w:rPr>
          <w:rFonts w:ascii="Times New Roman" w:eastAsia="Times New Roman" w:hAnsi="Times New Roman" w:cs="Times New Roman"/>
          <w:i/>
          <w:color w:val="000000"/>
          <w:sz w:val="24"/>
          <w:szCs w:val="24"/>
        </w:rPr>
        <w:t>в аудитории»;</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форму ППЭ-12-03 «Ведомость использования дополнительных бланков ответов № 2»;</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форму ППЭ-12-04-МАШ «Ведомость учета времени отсутствия участников </w:t>
      </w:r>
      <w:r w:rsidRPr="00DD7E99">
        <w:rPr>
          <w:rFonts w:ascii="Times New Roman" w:eastAsia="Times New Roman" w:hAnsi="Times New Roman" w:cs="Times New Roman"/>
          <w:color w:val="000000"/>
          <w:sz w:val="24"/>
          <w:szCs w:val="24"/>
          <w:lang w:eastAsia="ru-RU"/>
        </w:rPr>
        <w:t xml:space="preserve">экзамена </w:t>
      </w:r>
      <w:r w:rsidRPr="00DD7E99">
        <w:rPr>
          <w:rFonts w:ascii="Times New Roman" w:eastAsia="Times New Roman" w:hAnsi="Times New Roman" w:cs="Times New Roman"/>
          <w:i/>
          <w:color w:val="000000"/>
          <w:sz w:val="24"/>
          <w:szCs w:val="24"/>
        </w:rPr>
        <w:t>в аудитории»;</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форму ППЭ-16 «Расшифровка кодов образовательных организаций ППЭ»;</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 xml:space="preserve">инструкцию для участников </w:t>
      </w:r>
      <w:r w:rsidRPr="00DD7E99">
        <w:rPr>
          <w:rFonts w:ascii="Times New Roman" w:eastAsia="Times New Roman" w:hAnsi="Times New Roman" w:cs="Times New Roman"/>
          <w:color w:val="000000"/>
          <w:sz w:val="24"/>
          <w:szCs w:val="24"/>
          <w:lang w:eastAsia="ru-RU"/>
        </w:rPr>
        <w:t>экзамена</w:t>
      </w:r>
      <w:r w:rsidR="00DD7E99">
        <w:rPr>
          <w:rFonts w:ascii="Times New Roman" w:eastAsia="Times New Roman" w:hAnsi="Times New Roman" w:cs="Times New Roman"/>
          <w:i/>
          <w:color w:val="000000"/>
          <w:sz w:val="24"/>
          <w:szCs w:val="24"/>
        </w:rPr>
        <w:t>, зачитываемую организатором</w:t>
      </w:r>
      <w:r w:rsidRPr="00DD7E99">
        <w:rPr>
          <w:rFonts w:ascii="Times New Roman" w:eastAsia="Times New Roman" w:hAnsi="Times New Roman" w:cs="Times New Roman"/>
          <w:i/>
          <w:color w:val="000000"/>
          <w:sz w:val="24"/>
          <w:szCs w:val="24"/>
        </w:rPr>
        <w:t xml:space="preserve">   в аудитории перед началом экзамена (одна инструкция на аудиторию);</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ножницы для вскрытия сейф-пакета с электронными носителями с ЭМ;</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таблички с номерами аудиторий;</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color w:val="000000"/>
          <w:sz w:val="24"/>
          <w:szCs w:val="24"/>
        </w:rPr>
      </w:pPr>
      <w:r w:rsidRPr="00DD7E99">
        <w:rPr>
          <w:rFonts w:ascii="Times New Roman" w:eastAsia="Times New Roman" w:hAnsi="Times New Roman" w:cs="Times New Roman"/>
          <w:i/>
          <w:color w:val="000000"/>
          <w:sz w:val="24"/>
          <w:szCs w:val="24"/>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на одного участника экзамена);</w:t>
      </w:r>
    </w:p>
    <w:p w:rsidR="003B5C68" w:rsidRPr="00DD7E99" w:rsidRDefault="003B5C68" w:rsidP="00DD7E99">
      <w:pPr>
        <w:widowControl w:val="0"/>
        <w:spacing w:after="0" w:line="240" w:lineRule="auto"/>
        <w:ind w:firstLine="567"/>
        <w:jc w:val="both"/>
        <w:rPr>
          <w:rFonts w:ascii="Times New Roman" w:eastAsia="Times New Roman" w:hAnsi="Times New Roman" w:cs="Times New Roman"/>
          <w:i/>
          <w:sz w:val="24"/>
          <w:szCs w:val="24"/>
          <w:lang w:eastAsia="zh-CN"/>
        </w:rPr>
      </w:pPr>
      <w:r w:rsidRPr="00DD7E99">
        <w:rPr>
          <w:rFonts w:ascii="Times New Roman" w:eastAsia="Times New Roman" w:hAnsi="Times New Roman" w:cs="Times New Roman"/>
          <w:i/>
          <w:color w:val="000000"/>
          <w:sz w:val="24"/>
          <w:szCs w:val="24"/>
        </w:rPr>
        <w:t>конверт для упаковки использованных листов бумаги для черновиков (один конверт на аудиторию).</w:t>
      </w:r>
    </w:p>
    <w:sectPr w:rsidR="003B5C68" w:rsidRPr="00DD7E99" w:rsidSect="00DD7E99">
      <w:footerReference w:type="default" r:id="rId7"/>
      <w:pgSz w:w="11906" w:h="16838"/>
      <w:pgMar w:top="709" w:right="566" w:bottom="851" w:left="993" w:header="708" w:footer="1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FBC" w:rsidRDefault="006D4FBC" w:rsidP="00DD7E99">
      <w:pPr>
        <w:spacing w:after="0" w:line="240" w:lineRule="auto"/>
      </w:pPr>
      <w:r>
        <w:separator/>
      </w:r>
    </w:p>
  </w:endnote>
  <w:endnote w:type="continuationSeparator" w:id="0">
    <w:p w:rsidR="006D4FBC" w:rsidRDefault="006D4FBC" w:rsidP="00DD7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3823267"/>
      <w:docPartObj>
        <w:docPartGallery w:val="Page Numbers (Bottom of Page)"/>
        <w:docPartUnique/>
      </w:docPartObj>
    </w:sdtPr>
    <w:sdtContent>
      <w:p w:rsidR="00DD7E99" w:rsidRDefault="00DD7E99">
        <w:pPr>
          <w:pStyle w:val="a7"/>
          <w:jc w:val="right"/>
        </w:pPr>
        <w:r w:rsidRPr="00DD7E99">
          <w:rPr>
            <w:sz w:val="20"/>
            <w:szCs w:val="20"/>
          </w:rPr>
          <w:fldChar w:fldCharType="begin"/>
        </w:r>
        <w:r w:rsidRPr="00DD7E99">
          <w:rPr>
            <w:sz w:val="20"/>
            <w:szCs w:val="20"/>
          </w:rPr>
          <w:instrText>PAGE   \* MERGEFORMAT</w:instrText>
        </w:r>
        <w:r w:rsidRPr="00DD7E99">
          <w:rPr>
            <w:sz w:val="20"/>
            <w:szCs w:val="20"/>
          </w:rPr>
          <w:fldChar w:fldCharType="separate"/>
        </w:r>
        <w:r w:rsidR="000E17A3">
          <w:rPr>
            <w:noProof/>
            <w:sz w:val="20"/>
            <w:szCs w:val="20"/>
          </w:rPr>
          <w:t>2</w:t>
        </w:r>
        <w:r w:rsidRPr="00DD7E99">
          <w:rPr>
            <w:sz w:val="20"/>
            <w:szCs w:val="20"/>
          </w:rPr>
          <w:fldChar w:fldCharType="end"/>
        </w:r>
      </w:p>
    </w:sdtContent>
  </w:sdt>
  <w:p w:rsidR="00DD7E99" w:rsidRDefault="00DD7E9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FBC" w:rsidRDefault="006D4FBC" w:rsidP="00DD7E99">
      <w:pPr>
        <w:spacing w:after="0" w:line="240" w:lineRule="auto"/>
      </w:pPr>
      <w:r>
        <w:separator/>
      </w:r>
    </w:p>
  </w:footnote>
  <w:footnote w:type="continuationSeparator" w:id="0">
    <w:p w:rsidR="006D4FBC" w:rsidRDefault="006D4FBC" w:rsidP="00DD7E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5132E1"/>
    <w:multiLevelType w:val="hybridMultilevel"/>
    <w:tmpl w:val="BFA49F92"/>
    <w:lvl w:ilvl="0" w:tplc="5828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C68"/>
    <w:rsid w:val="000A0C8E"/>
    <w:rsid w:val="000E17A3"/>
    <w:rsid w:val="003B5C68"/>
    <w:rsid w:val="006D4FBC"/>
    <w:rsid w:val="00DD7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C900C5-131D-422C-B3FE-9E02C004F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C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B5C68"/>
    <w:pPr>
      <w:ind w:left="720"/>
      <w:contextualSpacing/>
    </w:pPr>
  </w:style>
  <w:style w:type="paragraph" w:customStyle="1" w:styleId="1">
    <w:name w:val="МР заголовок1"/>
    <w:basedOn w:val="a3"/>
    <w:next w:val="2"/>
    <w:qFormat/>
    <w:rsid w:val="003B5C68"/>
    <w:pPr>
      <w:keepNext/>
      <w:keepLines/>
      <w:pageBreakBefore/>
      <w:numPr>
        <w:numId w:val="1"/>
      </w:numPr>
      <w:spacing w:after="120" w:line="240" w:lineRule="auto"/>
      <w:outlineLvl w:val="0"/>
    </w:pPr>
    <w:rPr>
      <w:rFonts w:ascii="Times New Roman" w:hAnsi="Times New Roman" w:cs="Times New Roman"/>
      <w:b/>
      <w:sz w:val="32"/>
      <w:szCs w:val="28"/>
    </w:rPr>
  </w:style>
  <w:style w:type="paragraph" w:customStyle="1" w:styleId="2">
    <w:name w:val="МР заголовок2"/>
    <w:basedOn w:val="a3"/>
    <w:next w:val="a"/>
    <w:link w:val="20"/>
    <w:qFormat/>
    <w:rsid w:val="003B5C68"/>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a4">
    <w:name w:val="Абзац списка Знак"/>
    <w:basedOn w:val="a0"/>
    <w:link w:val="a3"/>
    <w:uiPriority w:val="34"/>
    <w:rsid w:val="003B5C68"/>
  </w:style>
  <w:style w:type="character" w:customStyle="1" w:styleId="20">
    <w:name w:val="МР заголовок2 Знак"/>
    <w:basedOn w:val="a4"/>
    <w:link w:val="2"/>
    <w:rsid w:val="003B5C68"/>
    <w:rPr>
      <w:rFonts w:ascii="Times New Roman" w:hAnsi="Times New Roman" w:cs="Times New Roman"/>
      <w:b/>
      <w:sz w:val="28"/>
      <w:szCs w:val="28"/>
    </w:rPr>
  </w:style>
  <w:style w:type="paragraph" w:styleId="a5">
    <w:name w:val="header"/>
    <w:basedOn w:val="a"/>
    <w:link w:val="a6"/>
    <w:uiPriority w:val="99"/>
    <w:unhideWhenUsed/>
    <w:rsid w:val="00DD7E9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D7E99"/>
  </w:style>
  <w:style w:type="paragraph" w:styleId="a7">
    <w:name w:val="footer"/>
    <w:basedOn w:val="a"/>
    <w:link w:val="a8"/>
    <w:uiPriority w:val="99"/>
    <w:unhideWhenUsed/>
    <w:rsid w:val="00DD7E9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D7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1474</Words>
  <Characters>8406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Машкина</dc:creator>
  <cp:keywords/>
  <dc:description/>
  <cp:lastModifiedBy>Ирина Машкина</cp:lastModifiedBy>
  <cp:revision>2</cp:revision>
  <dcterms:created xsi:type="dcterms:W3CDTF">2019-03-30T12:47:00Z</dcterms:created>
  <dcterms:modified xsi:type="dcterms:W3CDTF">2019-03-30T12:58:00Z</dcterms:modified>
</cp:coreProperties>
</file>