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0C439B" w:rsidRDefault="000C439B" w:rsidP="000C439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5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Снаряжение магазина ММГ АК -74</w:t>
      </w:r>
    </w:p>
    <w:p w:rsidR="000C439B" w:rsidRDefault="000C439B" w:rsidP="000C43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4225D0"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Pr="004011F3">
        <w:rPr>
          <w:rFonts w:ascii="Times New Roman" w:hAnsi="Times New Roman" w:cs="Times New Roman"/>
          <w:bCs/>
          <w:sz w:val="28"/>
          <w:szCs w:val="28"/>
        </w:rPr>
        <w:t xml:space="preserve"> коман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011F3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выполнить </w:t>
      </w:r>
      <w:r w:rsidRPr="002E6966">
        <w:rPr>
          <w:rFonts w:ascii="Times New Roman" w:eastAsia="Calibri" w:hAnsi="Times New Roman" w:cs="Times New Roman"/>
          <w:sz w:val="28"/>
          <w:szCs w:val="28"/>
        </w:rPr>
        <w:t>снаряжение магазина ММГ АК-74 патронами на время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E6966">
        <w:rPr>
          <w:rFonts w:ascii="Times New Roman" w:eastAsia="Calibri" w:hAnsi="Times New Roman" w:cs="Times New Roman"/>
          <w:sz w:val="28"/>
          <w:szCs w:val="28"/>
        </w:rPr>
        <w:t>Каждый участник по очереди производит снаряжение магазина ММГ АК-74.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439B" w:rsidRPr="0029755F" w:rsidRDefault="000C439B" w:rsidP="000C4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39B" w:rsidRPr="002E6966" w:rsidRDefault="000C439B" w:rsidP="000C4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439B" w:rsidRPr="002E6966" w:rsidRDefault="000C439B" w:rsidP="000C439B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6C07AE" w:rsidRDefault="000C439B" w:rsidP="000C439B">
      <w:pPr>
        <w:spacing w:after="0" w:line="240" w:lineRule="auto"/>
        <w:jc w:val="both"/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  <w:r w:rsidR="006C07AE"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3A406D" w:rsidRPr="002E6966" w:rsidRDefault="000C439B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A406D"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Снаряжение магазина ММГ АК -74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810"/>
        <w:gridCol w:w="2681"/>
        <w:gridCol w:w="1603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r w:rsidR="00390A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58153F" w:rsidRDefault="006C07AE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3A406D" w:rsidRPr="002E6966" w:rsidRDefault="000C439B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A406D"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Снаряжение магазина ММГ АК -74</w:t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0"/>
        <w:gridCol w:w="2516"/>
        <w:gridCol w:w="2266"/>
        <w:gridCol w:w="2409"/>
      </w:tblGrid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046AC4" w:rsidRPr="0058153F" w:rsidRDefault="003A406D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bCs/>
              </w:rPr>
              <w:t>Общее время команды</w:t>
            </w: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46AC4" w:rsidRDefault="00046AC4" w:rsidP="00046AC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046AC4" w:rsidRDefault="00046AC4" w:rsidP="00046AC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046AC4" w:rsidRDefault="00046AC4">
      <w:pPr>
        <w:spacing w:after="0" w:line="240" w:lineRule="auto"/>
        <w:jc w:val="both"/>
        <w:rPr>
          <w:rFonts w:eastAsia="Calibri"/>
          <w:bCs/>
          <w:iCs/>
          <w:sz w:val="28"/>
          <w:szCs w:val="28"/>
        </w:rPr>
      </w:pPr>
      <w:bookmarkStart w:id="0" w:name="_GoBack"/>
      <w:bookmarkEnd w:id="0"/>
    </w:p>
    <w:sectPr w:rsidR="00046AC4" w:rsidSect="0091663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0D" w:rsidRDefault="0084380D" w:rsidP="00005CDC">
      <w:pPr>
        <w:spacing w:after="0" w:line="240" w:lineRule="auto"/>
      </w:pPr>
      <w:r>
        <w:separator/>
      </w:r>
    </w:p>
  </w:endnote>
  <w:endnote w:type="continuationSeparator" w:id="0">
    <w:p w:rsidR="0084380D" w:rsidRDefault="0084380D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0D" w:rsidRDefault="0084380D" w:rsidP="00005CDC">
      <w:pPr>
        <w:spacing w:after="0" w:line="240" w:lineRule="auto"/>
      </w:pPr>
      <w:r>
        <w:separator/>
      </w:r>
    </w:p>
  </w:footnote>
  <w:footnote w:type="continuationSeparator" w:id="0">
    <w:p w:rsidR="0084380D" w:rsidRDefault="0084380D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2" w15:restartNumberingAfterBreak="0">
    <w:nsid w:val="63A86646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46AC4"/>
    <w:rsid w:val="000C439B"/>
    <w:rsid w:val="000F79B1"/>
    <w:rsid w:val="002851EE"/>
    <w:rsid w:val="003118C8"/>
    <w:rsid w:val="00390A74"/>
    <w:rsid w:val="003A406D"/>
    <w:rsid w:val="004278E4"/>
    <w:rsid w:val="004818FB"/>
    <w:rsid w:val="0058153F"/>
    <w:rsid w:val="0058793B"/>
    <w:rsid w:val="006C07AE"/>
    <w:rsid w:val="007004A6"/>
    <w:rsid w:val="00791DA4"/>
    <w:rsid w:val="00797AC1"/>
    <w:rsid w:val="007C2993"/>
    <w:rsid w:val="0084380D"/>
    <w:rsid w:val="008C5D47"/>
    <w:rsid w:val="0091663F"/>
    <w:rsid w:val="009D6660"/>
    <w:rsid w:val="009E6240"/>
    <w:rsid w:val="00B07E45"/>
    <w:rsid w:val="00BB1526"/>
    <w:rsid w:val="00DE4A49"/>
    <w:rsid w:val="00E11A7D"/>
    <w:rsid w:val="00E61C72"/>
    <w:rsid w:val="00F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0C78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1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6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7</cp:revision>
  <cp:lastPrinted>2025-05-30T05:29:00Z</cp:lastPrinted>
  <dcterms:created xsi:type="dcterms:W3CDTF">2025-05-30T04:29:00Z</dcterms:created>
  <dcterms:modified xsi:type="dcterms:W3CDTF">2025-06-03T03:18:00Z</dcterms:modified>
</cp:coreProperties>
</file>