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9E6240" w:rsidRPr="002E6966" w:rsidRDefault="009E6240" w:rsidP="009E62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9E6240" w:rsidRDefault="009E6240" w:rsidP="009E62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 поочерёдно друг за другом в режиме эстафеты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выполн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696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комплекс из 3-х серий упражнений, которые включают: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10 выпрыгиваний из приседа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 о</w:t>
      </w:r>
      <w:r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Pr="002E6966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240" w:rsidRPr="0029755F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6C07AE">
      <w:pPr>
        <w:spacing w:after="0" w:line="240" w:lineRule="auto"/>
        <w:jc w:val="both"/>
      </w:pPr>
      <w:r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6C07AE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="00BB1526"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 w:rsidR="00BB1526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780"/>
        <w:gridCol w:w="2636"/>
        <w:gridCol w:w="1580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A4580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A4580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6C07AE" w:rsidRDefault="006C07A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791DA4" w:rsidRDefault="00EB14B3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34717E" wp14:editId="24F2ACD1">
            <wp:simplePos x="0" y="0"/>
            <wp:positionH relativeFrom="column">
              <wp:posOffset>-323850</wp:posOffset>
            </wp:positionH>
            <wp:positionV relativeFrom="paragraph">
              <wp:posOffset>-10160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4B3" w:rsidRDefault="00EB14B3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B14B3" w:rsidRDefault="00EB14B3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B14B3" w:rsidRDefault="00EB14B3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B14B3" w:rsidRDefault="00EB14B3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B14B3" w:rsidRDefault="00EB14B3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D62285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B57736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B57736" w:rsidRDefault="00B57736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1DA4" w:rsidRPr="002851EE" w:rsidRDefault="002851EE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851EE"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>Армейский комплекс</w:t>
      </w:r>
    </w:p>
    <w:p w:rsidR="00791DA4" w:rsidRDefault="009D6660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="00BB1526"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 w:rsidR="00BB1526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EB14B3" w:rsidRDefault="00EB14B3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EB14B3" w:rsidRDefault="00EB14B3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EB14B3" w:rsidRPr="00EB14B3" w:rsidRDefault="00EB14B3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D6660" w:rsidRDefault="009D6660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818FB" w:rsidRDefault="004818F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B57736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B57736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D84BC8" w:rsidRDefault="00D84BC8" w:rsidP="00D84BC8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br w:type="page"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Военно-спортивная подготовка (</w:t>
      </w:r>
      <w:r w:rsidR="00941766">
        <w:rPr>
          <w:rFonts w:ascii="Times New Roman" w:hAnsi="Times New Roman" w:cs="Times New Roman"/>
          <w:sz w:val="32"/>
          <w:szCs w:val="32"/>
        </w:rPr>
        <w:t>приседания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D84BC8" w:rsidRDefault="00D84BC8" w:rsidP="00D84BC8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>
        <w:rPr>
          <w:rFonts w:ascii="Times New Roman" w:hAnsi="Times New Roman" w:cs="Times New Roman"/>
          <w:sz w:val="32"/>
          <w:szCs w:val="32"/>
        </w:rPr>
        <w:t xml:space="preserve"> 0</w:t>
      </w:r>
      <w:r w:rsidR="00B5773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</w:t>
      </w:r>
      <w:r w:rsidR="00B57736">
        <w:rPr>
          <w:rFonts w:ascii="Times New Roman" w:hAnsi="Times New Roman" w:cs="Times New Roman"/>
          <w:sz w:val="32"/>
          <w:szCs w:val="32"/>
        </w:rPr>
        <w:t>03 июня 2026</w:t>
      </w:r>
      <w:r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D84BC8" w:rsidRDefault="00D84BC8" w:rsidP="00D84BC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B57736">
        <w:rPr>
          <w:rFonts w:ascii="Times New Roman" w:eastAsia="Calibri" w:hAnsi="Times New Roman" w:cs="Times New Roman"/>
          <w:sz w:val="32"/>
          <w:szCs w:val="32"/>
        </w:rPr>
        <w:t>деревне Усовка</w:t>
      </w:r>
    </w:p>
    <w:p w:rsidR="00D84BC8" w:rsidRDefault="00D84BC8" w:rsidP="00D84B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4BC8" w:rsidRDefault="00D84BC8" w:rsidP="00D84BC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4BC8" w:rsidRDefault="00D84BC8" w:rsidP="00D84BC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D84BC8" w:rsidRDefault="00D84BC8" w:rsidP="00EB14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285" w:rsidRDefault="00D62285" w:rsidP="00EB14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285" w:rsidRDefault="00D62285" w:rsidP="00EB14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BC8" w:rsidRDefault="00D84BC8" w:rsidP="00D84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BC8" w:rsidRDefault="00D84BC8" w:rsidP="00D84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BC8" w:rsidRDefault="00D84BC8" w:rsidP="00D84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 судьи</w:t>
      </w:r>
    </w:p>
    <w:tbl>
      <w:tblPr>
        <w:tblStyle w:val="a5"/>
        <w:tblW w:w="8796" w:type="dxa"/>
        <w:tblInd w:w="-5" w:type="dxa"/>
        <w:tblLook w:val="04A0" w:firstRow="1" w:lastRow="0" w:firstColumn="1" w:lastColumn="0" w:noHBand="0" w:noVBand="1"/>
      </w:tblPr>
      <w:tblGrid>
        <w:gridCol w:w="1941"/>
        <w:gridCol w:w="4013"/>
        <w:gridCol w:w="2835"/>
        <w:gridCol w:w="7"/>
      </w:tblGrid>
      <w:tr w:rsidR="00D84BC8" w:rsidTr="00941766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D84BC8" w:rsidTr="00941766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BC8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C8" w:rsidRDefault="00D84BC8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B57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C8" w:rsidTr="00941766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C8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C8" w:rsidRDefault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C8" w:rsidRDefault="00D8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36" w:rsidTr="00D62285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6" w:rsidRP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6" w:rsidRDefault="00B57736" w:rsidP="00B5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BC8" w:rsidRDefault="00D84BC8" w:rsidP="00D84BC8">
      <w:pPr>
        <w:spacing w:after="0" w:line="240" w:lineRule="auto"/>
        <w:jc w:val="both"/>
      </w:pPr>
    </w:p>
    <w:p w:rsidR="003118C8" w:rsidRDefault="003118C8" w:rsidP="00D84BC8">
      <w:pPr>
        <w:spacing w:after="0" w:line="240" w:lineRule="auto"/>
        <w:jc w:val="both"/>
      </w:pPr>
    </w:p>
    <w:sectPr w:rsidR="003118C8" w:rsidSect="00941766">
      <w:pgSz w:w="11906" w:h="16838"/>
      <w:pgMar w:top="1134" w:right="1133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5F" w:rsidRDefault="004C545F" w:rsidP="00005CDC">
      <w:pPr>
        <w:spacing w:after="0" w:line="240" w:lineRule="auto"/>
      </w:pPr>
      <w:r>
        <w:separator/>
      </w:r>
    </w:p>
  </w:endnote>
  <w:endnote w:type="continuationSeparator" w:id="0">
    <w:p w:rsidR="004C545F" w:rsidRDefault="004C545F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5F" w:rsidRDefault="004C545F" w:rsidP="00005CDC">
      <w:pPr>
        <w:spacing w:after="0" w:line="240" w:lineRule="auto"/>
      </w:pPr>
      <w:r>
        <w:separator/>
      </w:r>
    </w:p>
  </w:footnote>
  <w:footnote w:type="continuationSeparator" w:id="0">
    <w:p w:rsidR="004C545F" w:rsidRDefault="004C545F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F79B1"/>
    <w:rsid w:val="002851EE"/>
    <w:rsid w:val="003118C8"/>
    <w:rsid w:val="003925DB"/>
    <w:rsid w:val="003A4580"/>
    <w:rsid w:val="00417A26"/>
    <w:rsid w:val="004668DE"/>
    <w:rsid w:val="004818FB"/>
    <w:rsid w:val="004C545F"/>
    <w:rsid w:val="0058793B"/>
    <w:rsid w:val="006A513C"/>
    <w:rsid w:val="006C07AE"/>
    <w:rsid w:val="00791DA4"/>
    <w:rsid w:val="00941766"/>
    <w:rsid w:val="009D6660"/>
    <w:rsid w:val="009E6240"/>
    <w:rsid w:val="00B07E45"/>
    <w:rsid w:val="00B57736"/>
    <w:rsid w:val="00BB1526"/>
    <w:rsid w:val="00D10AFC"/>
    <w:rsid w:val="00D62285"/>
    <w:rsid w:val="00D84BC8"/>
    <w:rsid w:val="00E11A7D"/>
    <w:rsid w:val="00E61C72"/>
    <w:rsid w:val="00E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C346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4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1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12</cp:revision>
  <cp:lastPrinted>2025-05-30T05:22:00Z</cp:lastPrinted>
  <dcterms:created xsi:type="dcterms:W3CDTF">2025-05-30T03:50:00Z</dcterms:created>
  <dcterms:modified xsi:type="dcterms:W3CDTF">2026-03-31T03:30:00Z</dcterms:modified>
</cp:coreProperties>
</file>