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5D" w:rsidRDefault="000B295D" w:rsidP="000B295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0B295D" w:rsidRDefault="000B295D" w:rsidP="000B295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«Пленэр»</w:t>
      </w:r>
    </w:p>
    <w:p w:rsidR="000B295D" w:rsidRDefault="000B295D" w:rsidP="000B295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5D" w:rsidRPr="000B295D" w:rsidRDefault="000B295D" w:rsidP="000B295D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Характеристика учебного предмета, его место и роль в </w:t>
      </w:r>
      <w:r w:rsidRPr="000B295D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образовательном процессе</w:t>
      </w:r>
    </w:p>
    <w:p w:rsidR="000B295D" w:rsidRPr="000B295D" w:rsidRDefault="000B295D" w:rsidP="000B295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95D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дополнительной </w:t>
      </w:r>
      <w:proofErr w:type="spellStart"/>
      <w:r w:rsidRPr="000B295D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0B295D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изобразительного искусства «Живопись».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Программа «Пленэр» тесно связана с программами по композиции, рисунку, живописи. 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При выполнении живописных этюдов используются знания основ </w:t>
      </w:r>
      <w:proofErr w:type="spellStart"/>
      <w:r w:rsidRPr="000B295D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0B295D">
        <w:rPr>
          <w:rFonts w:ascii="Times New Roman" w:hAnsi="Times New Roman" w:cs="Times New Roman"/>
          <w:sz w:val="28"/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0B295D" w:rsidRPr="009C136D" w:rsidRDefault="000B295D" w:rsidP="000B2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6D">
        <w:rPr>
          <w:rFonts w:ascii="Times New Roman" w:hAnsi="Times New Roman" w:cs="Times New Roman"/>
          <w:b/>
          <w:sz w:val="28"/>
          <w:szCs w:val="28"/>
        </w:rPr>
        <w:t>Цели учебного предмета: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родной природе;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 xml:space="preserve">- подготовка одаренных детей к поступлению в образовательные учреждения. </w:t>
      </w:r>
    </w:p>
    <w:p w:rsidR="000B295D" w:rsidRPr="009C136D" w:rsidRDefault="000B295D" w:rsidP="000B29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C136D">
        <w:rPr>
          <w:rFonts w:ascii="Times New Roman" w:hAnsi="Times New Roman" w:cs="Times New Roman"/>
          <w:b/>
          <w:sz w:val="28"/>
          <w:szCs w:val="28"/>
        </w:rPr>
        <w:t>Задачи учебного предмета: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приобретение знаний об особенностях пленэрного освещения;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0B295D" w:rsidRDefault="000B295D" w:rsidP="000B295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5D" w:rsidRPr="000B295D" w:rsidRDefault="000B295D" w:rsidP="000B295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5D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учебного предмета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При реализации программы «Живопись» «Пленэр» осваивается 4 (5) лет  со второго класса. 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 xml:space="preserve">Занятия пленэром проводятся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0B295D" w:rsidRPr="000B295D" w:rsidRDefault="000B295D" w:rsidP="000B295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b/>
          <w:sz w:val="28"/>
          <w:szCs w:val="28"/>
        </w:rPr>
        <w:t>Форма проведения учебных занятий</w:t>
      </w:r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0B295D">
        <w:rPr>
          <w:rFonts w:ascii="Times New Roman" w:hAnsi="Times New Roman" w:cs="Times New Roman"/>
          <w:sz w:val="28"/>
          <w:szCs w:val="28"/>
        </w:rPr>
        <w:t xml:space="preserve">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0B295D" w:rsidRPr="000B295D" w:rsidRDefault="000B295D" w:rsidP="000B295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5D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0B295D" w:rsidRPr="000B295D" w:rsidRDefault="000B295D" w:rsidP="000B295D">
      <w:pPr>
        <w:pStyle w:val="Body1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95D">
        <w:rPr>
          <w:rFonts w:ascii="Times New Roman" w:hAnsi="Times New Roman" w:cs="Times New Roman"/>
          <w:sz w:val="28"/>
          <w:szCs w:val="28"/>
          <w:lang w:val="ru-RU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0B295D" w:rsidRPr="000B295D" w:rsidRDefault="000B295D" w:rsidP="000B295D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29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0B295D" w:rsidRPr="000B295D" w:rsidRDefault="000B295D" w:rsidP="000B295D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29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0B295D" w:rsidRPr="000B295D" w:rsidRDefault="000B295D" w:rsidP="000B295D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29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практический;</w:t>
      </w:r>
    </w:p>
    <w:p w:rsidR="000B295D" w:rsidRPr="000B295D" w:rsidRDefault="000B295D" w:rsidP="000B295D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9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0B295D" w:rsidRPr="000B295D" w:rsidRDefault="000B295D" w:rsidP="000B2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5D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0B29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B295D" w:rsidRPr="000B295D" w:rsidRDefault="000B295D" w:rsidP="000B2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b/>
          <w:sz w:val="28"/>
          <w:szCs w:val="28"/>
        </w:rPr>
        <w:tab/>
      </w:r>
      <w:r w:rsidRPr="000B295D">
        <w:rPr>
          <w:rFonts w:ascii="Times New Roman" w:hAnsi="Times New Roman" w:cs="Times New Roman"/>
          <w:sz w:val="28"/>
          <w:szCs w:val="28"/>
        </w:rPr>
        <w:t>Результатом</w:t>
      </w:r>
      <w:r w:rsidRPr="000B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95D">
        <w:rPr>
          <w:rFonts w:ascii="Times New Roman" w:hAnsi="Times New Roman" w:cs="Times New Roman"/>
          <w:sz w:val="28"/>
          <w:szCs w:val="28"/>
        </w:rPr>
        <w:t>освоения программы «Пленэр» является приобретение обучающимися следующих знаний, умений и навыков: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 xml:space="preserve">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 xml:space="preserve">умение передавать настроение, состояние в колористическом решении пейзажа; 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>навыки восприятия натуры в естественной природной среде;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t xml:space="preserve">навыки передачи световоздушной перспективы; </w:t>
      </w:r>
    </w:p>
    <w:p w:rsidR="000B295D" w:rsidRPr="000B295D" w:rsidRDefault="000B295D" w:rsidP="000B295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295D">
        <w:rPr>
          <w:sz w:val="28"/>
          <w:szCs w:val="28"/>
        </w:rPr>
        <w:lastRenderedPageBreak/>
        <w:t xml:space="preserve">навыки работы над жанровым эскизом с подробной проработкой деталей. </w:t>
      </w:r>
    </w:p>
    <w:p w:rsidR="000B295D" w:rsidRDefault="000B295D" w:rsidP="000B295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sz w:val="28"/>
          <w:szCs w:val="28"/>
        </w:rPr>
        <w:tab/>
        <w:t>Программа предусматривает текущий контроль успеваемости и промежуточную аттестацию.</w:t>
      </w:r>
    </w:p>
    <w:p w:rsidR="000B295D" w:rsidRPr="000B295D" w:rsidRDefault="000B295D" w:rsidP="000B295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5D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0B295D">
        <w:rPr>
          <w:rFonts w:ascii="Times New Roman" w:hAnsi="Times New Roman" w:cs="Times New Roman"/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0B295D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0B295D">
        <w:rPr>
          <w:rFonts w:ascii="Times New Roman" w:hAnsi="Times New Roman" w:cs="Times New Roman"/>
          <w:sz w:val="28"/>
          <w:szCs w:val="28"/>
        </w:rPr>
        <w:t xml:space="preserve"> проводится в форме просмотров учебных работ учащихся в конц</w:t>
      </w:r>
      <w:r>
        <w:rPr>
          <w:rFonts w:ascii="Times New Roman" w:hAnsi="Times New Roman" w:cs="Times New Roman"/>
          <w:sz w:val="28"/>
          <w:szCs w:val="28"/>
        </w:rPr>
        <w:t>е пленэра с выставлением оценок по 5-бальной системе.</w:t>
      </w:r>
      <w:r w:rsidRPr="000B2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95D" w:rsidRPr="003751BC" w:rsidRDefault="000B295D" w:rsidP="000B295D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445F0E" w:rsidRDefault="00445F0E" w:rsidP="000B295D">
      <w:pPr>
        <w:tabs>
          <w:tab w:val="left" w:pos="993"/>
        </w:tabs>
        <w:ind w:firstLine="709"/>
      </w:pPr>
    </w:p>
    <w:sectPr w:rsidR="00445F0E" w:rsidSect="009D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03219"/>
    <w:multiLevelType w:val="hybridMultilevel"/>
    <w:tmpl w:val="31C4951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5103A"/>
    <w:multiLevelType w:val="hybridMultilevel"/>
    <w:tmpl w:val="5F1C1B3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95D"/>
    <w:rsid w:val="000B295D"/>
    <w:rsid w:val="00445F0E"/>
    <w:rsid w:val="009C136D"/>
    <w:rsid w:val="009D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0B295D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0B295D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uiPriority w:val="99"/>
    <w:rsid w:val="000B295D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3">
    <w:name w:val="Emphasis"/>
    <w:basedOn w:val="a0"/>
    <w:uiPriority w:val="99"/>
    <w:qFormat/>
    <w:rsid w:val="000B295D"/>
    <w:rPr>
      <w:rFonts w:cs="Times New Roman"/>
      <w:i/>
    </w:rPr>
  </w:style>
  <w:style w:type="paragraph" w:styleId="a4">
    <w:name w:val="List Paragraph"/>
    <w:basedOn w:val="a"/>
    <w:uiPriority w:val="99"/>
    <w:qFormat/>
    <w:rsid w:val="000B29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2023-03-16T05:22:00Z</dcterms:created>
  <dcterms:modified xsi:type="dcterms:W3CDTF">2023-03-16T05:49:00Z</dcterms:modified>
</cp:coreProperties>
</file>