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Министерство культуры Саратовской области</w:t>
      </w:r>
    </w:p>
    <w:p w:rsidR="0096525F" w:rsidRPr="0096525F" w:rsidRDefault="0096525F" w:rsidP="0096525F">
      <w:pPr>
        <w:spacing w:after="0"/>
        <w:ind w:left="-284" w:right="-284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Государственное БЮДЖЕТНОЕ УЧРЕЖДЕНИЕ</w:t>
      </w:r>
    </w:p>
    <w:p w:rsidR="0096525F" w:rsidRPr="0096525F" w:rsidRDefault="0096525F" w:rsidP="0096525F">
      <w:pPr>
        <w:spacing w:after="0"/>
        <w:ind w:left="-284" w:right="-284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ДОПОЛНИТЕЛЬНОГО ОБРАЗОВАНИЯ 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«ДЕТСКАЯ ШКОЛА ИСКУССТВ»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С.сВЯТОСЛАВКА</w:t>
      </w:r>
    </w:p>
    <w:p w:rsidR="0096525F" w:rsidRPr="0096525F" w:rsidRDefault="0096525F" w:rsidP="0096525F">
      <w:pPr>
        <w:spacing w:after="0"/>
        <w:ind w:left="131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ind w:left="131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9"/>
      </w:tblGrid>
      <w:tr w:rsidR="006A1CDD" w:rsidTr="006A1CDD">
        <w:tc>
          <w:tcPr>
            <w:tcW w:w="4955" w:type="dxa"/>
            <w:hideMark/>
          </w:tcPr>
          <w:p w:rsidR="006A1CDD" w:rsidRDefault="006A1CDD" w:rsidP="006A1CDD">
            <w:pPr>
              <w:spacing w:after="0"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6A1CDD" w:rsidRDefault="006A1CDD" w:rsidP="006A1CDD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6A1CDD" w:rsidRDefault="006A1CDD" w:rsidP="006A1CDD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Педагогического совета </w:t>
            </w:r>
          </w:p>
          <w:p w:rsidR="006A1CDD" w:rsidRDefault="00C717BD" w:rsidP="006A1CDD">
            <w:pPr>
              <w:suppressAutoHyphens/>
              <w:spacing w:after="0"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6A1CDD" w:rsidRDefault="006A1CDD" w:rsidP="006A1CDD">
            <w:pPr>
              <w:spacing w:after="0"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6A1CDD" w:rsidRDefault="006A1CDD" w:rsidP="006A1CDD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6A1CDD" w:rsidRDefault="006A1CDD" w:rsidP="006A1CDD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6A1CDD" w:rsidRDefault="006A1CDD" w:rsidP="006A1CDD">
            <w:pPr>
              <w:suppressAutoHyphens/>
              <w:spacing w:after="0"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</w:p>
        </w:tc>
      </w:tr>
    </w:tbl>
    <w:p w:rsidR="0096525F" w:rsidRPr="0096525F" w:rsidRDefault="0096525F" w:rsidP="0096525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 xml:space="preserve">ПО.02.УП.01.СОЛЬФЕДЖИО 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ПО.01МУЗЫКАЛЬНОЕ ИСПОЛНИТЕЛЬСТВО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ОБЩЕОБРАЗОВАТЕЛЬНАЯ ПРОГРАММА В ОБЛАСТИ МУЗЫКАЛЬНОГО ИСКУССТВА</w:t>
      </w: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>«</w:t>
      </w:r>
      <w:r w:rsidR="001C102D">
        <w:rPr>
          <w:rFonts w:ascii="Times New Roman" w:eastAsia="Arial Unicode MS" w:hAnsi="Times New Roman" w:cs="Times New Roman"/>
          <w:b/>
          <w:bCs/>
          <w:sz w:val="28"/>
          <w:szCs w:val="28"/>
        </w:rPr>
        <w:t>ДУХОВЫЕ И УДАРНЫЕ</w:t>
      </w:r>
      <w:r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ИНСТРУМЕНТЫ»</w:t>
      </w: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>(срок обучения 5 лет)</w:t>
      </w:r>
    </w:p>
    <w:p w:rsidR="0096525F" w:rsidRDefault="0096525F" w:rsidP="0096525F">
      <w:pPr>
        <w:spacing w:after="0" w:line="418" w:lineRule="exact"/>
        <w:ind w:left="667" w:right="1032"/>
        <w:jc w:val="center"/>
        <w:rPr>
          <w:rFonts w:eastAsia="Arial Unicode MS"/>
          <w:b/>
          <w:bCs/>
          <w:sz w:val="32"/>
          <w:szCs w:val="32"/>
        </w:rPr>
      </w:pPr>
    </w:p>
    <w:p w:rsidR="0096525F" w:rsidRDefault="0096525F" w:rsidP="0096525F">
      <w:pPr>
        <w:spacing w:line="418" w:lineRule="exact"/>
        <w:ind w:left="667" w:right="1032"/>
        <w:jc w:val="center"/>
        <w:rPr>
          <w:rFonts w:eastAsia="Arial Unicode MS"/>
          <w:b/>
          <w:bCs/>
          <w:sz w:val="32"/>
          <w:szCs w:val="32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Pr="00417120" w:rsidRDefault="006A1CDD" w:rsidP="0096525F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  <w:sectPr w:rsidR="0096525F" w:rsidRPr="00417120" w:rsidSect="0096525F">
          <w:pgSz w:w="11909" w:h="16834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202</w:t>
      </w:r>
      <w:bookmarkStart w:id="0" w:name="_GoBack"/>
      <w:bookmarkEnd w:id="0"/>
      <w:r w:rsidR="00C717BD"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="00094713" w:rsidRPr="00417120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96525F" w:rsidRPr="00417120">
        <w:rPr>
          <w:rFonts w:ascii="Times New Roman" w:eastAsia="Arial Unicode MS" w:hAnsi="Times New Roman" w:cs="Times New Roman"/>
          <w:b/>
          <w:sz w:val="28"/>
          <w:szCs w:val="28"/>
        </w:rPr>
        <w:t>г.</w:t>
      </w:r>
    </w:p>
    <w:p w:rsidR="0096525F" w:rsidRPr="00140B1A" w:rsidRDefault="0096525F" w:rsidP="0096525F">
      <w:pPr>
        <w:pStyle w:val="a3"/>
        <w:kinsoku w:val="0"/>
        <w:overflowPunct w:val="0"/>
        <w:ind w:left="0" w:right="108"/>
        <w:jc w:val="center"/>
        <w:rPr>
          <w:rFonts w:ascii="Times New Roman" w:hAnsi="Times New Roman"/>
          <w:w w:val="95"/>
          <w:sz w:val="32"/>
          <w:szCs w:val="32"/>
        </w:rPr>
        <w:sectPr w:rsidR="0096525F" w:rsidRPr="00140B1A">
          <w:type w:val="continuous"/>
          <w:pgSz w:w="11909" w:h="16834"/>
          <w:pgMar w:top="1440" w:right="862" w:bottom="360" w:left="2004" w:header="720" w:footer="720" w:gutter="0"/>
          <w:cols w:space="60"/>
          <w:noEndnote/>
        </w:sectPr>
      </w:pPr>
    </w:p>
    <w:p w:rsid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Структура программы учебного предмета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.        Пояснительная записка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/>
        <w:ind w:left="29" w:right="442" w:firstLine="7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Характеристика учебного предмета, его место и роль в образовательном</w:t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процессе;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Срок реализации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187" w:firstLine="586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Объем учебного времени, предусмотренный учебным планом образовательного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учреждения на реализацию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Форма проведения учебных аудиторных занятий;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Цели и задачи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Обоснование структуры программы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Описание материально-технических условий реализации учебного предмета;</w:t>
      </w:r>
    </w:p>
    <w:p w:rsidR="0096525F" w:rsidRPr="0096525F" w:rsidRDefault="0096525F" w:rsidP="0096525F">
      <w:pPr>
        <w:shd w:val="clear" w:color="auto" w:fill="FFFFFF"/>
        <w:tabs>
          <w:tab w:val="left" w:pos="778"/>
        </w:tabs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II</w:t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учебного предмета</w:t>
      </w:r>
    </w:p>
    <w:p w:rsidR="0096525F" w:rsidRPr="0096525F" w:rsidRDefault="0096525F" w:rsidP="0096525F">
      <w:pPr>
        <w:shd w:val="clear" w:color="auto" w:fill="FFFFFF"/>
        <w:tabs>
          <w:tab w:val="left" w:pos="864"/>
        </w:tabs>
        <w:spacing w:after="0"/>
        <w:ind w:left="739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Учебно-тематический план;</w:t>
      </w:r>
    </w:p>
    <w:p w:rsidR="0096525F" w:rsidRPr="0096525F" w:rsidRDefault="0096525F" w:rsidP="0096525F">
      <w:pPr>
        <w:shd w:val="clear" w:color="auto" w:fill="FFFFFF"/>
        <w:spacing w:after="0"/>
        <w:ind w:left="74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-Распределение учебного материала по годам обучения;</w:t>
      </w:r>
    </w:p>
    <w:p w:rsidR="0096525F" w:rsidRPr="0096525F" w:rsidRDefault="0096525F" w:rsidP="0096525F">
      <w:pPr>
        <w:shd w:val="clear" w:color="auto" w:fill="FFFFFF"/>
        <w:tabs>
          <w:tab w:val="left" w:pos="864"/>
        </w:tabs>
        <w:spacing w:after="0"/>
        <w:ind w:left="739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Формы работы на уроках сольфеджио;</w:t>
      </w:r>
    </w:p>
    <w:p w:rsidR="0096525F" w:rsidRPr="0096525F" w:rsidRDefault="0096525F" w:rsidP="0096525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Требования к уровню подготовки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Аттестация: цели, виды, форма, содержание;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Критерии оценки;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Контрольные требования на разных этапах обучения;</w:t>
      </w:r>
    </w:p>
    <w:p w:rsidR="0096525F" w:rsidRPr="0096525F" w:rsidRDefault="0096525F" w:rsidP="0096525F">
      <w:pPr>
        <w:shd w:val="clear" w:color="auto" w:fill="FFFFFF"/>
        <w:tabs>
          <w:tab w:val="left" w:pos="778"/>
        </w:tabs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40"/>
          <w:sz w:val="28"/>
          <w:szCs w:val="28"/>
          <w:lang w:val="en-US"/>
        </w:rPr>
        <w:t>V.</w:t>
      </w:r>
      <w:r w:rsidRPr="0096525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firstLine="7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Методические рекомендации педагогическим работникам по основным формам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работы;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обучающихся</w:t>
      </w:r>
      <w:proofErr w:type="gramEnd"/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;</w:t>
      </w:r>
    </w:p>
    <w:p w:rsidR="0096525F" w:rsidRPr="0096525F" w:rsidRDefault="0096525F" w:rsidP="0096525F">
      <w:pPr>
        <w:shd w:val="clear" w:color="auto" w:fill="FFFFFF"/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VI</w:t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.     Список рекомендуемой учебно-методической литературы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Учебная литература,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Учебно-методическая литература;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Методическая литература.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  <w:sectPr w:rsidR="0096525F" w:rsidRPr="0096525F" w:rsidSect="0096525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  <w:spacing w:after="0"/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</w:pPr>
      <w:r>
        <w:rPr>
          <w:rFonts w:ascii="Arial" w:hAnsi="Arial"/>
          <w:b/>
          <w:bCs/>
          <w:color w:val="000000"/>
          <w:sz w:val="26"/>
          <w:szCs w:val="26"/>
        </w:rPr>
        <w:t>з</w:t>
      </w:r>
    </w:p>
    <w:p w:rsidR="0096525F" w:rsidRDefault="0096525F" w:rsidP="0096525F">
      <w:pPr>
        <w:spacing w:line="1" w:lineRule="exact"/>
        <w:rPr>
          <w:sz w:val="2"/>
          <w:szCs w:val="2"/>
        </w:rPr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  <w:sectPr w:rsidR="0096525F">
          <w:pgSz w:w="11909" w:h="16834"/>
          <w:pgMar w:top="996" w:right="853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lastRenderedPageBreak/>
        <w:t xml:space="preserve">I.        </w:t>
      </w: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proofErr w:type="gramEnd"/>
    </w:p>
    <w:p w:rsidR="0096525F" w:rsidRPr="0096525F" w:rsidRDefault="0096525F" w:rsidP="0096525F">
      <w:pPr>
        <w:shd w:val="clear" w:color="auto" w:fill="FFFFFF"/>
        <w:spacing w:after="0" w:line="480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1.    Характеристика   учебного    предмета,    его    место    и   роль    в </w:t>
      </w:r>
      <w:r w:rsidRPr="0096525F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образовательном процессе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Программа учебного предмета «Сольфеджио» разработана на основе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и с учетом федеральных государственных требований к дополнительным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предпрофессиональным общеобразовательным программам в области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музыкального искусства «Фортепиано»,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«Духовые и ударные  инструменты», «Народные инструменты».</w:t>
      </w:r>
    </w:p>
    <w:p w:rsidR="0096525F" w:rsidRPr="0096525F" w:rsidRDefault="0096525F" w:rsidP="0096525F">
      <w:pPr>
        <w:shd w:val="clear" w:color="auto" w:fill="FFFFFF"/>
        <w:tabs>
          <w:tab w:val="left" w:pos="1896"/>
          <w:tab w:val="left" w:pos="3509"/>
          <w:tab w:val="left" w:pos="5318"/>
          <w:tab w:val="left" w:pos="7349"/>
        </w:tabs>
        <w:spacing w:after="0" w:line="480" w:lineRule="exact"/>
        <w:ind w:righ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Сольфеджио является обязательным учебным предметом в детских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>школах искусств, реализующих программы предпрофессионального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обучения. Уроки сольфеджио развивают такие музыкальные данные как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слух, память, ритм, помогают выявлению творческих задатков учеников,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знакомят с теоретическими основами музыкального искусства. Наряду с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другими занятиями они способствуют расширению музыкального кругозора,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формированию музыкального вкуса, пробуждению любви к музыке.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Полученные на уроках сольфеджио знания и формируемые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умения</w:t>
      </w:r>
      <w:proofErr w:type="gram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навыки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>должны помогать ученикам в их занятиях на инструменте, а также в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изучении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других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учебных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предметов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дополнительных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предпрофессиональных общеобразовательных программ в области искусств.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Срок реализации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для детей,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поступивших в образовательное учреждение в первый класс в возрасте с девяти до двенадцати лет, составляет 5 лет.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«Сольфеджио» для детей, не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закончивших освоение образовательной программы основного общего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образования или среднего (полного) общего образования и планирующих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996" w:right="853" w:bottom="360" w:left="1701" w:header="720" w:footer="720" w:gutter="0"/>
          <w:cols w:space="60"/>
          <w:noEndnote/>
        </w:sect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6525F" w:rsidRPr="0096525F" w:rsidRDefault="0096525F" w:rsidP="0096525F">
      <w:pPr>
        <w:spacing w:after="0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в образовательные учреждения, реализующие основные профессиональные образовательные программы в области музыкального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искусства, может быть увеличен на один год.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12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Объем учебного времени,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предусмотренный учебным планом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образовательного учреждения на реализацию учебного предмета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«Сольфеджио»:</w:t>
      </w:r>
    </w:p>
    <w:p w:rsidR="0096525F" w:rsidRPr="0096525F" w:rsidRDefault="0096525F" w:rsidP="0096525F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>Таблица 1</w:t>
      </w:r>
    </w:p>
    <w:p w:rsidR="0096525F" w:rsidRPr="0096525F" w:rsidRDefault="0096525F" w:rsidP="0096525F">
      <w:pPr>
        <w:shd w:val="clear" w:color="auto" w:fill="FFFFFF"/>
        <w:spacing w:before="3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Нормативный срок обучения - 5(6) лет</w:t>
      </w:r>
    </w:p>
    <w:tbl>
      <w:tblPr>
        <w:tblW w:w="66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8"/>
        <w:gridCol w:w="1276"/>
        <w:gridCol w:w="1276"/>
      </w:tblGrid>
      <w:tr w:rsidR="0096525F" w:rsidRPr="0096525F" w:rsidTr="00A702F2">
        <w:trPr>
          <w:trHeight w:hRule="exact" w:val="710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6525F" w:rsidRPr="0096525F" w:rsidTr="00A702F2">
        <w:trPr>
          <w:trHeight w:hRule="exact" w:val="1373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2" w:lineRule="exact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Максимальная учебная нагрузка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(в часах)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401.5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82.5</w:t>
            </w:r>
          </w:p>
        </w:tc>
      </w:tr>
      <w:tr w:rsidR="0096525F" w:rsidRPr="0096525F" w:rsidTr="00A702F2">
        <w:trPr>
          <w:trHeight w:hRule="exact" w:val="1373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6" w:lineRule="exact"/>
              <w:ind w:righ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Количество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236.5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49.5</w:t>
            </w:r>
          </w:p>
        </w:tc>
      </w:tr>
      <w:tr w:rsidR="0096525F" w:rsidRPr="0096525F" w:rsidTr="00A702F2">
        <w:trPr>
          <w:trHeight w:hRule="exact" w:val="1392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2" w:lineRule="exact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Количество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часов на внеаудиторные 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96525F" w:rsidRPr="0096525F" w:rsidRDefault="0096525F" w:rsidP="0096525F">
      <w:pPr>
        <w:widowControl w:val="0"/>
        <w:numPr>
          <w:ilvl w:val="0"/>
          <w:numId w:val="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480" w:lineRule="exact"/>
        <w:ind w:left="120" w:firstLine="701"/>
        <w:jc w:val="both"/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Форма проведения учебных аудиторных занятий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vertAlign w:val="subscript"/>
        </w:rPr>
        <w:t>:</w:t>
      </w:r>
    </w:p>
    <w:p w:rsidR="0096525F" w:rsidRPr="0096525F" w:rsidRDefault="0096525F" w:rsidP="0096525F">
      <w:pPr>
        <w:shd w:val="clear" w:color="auto" w:fill="FFFFFF"/>
        <w:tabs>
          <w:tab w:val="left" w:pos="1094"/>
        </w:tabs>
        <w:spacing w:line="480" w:lineRule="exact"/>
        <w:ind w:left="120"/>
        <w:jc w:val="both"/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Мелкогрупповая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>(от 4 до 10 человек), рекомендуемая продолжительность урока - 45 минут.</w:t>
      </w:r>
    </w:p>
    <w:p w:rsidR="0096525F" w:rsidRPr="0096525F" w:rsidRDefault="0096525F" w:rsidP="0096525F">
      <w:pPr>
        <w:widowControl w:val="0"/>
        <w:numPr>
          <w:ilvl w:val="0"/>
          <w:numId w:val="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/>
        <w:ind w:left="120" w:right="3341" w:firstLine="701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Цели и задачи предмет</w:t>
      </w:r>
      <w:proofErr w:type="gramStart"/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а«</w:t>
      </w:r>
      <w:proofErr w:type="gramEnd"/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Сольфеджио»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br/>
      </w:r>
      <w:r w:rsidRPr="0096525F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Цели: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178" w:after="0"/>
        <w:ind w:left="54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  музыкально-творческих   способностей  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учащегося</w:t>
      </w:r>
      <w:proofErr w:type="gram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на   основе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музыки,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left="54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   одаренных    детей    в    области    музыкального   искусства,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подготовка их к поступлению в профессиональные учебные заведения.</w:t>
      </w:r>
    </w:p>
    <w:p w:rsidR="0096525F" w:rsidRPr="0096525F" w:rsidRDefault="0096525F" w:rsidP="0096525F">
      <w:pPr>
        <w:shd w:val="clear" w:color="auto" w:fill="FFFFFF"/>
        <w:ind w:left="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25F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</w:rPr>
        <w:t>Задачи: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формирование комплекса знаний, умений и навыков, направленного на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у обучающегося музыкального слуха и памяти, чувства метроритма,  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музыкального     восприятия     и     мышления,    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художественного     вкуса, формирование  знаний  музыкальных  стилей,  владение  профессиональной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музыкальной терминологией;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   навыков    самостоятельной    работы    с    музыкальным   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материалом;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формирование у наиболее одаренных детей осознанной мотивации к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продолжению профессионального обучения и подготовка их к поступлению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образовательные учреждения, реализующие основные профессиональные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образовательные программы в области искусств.</w:t>
      </w: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</w:p>
    <w:p w:rsidR="0096525F" w:rsidRPr="0096525F" w:rsidRDefault="0096525F" w:rsidP="00965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1114" w:right="857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6. Обоснование структуры программы учебного предмета:</w:t>
      </w: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Обоснованием структуры программы являются ФГТ, отражающие все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аспекты работы преподавателя с учеником.</w:t>
      </w:r>
    </w:p>
    <w:p w:rsidR="0096525F" w:rsidRPr="0096525F" w:rsidRDefault="0096525F" w:rsidP="0096525F">
      <w:pPr>
        <w:shd w:val="clear" w:color="auto" w:fill="FFFFFF"/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Программа содержит следующие разделы: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720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сведения о затратах учебного времени, предусмотренного на освоение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96525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652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программы "Содержание учебного предмета".</w:t>
      </w:r>
    </w:p>
    <w:p w:rsidR="0096525F" w:rsidRP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ind w:left="5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7. </w:t>
      </w:r>
      <w:r w:rsidRPr="0096525F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Описание материально-технических условий реализации учебного 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предмета</w:t>
      </w:r>
    </w:p>
    <w:p w:rsidR="0096525F" w:rsidRPr="0096525F" w:rsidRDefault="0096525F" w:rsidP="0096525F">
      <w:pPr>
        <w:shd w:val="clear" w:color="auto" w:fill="FFFFFF"/>
        <w:spacing w:after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</w:t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труда.</w:t>
      </w:r>
    </w:p>
    <w:p w:rsidR="0096525F" w:rsidRPr="0096525F" w:rsidRDefault="0096525F" w:rsidP="0096525F">
      <w:pPr>
        <w:shd w:val="clear" w:color="auto" w:fill="FFFFFF"/>
        <w:spacing w:after="0"/>
        <w:ind w:right="1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Реализация программы учебного предмета «Сольфеджио»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обеспечивается доступом каждого обучающегося к библиотечным фондам. </w:t>
      </w:r>
      <w:proofErr w:type="gramStart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 время самостоятельной работы обучающиеся могут быть обеспечены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доступом к сети Интернет.</w:t>
      </w:r>
      <w:proofErr w:type="gramEnd"/>
    </w:p>
    <w:p w:rsidR="0096525F" w:rsidRPr="0096525F" w:rsidRDefault="0096525F" w:rsidP="0096525F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Библиотечный фонд детской школы искусств укомплектовывается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печатными и/или электронными изданиями основной  и дополнительной </w:t>
      </w:r>
      <w:r w:rsidRPr="009652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учебной и учебно-методической литературы по учебному предмету </w:t>
      </w:r>
      <w:r w:rsidRPr="0096525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«Сольфеджио», а также изданиями музыкальных произведений,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специальными хрестоматийными изданиями, партитурами, клавирами </w:t>
      </w:r>
      <w:r w:rsidRPr="0096525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оперных, хоровых и оркестровых произведений. Основной учебной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литературой по учебному предмету «Сольфеджио» обеспечивается каждый</w:t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обучающийся.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Учебные аудитории, предназначенные для реализации учебного </w:t>
      </w:r>
      <w:r w:rsidRPr="0096525F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предмета «Сольфеджио», оснащаются пианино или роялями, </w:t>
      </w:r>
      <w:proofErr w:type="spellStart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>звукотехническим</w:t>
      </w:r>
      <w:proofErr w:type="spellEnd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оборудованием, учебной мебелью (досками, столами,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стульями, стеллажами, шкафами) и оформляются наглядными пособиями.</w:t>
      </w:r>
      <w:proofErr w:type="gramEnd"/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Учебные аудитории должны иметь звукоизоляцию.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Оснащение занятий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lef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младших классах активно используется </w:t>
      </w:r>
      <w:proofErr w:type="gramStart"/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>наглядный</w:t>
      </w:r>
      <w:proofErr w:type="gramEnd"/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материал-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карточки с римскими цифрами, обозначающими ступени, «лесенка»,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изображающая строение мажорной и минорной гаммы, карточки с 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названиями интервалов и аккордов. В старших классах применяются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плакаты с информацией по основным теоретическим сведениям.</w:t>
      </w:r>
    </w:p>
    <w:p w:rsidR="0096525F" w:rsidRP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Возможно использование звукозаписывающей аппаратуры для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воспроизведения тембровых диктантов, прослушивания музыкального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фрагмента для слухового анализа и т. д.</w:t>
      </w:r>
    </w:p>
    <w:p w:rsidR="0096525F" w:rsidRPr="0096525F" w:rsidRDefault="0096525F" w:rsidP="0096525F">
      <w:pPr>
        <w:shd w:val="clear" w:color="auto" w:fill="FFFFFF"/>
        <w:spacing w:after="0"/>
        <w:ind w:left="10"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Дидактический материал подбирается педагогом на основе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существующих методических пособий, учебников, сборников для </w:t>
      </w:r>
      <w:proofErr w:type="spell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сольфеджирования</w:t>
      </w:r>
      <w:proofErr w:type="spell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сборников диктантов, а также разрабатывается педагогом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самостоятельно.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before="816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    Содержание учебного предмета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Учебный предмет сольфеджио неразрывно связан с другими учебными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  <w:highlight w:val="yellow"/>
        </w:rPr>
        <w:t xml:space="preserve">предметами, поскольку направлен на развитие музыкального слуха, </w:t>
      </w:r>
      <w:r w:rsidRPr="0096525F">
        <w:rPr>
          <w:rFonts w:ascii="Times New Roman" w:hAnsi="Times New Roman" w:cs="Times New Roman"/>
          <w:color w:val="000000"/>
          <w:spacing w:val="13"/>
          <w:sz w:val="28"/>
          <w:szCs w:val="28"/>
          <w:highlight w:val="yellow"/>
        </w:rPr>
        <w:t xml:space="preserve">музыкальной памяти, творческого мышления. </w:t>
      </w:r>
      <w:proofErr w:type="gramStart"/>
      <w:r w:rsidRPr="0096525F">
        <w:rPr>
          <w:rFonts w:ascii="Times New Roman" w:hAnsi="Times New Roman" w:cs="Times New Roman"/>
          <w:color w:val="000000"/>
          <w:spacing w:val="13"/>
          <w:sz w:val="28"/>
          <w:szCs w:val="28"/>
          <w:highlight w:val="yellow"/>
        </w:rPr>
        <w:t xml:space="preserve">Умения и навыки </w:t>
      </w:r>
      <w:r w:rsidRPr="0096525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интонирования, чтения с листа, слухового анализа, в том числе, анализа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музыкальных форм, импровизации и сочинения являются необходимыми для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  <w:highlight w:val="yellow"/>
        </w:rPr>
        <w:t>успешного овладения учениками другими учебными предметами (сольное и</w:t>
      </w:r>
      <w:proofErr w:type="gramEnd"/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1208" w:right="857" w:bottom="360" w:left="1701" w:header="720" w:footer="720" w:gutter="0"/>
          <w:cols w:space="60"/>
          <w:noEndnote/>
        </w:sectPr>
      </w:pP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ансамблевое     инструментальное     исполнительство,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оркестровый класс и друг</w:t>
      </w:r>
    </w:p>
    <w:p w:rsidR="0096525F" w:rsidRP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1114" w:right="857" w:bottom="360" w:left="1701" w:header="720" w:footer="720" w:gutter="0"/>
          <w:cols w:space="60"/>
          <w:noEndnote/>
        </w:sectPr>
      </w:pPr>
    </w:p>
    <w:p w:rsidR="0096525F" w:rsidRPr="0096525F" w:rsidRDefault="0096525F" w:rsidP="0096525F">
      <w:pPr>
        <w:framePr w:h="230" w:hRule="exact" w:hSpace="10080" w:wrap="notBeside" w:vAnchor="text" w:hAnchor="margin" w:x="9255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</w:p>
    <w:p w:rsidR="0096525F" w:rsidRPr="0096525F" w:rsidRDefault="0096525F" w:rsidP="0096525F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D81763">
      <w:pPr>
        <w:framePr w:h="5838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1208" w:right="857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149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948" w:right="360" w:bottom="360" w:left="1459" w:header="720" w:footer="720" w:gutter="0"/>
          <w:cols w:space="60"/>
          <w:noEndnote/>
        </w:sectPr>
      </w:pPr>
    </w:p>
    <w:p w:rsidR="0096525F" w:rsidRPr="0096525F" w:rsidRDefault="0096525F" w:rsidP="0096525F">
      <w:pPr>
        <w:shd w:val="clear" w:color="auto" w:fill="FFFFFF"/>
        <w:spacing w:before="125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 w:rsidSect="0096525F">
          <w:type w:val="continuous"/>
          <w:pgSz w:w="11909" w:h="16834"/>
          <w:pgMar w:top="948" w:right="999" w:bottom="360" w:left="1584" w:header="720" w:footer="720" w:gutter="0"/>
          <w:cols w:num="2" w:space="720" w:equalWidth="0">
            <w:col w:w="6523" w:space="2"/>
            <w:col w:w="2801"/>
          </w:cols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                                         Учебно-тематический план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left="115" w:right="62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Учебно-тематический план содержит примерное распределение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учебного материала каждого класса в течение всего срока обучения. </w:t>
      </w:r>
      <w:r w:rsidRPr="009652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Преподаватель может спланировать порядок изучения тем исходя из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особенностей каждой учебной группы, собственного опыта, сложившихся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педагогических традиций.</w:t>
      </w:r>
    </w:p>
    <w:p w:rsidR="0096525F" w:rsidRPr="0096525F" w:rsidRDefault="0096525F" w:rsidP="0096525F">
      <w:pPr>
        <w:shd w:val="clear" w:color="auto" w:fill="FFFFFF"/>
        <w:spacing w:after="0"/>
        <w:ind w:left="115" w:right="62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При планировании содержания занятий необходимо учитывать, что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96525F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обращения на каждом уроке к различным формам работы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6525F">
        <w:rPr>
          <w:rFonts w:ascii="Times New Roman" w:hAnsi="Times New Roman" w:cs="Times New Roman"/>
          <w:color w:val="000000"/>
          <w:sz w:val="28"/>
          <w:szCs w:val="28"/>
        </w:rPr>
        <w:t>сольфеджирование</w:t>
      </w:r>
      <w:proofErr w:type="spellEnd"/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, слуховой анализ, запись диктантов, интонационные, ритмические, творческие упражнения) независимо от изучаемой в данный </w:t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момент темы.</w:t>
      </w: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sz w:val="28"/>
          <w:szCs w:val="28"/>
        </w:rPr>
        <w:t>Срок обучения 5(6) лет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4714" w:right="3110" w:hanging="1056"/>
        <w:rPr>
          <w:rFonts w:ascii="Times New Roman" w:hAnsi="Times New Roman" w:cs="Times New Roman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</w:t>
      </w:r>
      <w:r w:rsidRPr="0096525F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 класс</w:t>
      </w:r>
    </w:p>
    <w:p w:rsidR="0096525F" w:rsidRPr="0096525F" w:rsidRDefault="0096525F" w:rsidP="0096525F">
      <w:pPr>
        <w:shd w:val="clear" w:color="auto" w:fill="FFFFFF"/>
        <w:spacing w:line="480" w:lineRule="exact"/>
        <w:ind w:left="8242"/>
        <w:rPr>
          <w:rFonts w:ascii="Times New Roman" w:hAnsi="Times New Roman" w:cs="Times New Roman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Таблица 11</w:t>
      </w:r>
    </w:p>
    <w:p w:rsidR="0096525F" w:rsidRDefault="0096525F" w:rsidP="0096525F">
      <w:pPr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997"/>
        <w:gridCol w:w="1534"/>
        <w:gridCol w:w="1565"/>
        <w:gridCol w:w="1411"/>
        <w:gridCol w:w="1546"/>
      </w:tblGrid>
      <w:tr w:rsidR="0096525F" w:rsidRPr="0096525F" w:rsidTr="007C2448">
        <w:trPr>
          <w:trHeight w:hRule="exact" w:val="346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24"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№</w:t>
            </w:r>
          </w:p>
        </w:tc>
        <w:tc>
          <w:tcPr>
            <w:tcW w:w="29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350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раздела, темы</w:t>
            </w: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259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Общий объем времени (в часах)</w:t>
            </w:r>
          </w:p>
        </w:tc>
      </w:tr>
      <w:tr w:rsidR="0096525F" w:rsidRPr="0096525F" w:rsidTr="007C2448">
        <w:trPr>
          <w:trHeight w:hRule="exact" w:val="835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8" w:lineRule="exact"/>
              <w:ind w:left="1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Максимальн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ая</w:t>
            </w:r>
            <w:proofErr w:type="spellEnd"/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Самостояте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льная</w:t>
            </w:r>
            <w:proofErr w:type="spellEnd"/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4" w:lineRule="exact"/>
              <w:ind w:left="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Аудиторные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</w:tr>
      <w:tr w:rsidR="0096525F" w:rsidRPr="0096525F" w:rsidTr="007C2448">
        <w:trPr>
          <w:trHeight w:hRule="exact" w:val="4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Нотная грамота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41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Гамма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 мажор.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Устойчивые и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неустойчивые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ступени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right="25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Разрешение неустойчивых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ступеней, вводные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7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Опевание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устойчивых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ступеней.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Тоническое трезвучие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74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Длительности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,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размер, такт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4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2/4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76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4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Изучение элементов гаммы Соль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83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Устные диктанты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7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29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Изучение элементов гаммы Ре мажор </w:t>
            </w: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Изучение элементов гаммы Фа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5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Гамма ля минор (для продвинутых групп)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83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интервалами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5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Затакт четверть, две восьмые в размере</w:t>
            </w:r>
          </w:p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82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Запись одноголосных диктантов в размере</w:t>
            </w:r>
          </w:p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8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4/4 (для продвинутых групп)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55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:rsidR="0096525F" w:rsidRDefault="0096525F" w:rsidP="0096525F"/>
    <w:p w:rsidR="0096525F" w:rsidRPr="0096525F" w:rsidRDefault="0096525F" w:rsidP="0096525F">
      <w:pPr>
        <w:shd w:val="clear" w:color="auto" w:fill="FFFFFF"/>
        <w:spacing w:before="283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2 класс</w:t>
      </w:r>
    </w:p>
    <w:p w:rsidR="0096525F" w:rsidRDefault="0096525F" w:rsidP="0096525F">
      <w:pPr>
        <w:shd w:val="clear" w:color="auto" w:fill="FFFFFF"/>
        <w:spacing w:before="139"/>
        <w:ind w:left="8242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Таблица 12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997"/>
        <w:gridCol w:w="1534"/>
        <w:gridCol w:w="1565"/>
        <w:gridCol w:w="1411"/>
        <w:gridCol w:w="1546"/>
      </w:tblGrid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061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 класса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4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Затакт четверть в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размере 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47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Си-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бемоль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Размер 4/4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7C2448" w:rsidP="007C2448">
            <w:pPr>
              <w:shd w:val="clear" w:color="auto" w:fill="FFFFFF"/>
              <w:spacing w:line="278" w:lineRule="exact"/>
              <w:ind w:left="101" w:right="110" w:hanging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контрольный</w:t>
            </w:r>
            <w:proofErr w:type="spellEnd"/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6525F"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6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ля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Три вида минора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40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четверть с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точкой и восьмая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7C2448" w:rsidP="007C2448">
            <w:pPr>
              <w:shd w:val="clear" w:color="auto" w:fill="FFFFFF"/>
              <w:spacing w:line="274" w:lineRule="exact"/>
              <w:ind w:left="101" w:right="110" w:hanging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="0096525F"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76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Параллельные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17" w:lineRule="exact"/>
              <w:ind w:right="571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четыре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шестнадцатые в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пройденных размерах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31" w:lineRule="exact"/>
              <w:ind w:right="6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ре 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56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ми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6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си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17" w:lineRule="exact"/>
              <w:ind w:right="1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Интервалы ч.1, м.2,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б.2, м.3, б.3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4" w:lineRule="exact"/>
              <w:ind w:left="101" w:right="110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соль 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Интервалы ч.4, ч.5, ч.8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Закрепление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Резервные уроки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96525F" w:rsidRDefault="0096525F" w:rsidP="0096525F">
      <w:pPr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before="466"/>
        <w:ind w:left="4699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3 класс</w:t>
      </w:r>
    </w:p>
    <w:p w:rsidR="0096525F" w:rsidRDefault="0096525F" w:rsidP="0096525F">
      <w:pPr>
        <w:shd w:val="clear" w:color="auto" w:fill="FFFFFF"/>
        <w:spacing w:before="139"/>
        <w:ind w:left="8246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Таблица 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855"/>
        <w:gridCol w:w="1542"/>
        <w:gridCol w:w="1699"/>
        <w:gridCol w:w="1411"/>
        <w:gridCol w:w="1555"/>
      </w:tblGrid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19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2 класса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58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Тональность Ля мажор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6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Ритм восьмая и две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шестнадцатых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8" w:lineRule="exact"/>
              <w:ind w:left="29" w:right="38" w:hanging="4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43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Тональность фа-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диез минор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97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53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 две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шестнадцатых и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восьмая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Переменный лад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4" w:lineRule="exact"/>
              <w:ind w:left="29" w:right="38" w:hanging="4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97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21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Тональности Ми-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бемоль мажор и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.6 и б.6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интервалов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Главные трезвучия лада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3/8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Обращения трезвучий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Резервный урок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96525F" w:rsidRDefault="0096525F" w:rsidP="0096525F">
      <w:pPr>
        <w:rPr>
          <w:rFonts w:ascii="Times New Roman" w:hAnsi="Times New Roman" w:cs="Times New Roman"/>
          <w:sz w:val="28"/>
          <w:szCs w:val="28"/>
        </w:rPr>
      </w:pPr>
    </w:p>
    <w:p w:rsidR="007C2448" w:rsidRPr="007C2448" w:rsidRDefault="007C2448" w:rsidP="007C2448">
      <w:pPr>
        <w:shd w:val="clear" w:color="auto" w:fill="FFFFFF"/>
        <w:spacing w:before="475"/>
        <w:jc w:val="center"/>
        <w:rPr>
          <w:rFonts w:ascii="Times New Roman" w:hAnsi="Times New Roman" w:cs="Times New Roman"/>
          <w:sz w:val="28"/>
          <w:szCs w:val="28"/>
        </w:rPr>
      </w:pPr>
      <w:r w:rsidRPr="007C244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4 класс</w:t>
      </w:r>
    </w:p>
    <w:p w:rsidR="007C2448" w:rsidRPr="007C2448" w:rsidRDefault="007C2448" w:rsidP="007C2448">
      <w:pPr>
        <w:shd w:val="clear" w:color="auto" w:fill="FFFFFF"/>
        <w:spacing w:before="134"/>
        <w:ind w:right="309"/>
        <w:jc w:val="right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</w:pPr>
      <w:r w:rsidRPr="007C2448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                                                                                                                     Таблица 14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688"/>
        <w:gridCol w:w="1699"/>
        <w:gridCol w:w="1709"/>
        <w:gridCol w:w="1411"/>
        <w:gridCol w:w="1546"/>
      </w:tblGrid>
      <w:tr w:rsidR="007C2448" w:rsidRPr="007C2448" w:rsidTr="00A702F2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2" w:lineRule="exact"/>
              <w:ind w:right="19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3 класса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42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Тональность Ми </w:t>
            </w: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RPr="007C2448" w:rsidTr="00A702F2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Пунктирный ритм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20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Главные трезвучия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52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до-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диез минор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1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2" w:lineRule="exact"/>
              <w:ind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Тритоны на 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на 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VII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повышенной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 </w:t>
            </w: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ст. в мажоре и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гарм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 миноре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Триоль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Ля-бемоль мажор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6/8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Интервал м.7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113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фа минор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Повторение тритонов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96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Повторение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оминантового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септаккорда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контрольный    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Резервный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B4733A" w:rsidRDefault="00B4733A" w:rsidP="0096525F">
      <w:pPr>
        <w:rPr>
          <w:rFonts w:ascii="Times New Roman" w:hAnsi="Times New Roman" w:cs="Times New Roman"/>
          <w:sz w:val="28"/>
          <w:szCs w:val="28"/>
        </w:rPr>
      </w:pPr>
    </w:p>
    <w:p w:rsidR="00B4733A" w:rsidRPr="00B4733A" w:rsidRDefault="00B4733A" w:rsidP="00B4733A">
      <w:pPr>
        <w:shd w:val="clear" w:color="auto" w:fill="FFFFFF"/>
        <w:spacing w:after="0"/>
        <w:ind w:left="4704"/>
        <w:rPr>
          <w:rFonts w:ascii="Times New Roman" w:hAnsi="Times New Roman" w:cs="Times New Roman"/>
          <w:sz w:val="28"/>
          <w:szCs w:val="28"/>
        </w:rPr>
      </w:pPr>
      <w:r w:rsidRPr="00B4733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5 класс</w:t>
      </w:r>
    </w:p>
    <w:p w:rsidR="00B4733A" w:rsidRPr="00B4733A" w:rsidRDefault="00B4733A" w:rsidP="00B4733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4733A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             Таблица 15</w:t>
      </w:r>
    </w:p>
    <w:p w:rsidR="00B4733A" w:rsidRDefault="00B4733A" w:rsidP="00B4733A">
      <w:pPr>
        <w:spacing w:after="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698"/>
        <w:gridCol w:w="1843"/>
        <w:gridCol w:w="1555"/>
        <w:gridCol w:w="1411"/>
        <w:gridCol w:w="1555"/>
      </w:tblGrid>
      <w:tr w:rsidR="00B4733A" w:rsidRPr="00B4733A" w:rsidTr="00A702F2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22" w:lineRule="exact"/>
              <w:ind w:right="12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B473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4 класса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RPr="00B4733A" w:rsidTr="00A702F2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17" w:lineRule="exact"/>
              <w:ind w:right="6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Доминантовое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с </w:t>
            </w:r>
            <w:r w:rsidRPr="00B4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обращениями и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RPr="00B4733A" w:rsidTr="00A702F2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Ритмическая группа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четверть с точкой и две шестнадцатые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proofErr w:type="gramEnd"/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Повторение тритонов на IV и VII ступенях в мажоре и гармоническом миноре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Уменьшенное трезвучие на VII ступени в мажоре и гармоническом миноре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Различные виды синкоп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мажорных и минорных трезвучий, секстаккордов, </w:t>
            </w:r>
            <w:proofErr w:type="spellStart"/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квартсекстаккордов</w:t>
            </w:r>
            <w:proofErr w:type="spellEnd"/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от звука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Тональности Ре-бемоль мажор, си-бемоль минор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Буквенные обозначения тональностей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5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049" w:right="717" w:bottom="360" w:left="1582" w:header="720" w:footer="720" w:gutter="0"/>
          <w:cols w:space="60"/>
          <w:noEndnote/>
        </w:sectPr>
      </w:pPr>
    </w:p>
    <w:p w:rsidR="00B4733A" w:rsidRDefault="00B4733A" w:rsidP="00B4733A">
      <w:pPr>
        <w:sectPr w:rsidR="00B4733A">
          <w:pgSz w:w="11909" w:h="16834"/>
          <w:pgMar w:top="1193" w:right="723" w:bottom="360" w:left="1586" w:header="720" w:footer="720" w:gutter="0"/>
          <w:cols w:space="60"/>
          <w:noEndnote/>
        </w:sectPr>
      </w:pPr>
    </w:p>
    <w:p w:rsidR="00B4733A" w:rsidRDefault="00B4733A" w:rsidP="00B4733A">
      <w:pPr>
        <w:shd w:val="clear" w:color="auto" w:fill="FFFFFF"/>
        <w:spacing w:before="470"/>
      </w:pPr>
      <w:r>
        <w:rPr>
          <w:b/>
          <w:bCs/>
          <w:color w:val="000000"/>
          <w:spacing w:val="-4"/>
          <w:sz w:val="28"/>
          <w:szCs w:val="28"/>
        </w:rPr>
        <w:lastRenderedPageBreak/>
        <w:t>6 класс</w:t>
      </w:r>
    </w:p>
    <w:p w:rsidR="00B4733A" w:rsidRDefault="00B4733A" w:rsidP="00B4733A">
      <w:pPr>
        <w:shd w:val="clear" w:color="auto" w:fill="FFFFFF"/>
        <w:spacing w:before="154"/>
        <w:ind w:left="8261"/>
      </w:pPr>
      <w:r>
        <w:rPr>
          <w:i/>
          <w:iCs/>
          <w:color w:val="000000"/>
          <w:spacing w:val="2"/>
          <w:sz w:val="28"/>
          <w:szCs w:val="28"/>
        </w:rPr>
        <w:t>Таблица 16</w:t>
      </w:r>
    </w:p>
    <w:p w:rsidR="00B4733A" w:rsidRDefault="00B4733A" w:rsidP="00B4733A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2698"/>
        <w:gridCol w:w="1824"/>
        <w:gridCol w:w="1574"/>
        <w:gridCol w:w="1411"/>
        <w:gridCol w:w="1546"/>
      </w:tblGrid>
      <w:tr w:rsidR="00B4733A" w:rsidTr="00A702F2">
        <w:trPr>
          <w:trHeight w:hRule="exact"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34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97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Повторение </w:t>
            </w:r>
            <w:r>
              <w:rPr>
                <w:color w:val="000000"/>
                <w:spacing w:val="-2"/>
                <w:sz w:val="28"/>
                <w:szCs w:val="28"/>
              </w:rPr>
              <w:t>материала 5 класса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13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0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619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Обращения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Доминантового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септаккорда, </w:t>
            </w:r>
            <w:r>
              <w:rPr>
                <w:color w:val="000000"/>
                <w:spacing w:val="-1"/>
                <w:sz w:val="28"/>
                <w:szCs w:val="28"/>
              </w:rPr>
              <w:t>разрешения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374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Ритмические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фигуры с шестнадцатыми в </w:t>
            </w:r>
            <w:r>
              <w:rPr>
                <w:color w:val="000000"/>
                <w:spacing w:val="-1"/>
                <w:sz w:val="28"/>
                <w:szCs w:val="28"/>
              </w:rPr>
              <w:t>размерах 3/8, 6/8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28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0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8" w:lineRule="exact"/>
              <w:ind w:left="91" w:right="101" w:hanging="413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20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619" w:hanging="5"/>
            </w:pPr>
            <w:r>
              <w:rPr>
                <w:color w:val="000000"/>
                <w:spacing w:val="-3"/>
                <w:sz w:val="28"/>
                <w:szCs w:val="28"/>
              </w:rPr>
              <w:t>Гармонический мажор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538" w:firstLine="5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Субдоминанта в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гармоническом </w:t>
            </w:r>
            <w:r>
              <w:rPr>
                <w:color w:val="000000"/>
                <w:spacing w:val="-3"/>
                <w:sz w:val="28"/>
                <w:szCs w:val="28"/>
              </w:rPr>
              <w:t>мажоре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62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653"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Тритоны в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гармоническом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мажоре и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натуральном </w:t>
            </w:r>
            <w:r>
              <w:rPr>
                <w:color w:val="000000"/>
                <w:spacing w:val="-3"/>
                <w:sz w:val="28"/>
                <w:szCs w:val="28"/>
              </w:rPr>
              <w:t>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20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595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 триоль </w:t>
            </w:r>
            <w:r>
              <w:rPr>
                <w:color w:val="000000"/>
                <w:spacing w:val="-4"/>
                <w:sz w:val="28"/>
                <w:szCs w:val="28"/>
              </w:rPr>
              <w:t>(шестнадцатые)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13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9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86" w:firstLine="5"/>
            </w:pPr>
            <w:r>
              <w:rPr>
                <w:color w:val="000000"/>
                <w:spacing w:val="-1"/>
                <w:sz w:val="28"/>
                <w:szCs w:val="28"/>
              </w:rPr>
              <w:t>Тональности Фа-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диез мажор, ре-диез </w:t>
            </w:r>
            <w:r>
              <w:rPr>
                <w:color w:val="000000"/>
                <w:spacing w:val="-4"/>
                <w:sz w:val="28"/>
                <w:szCs w:val="28"/>
              </w:rPr>
              <w:t>минор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28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088" w:right="713" w:bottom="360" w:left="1567" w:header="720" w:footer="720" w:gutter="0"/>
          <w:cols w:space="60"/>
          <w:noEndnote/>
        </w:sectPr>
      </w:pPr>
    </w:p>
    <w:p w:rsidR="00B4733A" w:rsidRDefault="00B4733A" w:rsidP="00B4733A">
      <w:pPr>
        <w:shd w:val="clear" w:color="auto" w:fill="FFFFFF"/>
        <w:ind w:left="9288"/>
      </w:pPr>
    </w:p>
    <w:p w:rsidR="00B4733A" w:rsidRDefault="00B4733A" w:rsidP="00B4733A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2698"/>
        <w:gridCol w:w="1824"/>
        <w:gridCol w:w="1574"/>
        <w:gridCol w:w="1411"/>
        <w:gridCol w:w="1546"/>
      </w:tblGrid>
      <w:tr w:rsidR="00B4733A" w:rsidTr="00A702F2">
        <w:trPr>
          <w:trHeight w:hRule="exact" w:val="131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451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Уменьшенное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трезвучие </w:t>
            </w:r>
            <w:r>
              <w:rPr>
                <w:color w:val="000000"/>
                <w:spacing w:val="-3"/>
                <w:sz w:val="28"/>
                <w:szCs w:val="28"/>
              </w:rPr>
              <w:t>в гармоническом мажоре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811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Уменьшенное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трезвучие в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натуральном </w:t>
            </w:r>
            <w:r>
              <w:rPr>
                <w:color w:val="000000"/>
                <w:spacing w:val="-3"/>
                <w:sz w:val="28"/>
                <w:szCs w:val="28"/>
              </w:rPr>
              <w:t>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638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Ритмические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группы с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залигованными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>нотами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162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54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Хроматизм,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альтерация. </w:t>
            </w:r>
            <w:r>
              <w:rPr>
                <w:color w:val="000000"/>
                <w:spacing w:val="-1"/>
                <w:sz w:val="28"/>
                <w:szCs w:val="28"/>
                <w:lang w:val="en-US"/>
              </w:rPr>
              <w:t>IV</w:t>
            </w:r>
            <w:r w:rsidRPr="003458F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повышенная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ступень в мажоре и </w:t>
            </w:r>
            <w:r>
              <w:rPr>
                <w:color w:val="000000"/>
                <w:spacing w:val="-2"/>
                <w:sz w:val="28"/>
                <w:szCs w:val="28"/>
              </w:rPr>
              <w:t>в 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193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749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Отклонение, модуляция в параллельную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тональность, в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тональность </w:t>
            </w:r>
            <w:r>
              <w:rPr>
                <w:color w:val="000000"/>
                <w:spacing w:val="-2"/>
                <w:sz w:val="28"/>
                <w:szCs w:val="28"/>
              </w:rPr>
              <w:t>доминанты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08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97" w:firstLine="5"/>
            </w:pPr>
            <w:r>
              <w:rPr>
                <w:color w:val="000000"/>
                <w:spacing w:val="-4"/>
                <w:sz w:val="28"/>
                <w:szCs w:val="28"/>
              </w:rPr>
              <w:t>Тональности Соль-</w:t>
            </w:r>
            <w:r>
              <w:rPr>
                <w:color w:val="000000"/>
                <w:spacing w:val="-3"/>
                <w:sz w:val="28"/>
                <w:szCs w:val="28"/>
              </w:rPr>
              <w:t>бемоль мажор, ми-</w:t>
            </w:r>
            <w:r>
              <w:rPr>
                <w:color w:val="000000"/>
                <w:spacing w:val="-2"/>
                <w:sz w:val="28"/>
                <w:szCs w:val="28"/>
              </w:rPr>
              <w:t>бемоль минор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47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Энгармонизм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тональностей с 6 </w:t>
            </w:r>
            <w:r>
              <w:rPr>
                <w:color w:val="000000"/>
                <w:spacing w:val="-2"/>
                <w:sz w:val="28"/>
                <w:szCs w:val="28"/>
              </w:rPr>
              <w:t>знаками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533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Квинтовый круг </w:t>
            </w:r>
            <w:r>
              <w:rPr>
                <w:color w:val="000000"/>
                <w:spacing w:val="-1"/>
                <w:sz w:val="28"/>
                <w:szCs w:val="28"/>
              </w:rPr>
              <w:t>тональностей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65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Повторение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08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8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475"/>
              <w:jc w:val="right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49,5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188" w:right="713" w:bottom="360" w:left="1567" w:header="720" w:footer="720" w:gutter="0"/>
          <w:cols w:space="60"/>
          <w:noEndnote/>
        </w:sectPr>
      </w:pPr>
    </w:p>
    <w:p w:rsidR="00B4733A" w:rsidRPr="007C2448" w:rsidRDefault="00B4733A" w:rsidP="0096525F">
      <w:pPr>
        <w:rPr>
          <w:rFonts w:ascii="Times New Roman" w:hAnsi="Times New Roman" w:cs="Times New Roman"/>
          <w:sz w:val="28"/>
          <w:szCs w:val="28"/>
        </w:rPr>
        <w:sectPr w:rsidR="00B4733A" w:rsidRPr="007C2448" w:rsidSect="004B1E94">
          <w:pgSz w:w="11909" w:h="16834"/>
          <w:pgMar w:top="948" w:right="360" w:bottom="360" w:left="1459" w:header="720" w:footer="720" w:gutter="0"/>
          <w:cols w:space="60"/>
          <w:noEndnote/>
        </w:sectPr>
      </w:pPr>
    </w:p>
    <w:p w:rsidR="0096525F" w:rsidRDefault="0096525F" w:rsidP="0096525F">
      <w:pPr>
        <w:framePr w:h="230" w:hRule="exact" w:hSpace="10080" w:wrap="notBeside" w:vAnchor="text" w:hAnchor="margin" w:x="9371" w:y="1"/>
        <w:shd w:val="clear" w:color="auto" w:fill="FFFFFF"/>
      </w:pPr>
    </w:p>
    <w:p w:rsidR="0096525F" w:rsidRDefault="0096525F" w:rsidP="0096525F">
      <w:pPr>
        <w:framePr w:h="230" w:hRule="exact" w:hSpace="10080" w:wrap="notBeside" w:vAnchor="text" w:hAnchor="margin" w:x="9371" w:y="1"/>
        <w:shd w:val="clear" w:color="auto" w:fill="FFFFFF"/>
      </w:pPr>
      <w:r>
        <w:rPr>
          <w:b/>
          <w:bCs/>
          <w:color w:val="000000"/>
        </w:rPr>
        <w:t>9</w:t>
      </w:r>
    </w:p>
    <w:p w:rsidR="0096525F" w:rsidRDefault="0096525F" w:rsidP="007C2448">
      <w:pPr>
        <w:shd w:val="clear" w:color="auto" w:fill="FFFFFF"/>
        <w:spacing w:before="283"/>
        <w:sectPr w:rsidR="0096525F" w:rsidSect="007C2448">
          <w:pgSz w:w="11909" w:h="16834"/>
          <w:pgMar w:top="993" w:right="723" w:bottom="360" w:left="1586" w:header="720" w:footer="720" w:gutter="0"/>
          <w:cols w:space="60"/>
          <w:noEndnote/>
        </w:sectPr>
      </w:pPr>
    </w:p>
    <w:p w:rsidR="0096525F" w:rsidRDefault="0096525F" w:rsidP="0096525F">
      <w:pPr>
        <w:sectPr w:rsidR="0096525F">
          <w:pgSz w:w="11909" w:h="16834"/>
          <w:pgMar w:top="1236" w:right="717" w:bottom="360" w:left="1582" w:header="720" w:footer="720" w:gutter="0"/>
          <w:cols w:space="60"/>
          <w:noEndnote/>
        </w:sectPr>
      </w:pPr>
    </w:p>
    <w:p w:rsidR="0096525F" w:rsidRDefault="0096525F" w:rsidP="0096525F">
      <w:pPr>
        <w:sectPr w:rsidR="0096525F">
          <w:pgSz w:w="11909" w:h="16834"/>
          <w:pgMar w:top="1203" w:right="723" w:bottom="360" w:left="1586" w:header="720" w:footer="720" w:gutter="0"/>
          <w:cols w:space="60"/>
          <w:noEndnote/>
        </w:sectPr>
      </w:pPr>
    </w:p>
    <w:p w:rsidR="000D40A3" w:rsidRDefault="000D40A3"/>
    <w:sectPr w:rsidR="000D40A3" w:rsidSect="00D6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CA13BEB"/>
    <w:multiLevelType w:val="singleLevel"/>
    <w:tmpl w:val="EFECC40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12D518E8"/>
    <w:multiLevelType w:val="hybridMultilevel"/>
    <w:tmpl w:val="19005F32"/>
    <w:lvl w:ilvl="0" w:tplc="E278C7E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>
    <w:nsid w:val="137233D4"/>
    <w:multiLevelType w:val="singleLevel"/>
    <w:tmpl w:val="F73077DE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336326E5"/>
    <w:multiLevelType w:val="singleLevel"/>
    <w:tmpl w:val="A066FB9A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3714416C"/>
    <w:multiLevelType w:val="singleLevel"/>
    <w:tmpl w:val="3794881A"/>
    <w:lvl w:ilvl="0">
      <w:start w:val="3"/>
      <w:numFmt w:val="upperRoman"/>
      <w:lvlText w:val="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6">
    <w:nsid w:val="3A771F3D"/>
    <w:multiLevelType w:val="singleLevel"/>
    <w:tmpl w:val="2BB4E592"/>
    <w:lvl w:ilvl="0">
      <w:start w:val="7"/>
      <w:numFmt w:val="decimal"/>
      <w:lvlText w:val="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7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5CE61ECB"/>
    <w:multiLevelType w:val="singleLevel"/>
    <w:tmpl w:val="11761DD6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716D2049"/>
    <w:multiLevelType w:val="singleLevel"/>
    <w:tmpl w:val="74902248"/>
    <w:lvl w:ilvl="0">
      <w:start w:val="1"/>
      <w:numFmt w:val="decimal"/>
      <w:lvlText w:val="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0">
    <w:nsid w:val="71813E14"/>
    <w:multiLevelType w:val="singleLevel"/>
    <w:tmpl w:val="95706E84"/>
    <w:lvl w:ilvl="0">
      <w:start w:val="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1">
    <w:nsid w:val="76EE6D47"/>
    <w:multiLevelType w:val="singleLevel"/>
    <w:tmpl w:val="1524469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79741F07"/>
    <w:multiLevelType w:val="singleLevel"/>
    <w:tmpl w:val="2D1E670E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7CDE16A4"/>
    <w:multiLevelType w:val="hybridMultilevel"/>
    <w:tmpl w:val="19005F32"/>
    <w:lvl w:ilvl="0" w:tplc="E278C7E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4"/>
  </w:num>
  <w:num w:numId="16">
    <w:abstractNumId w:val="12"/>
  </w:num>
  <w:num w:numId="17">
    <w:abstractNumId w:val="10"/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9"/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75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6"/>
  </w:num>
  <w:num w:numId="27">
    <w:abstractNumId w:val="7"/>
  </w:num>
  <w:num w:numId="28">
    <w:abstractNumId w:val="1"/>
  </w:num>
  <w:num w:numId="29">
    <w:abstractNumId w:val="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525F"/>
    <w:rsid w:val="00094713"/>
    <w:rsid w:val="000D40A3"/>
    <w:rsid w:val="001C102D"/>
    <w:rsid w:val="00402558"/>
    <w:rsid w:val="00417120"/>
    <w:rsid w:val="006A1CDD"/>
    <w:rsid w:val="007C2448"/>
    <w:rsid w:val="0096525F"/>
    <w:rsid w:val="00AA43C7"/>
    <w:rsid w:val="00B13F64"/>
    <w:rsid w:val="00B4733A"/>
    <w:rsid w:val="00C717BD"/>
    <w:rsid w:val="00D6606F"/>
    <w:rsid w:val="00D8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6525F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525F"/>
    <w:rPr>
      <w:rFonts w:ascii="Arial" w:eastAsia="Times New Roman" w:hAnsi="Arial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9652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6525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9652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96525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rsid w:val="0096525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652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 А</cp:lastModifiedBy>
  <cp:revision>13</cp:revision>
  <dcterms:created xsi:type="dcterms:W3CDTF">2021-03-29T06:35:00Z</dcterms:created>
  <dcterms:modified xsi:type="dcterms:W3CDTF">2025-09-08T10:38:00Z</dcterms:modified>
</cp:coreProperties>
</file>