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drawings/drawing1.xml" ContentType="application/vnd.openxmlformats-officedocument.drawingml.chartshapes+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F6" w:rsidRDefault="00A466F6" w:rsidP="00D870DD">
      <w:pPr>
        <w:ind w:firstLine="720"/>
        <w:jc w:val="center"/>
        <w:rPr>
          <w:rFonts w:cs="Times New Roman"/>
          <w:b/>
          <w:szCs w:val="24"/>
        </w:rPr>
      </w:pPr>
    </w:p>
    <w:p w:rsidR="0030495E" w:rsidRPr="00803DF8" w:rsidRDefault="0030495E" w:rsidP="00D870DD">
      <w:pPr>
        <w:ind w:firstLine="720"/>
        <w:jc w:val="center"/>
        <w:rPr>
          <w:rFonts w:cs="Times New Roman"/>
          <w:b/>
          <w:szCs w:val="24"/>
        </w:rPr>
      </w:pPr>
      <w:bookmarkStart w:id="0" w:name="_GoBack"/>
      <w:bookmarkEnd w:id="0"/>
      <w:r w:rsidRPr="00803DF8">
        <w:rPr>
          <w:rFonts w:cs="Times New Roman"/>
          <w:b/>
          <w:szCs w:val="24"/>
        </w:rPr>
        <w:t>Отчет об основных направлениях деятельности</w:t>
      </w:r>
    </w:p>
    <w:p w:rsidR="00CB7DCC" w:rsidRPr="00803DF8" w:rsidRDefault="0030495E" w:rsidP="00D870DD">
      <w:pPr>
        <w:ind w:firstLine="720"/>
        <w:jc w:val="center"/>
        <w:rPr>
          <w:rFonts w:cs="Times New Roman"/>
          <w:b/>
          <w:szCs w:val="24"/>
        </w:rPr>
      </w:pPr>
      <w:r w:rsidRPr="00803DF8">
        <w:rPr>
          <w:rFonts w:cs="Times New Roman"/>
          <w:b/>
          <w:szCs w:val="24"/>
        </w:rPr>
        <w:t>Центра народного творчества и культурных инициатив</w:t>
      </w:r>
    </w:p>
    <w:p w:rsidR="0030495E" w:rsidRPr="00803DF8" w:rsidRDefault="0030495E" w:rsidP="00D870DD">
      <w:pPr>
        <w:ind w:firstLine="720"/>
        <w:jc w:val="center"/>
        <w:rPr>
          <w:rFonts w:cs="Times New Roman"/>
          <w:b/>
          <w:szCs w:val="24"/>
        </w:rPr>
      </w:pPr>
      <w:r w:rsidRPr="00803DF8">
        <w:rPr>
          <w:rFonts w:cs="Times New Roman"/>
          <w:b/>
          <w:szCs w:val="24"/>
        </w:rPr>
        <w:t>Республики Карелия</w:t>
      </w:r>
      <w:r w:rsidR="00CB7DCC" w:rsidRPr="00803DF8">
        <w:rPr>
          <w:rFonts w:cs="Times New Roman"/>
          <w:b/>
          <w:szCs w:val="24"/>
        </w:rPr>
        <w:t xml:space="preserve"> </w:t>
      </w:r>
      <w:r w:rsidRPr="00803DF8">
        <w:rPr>
          <w:rFonts w:cs="Times New Roman"/>
          <w:b/>
          <w:szCs w:val="24"/>
        </w:rPr>
        <w:t>за 2024 год</w:t>
      </w:r>
    </w:p>
    <w:p w:rsidR="00A747ED" w:rsidRPr="00803DF8" w:rsidRDefault="00A747ED" w:rsidP="00D870DD">
      <w:pPr>
        <w:ind w:firstLine="720"/>
        <w:jc w:val="center"/>
        <w:rPr>
          <w:rFonts w:eastAsia="Times New Roman" w:cs="Times New Roman"/>
          <w:b/>
          <w:szCs w:val="24"/>
        </w:rPr>
      </w:pPr>
    </w:p>
    <w:p w:rsidR="00C8606E" w:rsidRPr="00803DF8" w:rsidRDefault="00C8606E" w:rsidP="00145609">
      <w:pPr>
        <w:ind w:firstLine="720"/>
        <w:jc w:val="center"/>
        <w:rPr>
          <w:rFonts w:eastAsia="Times New Roman" w:cs="Times New Roman"/>
          <w:b/>
          <w:szCs w:val="24"/>
        </w:rPr>
      </w:pPr>
      <w:r w:rsidRPr="00803DF8">
        <w:rPr>
          <w:rFonts w:eastAsia="Times New Roman" w:cs="Times New Roman"/>
          <w:b/>
          <w:szCs w:val="24"/>
        </w:rPr>
        <w:t>Сохранение традиционной народной культуры и деятельность культурно-досуговых учреждений Республики Карелия</w:t>
      </w:r>
    </w:p>
    <w:p w:rsidR="00F10349" w:rsidRPr="00803DF8" w:rsidRDefault="00F10349" w:rsidP="00803DF8">
      <w:pPr>
        <w:ind w:firstLine="720"/>
        <w:rPr>
          <w:rStyle w:val="a5"/>
          <w:rFonts w:cs="Times New Roman"/>
          <w:b w:val="0"/>
          <w:szCs w:val="24"/>
        </w:rPr>
      </w:pPr>
      <w:r w:rsidRPr="00803DF8">
        <w:rPr>
          <w:rStyle w:val="extended-textshort"/>
          <w:rFonts w:cs="Times New Roman"/>
          <w:szCs w:val="24"/>
        </w:rPr>
        <w:t>Государственное автономное учреждение Республики Карелия «Центр народного творчества и культурных инициатив Республики Карелия» (ГАУ РК «ЦНТиКИ РК») в 2024 году продолжил</w:t>
      </w:r>
      <w:r w:rsidR="00844490">
        <w:rPr>
          <w:rStyle w:val="extended-textshort"/>
          <w:rFonts w:cs="Times New Roman"/>
          <w:szCs w:val="24"/>
        </w:rPr>
        <w:t>о</w:t>
      </w:r>
      <w:r w:rsidRPr="00803DF8">
        <w:rPr>
          <w:rStyle w:val="extended-textshort"/>
          <w:rFonts w:cs="Times New Roman"/>
          <w:szCs w:val="24"/>
        </w:rPr>
        <w:t xml:space="preserve"> свою </w:t>
      </w:r>
      <w:r w:rsidR="00844490">
        <w:rPr>
          <w:rStyle w:val="extended-textshort"/>
          <w:rFonts w:cs="Times New Roman"/>
          <w:szCs w:val="24"/>
        </w:rPr>
        <w:t>работу</w:t>
      </w:r>
      <w:r w:rsidRPr="00803DF8">
        <w:rPr>
          <w:rStyle w:val="extended-textshort"/>
          <w:rFonts w:cs="Times New Roman"/>
          <w:szCs w:val="24"/>
        </w:rPr>
        <w:t xml:space="preserve"> как методический центр республики по направлению </w:t>
      </w:r>
      <w:r w:rsidRPr="00803DF8">
        <w:rPr>
          <w:rStyle w:val="a5"/>
          <w:rFonts w:cs="Times New Roman"/>
          <w:b w:val="0"/>
          <w:szCs w:val="24"/>
        </w:rPr>
        <w:t>культурно-досуговой деятельности, сохранени</w:t>
      </w:r>
      <w:r w:rsidR="00844490">
        <w:rPr>
          <w:rStyle w:val="a5"/>
          <w:rFonts w:cs="Times New Roman"/>
          <w:b w:val="0"/>
          <w:szCs w:val="24"/>
        </w:rPr>
        <w:t>ю</w:t>
      </w:r>
      <w:r w:rsidRPr="00803DF8">
        <w:rPr>
          <w:rStyle w:val="a5"/>
          <w:rFonts w:cs="Times New Roman"/>
          <w:b w:val="0"/>
          <w:szCs w:val="24"/>
        </w:rPr>
        <w:t>, развити</w:t>
      </w:r>
      <w:r w:rsidR="00844490">
        <w:rPr>
          <w:rStyle w:val="a5"/>
          <w:rFonts w:cs="Times New Roman"/>
          <w:b w:val="0"/>
          <w:szCs w:val="24"/>
        </w:rPr>
        <w:t>ю</w:t>
      </w:r>
      <w:r w:rsidRPr="00803DF8">
        <w:rPr>
          <w:rStyle w:val="a5"/>
          <w:rFonts w:cs="Times New Roman"/>
          <w:b w:val="0"/>
          <w:szCs w:val="24"/>
        </w:rPr>
        <w:t xml:space="preserve"> и продвижени</w:t>
      </w:r>
      <w:r w:rsidR="00844490">
        <w:rPr>
          <w:rStyle w:val="a5"/>
          <w:rFonts w:cs="Times New Roman"/>
          <w:b w:val="0"/>
          <w:szCs w:val="24"/>
        </w:rPr>
        <w:t>ю</w:t>
      </w:r>
      <w:r w:rsidRPr="00803DF8">
        <w:rPr>
          <w:rStyle w:val="a5"/>
          <w:rFonts w:cs="Times New Roman"/>
          <w:b w:val="0"/>
          <w:szCs w:val="24"/>
        </w:rPr>
        <w:t xml:space="preserve"> нематериального культурного наследия, </w:t>
      </w:r>
      <w:r w:rsidRPr="00803DF8">
        <w:rPr>
          <w:rFonts w:cs="Times New Roman"/>
          <w:szCs w:val="24"/>
        </w:rPr>
        <w:t>традиционных народных промыслов и ремесел</w:t>
      </w:r>
      <w:r w:rsidRPr="00803DF8">
        <w:rPr>
          <w:rStyle w:val="a5"/>
          <w:rFonts w:cs="Times New Roman"/>
          <w:szCs w:val="24"/>
        </w:rPr>
        <w:t xml:space="preserve">, </w:t>
      </w:r>
      <w:r w:rsidRPr="00803DF8">
        <w:rPr>
          <w:rStyle w:val="a5"/>
          <w:rFonts w:cs="Times New Roman"/>
          <w:b w:val="0"/>
          <w:szCs w:val="24"/>
        </w:rPr>
        <w:t>современных культурных инициатив, кинообслуживани</w:t>
      </w:r>
      <w:r w:rsidR="00844490">
        <w:rPr>
          <w:rStyle w:val="a5"/>
          <w:rFonts w:cs="Times New Roman"/>
          <w:b w:val="0"/>
          <w:szCs w:val="24"/>
        </w:rPr>
        <w:t>ю</w:t>
      </w:r>
      <w:r w:rsidRPr="00803DF8">
        <w:rPr>
          <w:rStyle w:val="a5"/>
          <w:rFonts w:cs="Times New Roman"/>
          <w:b w:val="0"/>
          <w:szCs w:val="24"/>
        </w:rPr>
        <w:t xml:space="preserve"> населения и проектной деятельности. </w:t>
      </w:r>
    </w:p>
    <w:p w:rsidR="00F10349" w:rsidRPr="00803DF8" w:rsidRDefault="00F10349" w:rsidP="00803DF8">
      <w:pPr>
        <w:widowControl w:val="0"/>
        <w:ind w:firstLine="720"/>
        <w:rPr>
          <w:rFonts w:cs="Times New Roman"/>
          <w:szCs w:val="24"/>
        </w:rPr>
      </w:pPr>
      <w:r w:rsidRPr="00803DF8">
        <w:rPr>
          <w:rFonts w:cs="Times New Roman"/>
          <w:szCs w:val="24"/>
        </w:rPr>
        <w:t xml:space="preserve">Одним из </w:t>
      </w:r>
      <w:r w:rsidR="004C389B" w:rsidRPr="00803DF8">
        <w:rPr>
          <w:rFonts w:cs="Times New Roman"/>
          <w:szCs w:val="24"/>
        </w:rPr>
        <w:t xml:space="preserve">основных </w:t>
      </w:r>
      <w:r w:rsidRPr="00803DF8">
        <w:rPr>
          <w:rFonts w:cs="Times New Roman"/>
          <w:szCs w:val="24"/>
        </w:rPr>
        <w:t>направлений работы Учреждения является проведение различных ку</w:t>
      </w:r>
      <w:r w:rsidR="004C389B" w:rsidRPr="00803DF8">
        <w:rPr>
          <w:rFonts w:cs="Times New Roman"/>
          <w:szCs w:val="24"/>
        </w:rPr>
        <w:t>льтурно-массовых</w:t>
      </w:r>
      <w:r w:rsidRPr="00803DF8">
        <w:rPr>
          <w:rFonts w:cs="Times New Roman"/>
          <w:szCs w:val="24"/>
        </w:rPr>
        <w:t xml:space="preserve"> мероприятий, таких как: выставки, </w:t>
      </w:r>
      <w:r w:rsidR="004C389B" w:rsidRPr="00803DF8">
        <w:rPr>
          <w:rFonts w:cs="Times New Roman"/>
          <w:szCs w:val="24"/>
        </w:rPr>
        <w:t>ярмарки, кинопоказы, концерты, спектакли, мастер-классы, семинары и др.</w:t>
      </w:r>
    </w:p>
    <w:p w:rsidR="004C389B" w:rsidRPr="00803DF8" w:rsidRDefault="00F10349" w:rsidP="00803DF8">
      <w:pPr>
        <w:widowControl w:val="0"/>
        <w:ind w:firstLine="720"/>
        <w:rPr>
          <w:rFonts w:cs="Times New Roman"/>
          <w:kern w:val="2"/>
          <w:szCs w:val="24"/>
        </w:rPr>
      </w:pPr>
      <w:r w:rsidRPr="00803DF8">
        <w:rPr>
          <w:rFonts w:cs="Times New Roman"/>
          <w:kern w:val="2"/>
          <w:szCs w:val="24"/>
        </w:rPr>
        <w:t>Всего за отчетный период Центром народного творчества и культурных</w:t>
      </w:r>
      <w:r w:rsidR="004C389B" w:rsidRPr="00803DF8">
        <w:rPr>
          <w:rFonts w:cs="Times New Roman"/>
          <w:kern w:val="2"/>
          <w:szCs w:val="24"/>
        </w:rPr>
        <w:t xml:space="preserve"> инициатив РК было проведено 408</w:t>
      </w:r>
      <w:r w:rsidRPr="00803DF8">
        <w:rPr>
          <w:rFonts w:cs="Times New Roman"/>
          <w:kern w:val="2"/>
          <w:szCs w:val="24"/>
        </w:rPr>
        <w:t xml:space="preserve"> </w:t>
      </w:r>
      <w:r w:rsidR="004C389B" w:rsidRPr="00803DF8">
        <w:rPr>
          <w:rFonts w:cs="Times New Roman"/>
          <w:kern w:val="2"/>
          <w:szCs w:val="24"/>
        </w:rPr>
        <w:t>мероприятий, из них 186</w:t>
      </w:r>
      <w:r w:rsidRPr="00803DF8">
        <w:rPr>
          <w:rFonts w:cs="Times New Roman"/>
          <w:kern w:val="2"/>
          <w:szCs w:val="24"/>
        </w:rPr>
        <w:t xml:space="preserve"> мероприятий на платной основе. </w:t>
      </w:r>
      <w:r w:rsidR="0094527A" w:rsidRPr="00803DF8">
        <w:rPr>
          <w:rFonts w:cs="Times New Roman"/>
          <w:kern w:val="2"/>
          <w:szCs w:val="24"/>
        </w:rPr>
        <w:t>По сравнению с предыдущим годом данные показатели возросли по общему числу мероприятий на 28%</w:t>
      </w:r>
      <w:r w:rsidR="00A76C8C" w:rsidRPr="00803DF8">
        <w:rPr>
          <w:rFonts w:cs="Times New Roman"/>
          <w:kern w:val="2"/>
          <w:szCs w:val="24"/>
        </w:rPr>
        <w:t xml:space="preserve"> (2023 год – 320 мероприятий), из них на платной основе – на 151% (2023 год – 74 мероприятия). Общее количество посещений на мероприятиях возросло на 19% (2024 год – 144999 человек, 2023 год – 122025 человек), из них на платной основе на 36% (2024 год – 6981 человек, 2023 год – 5140 человек).</w:t>
      </w:r>
    </w:p>
    <w:p w:rsidR="003352E4" w:rsidRPr="00803DF8" w:rsidRDefault="00A4674A" w:rsidP="00803DF8">
      <w:pPr>
        <w:widowControl w:val="0"/>
        <w:ind w:firstLine="720"/>
        <w:rPr>
          <w:rFonts w:cs="Times New Roman"/>
          <w:kern w:val="2"/>
          <w:szCs w:val="24"/>
        </w:rPr>
      </w:pPr>
      <w:r w:rsidRPr="00803DF8">
        <w:rPr>
          <w:rFonts w:cs="Times New Roman"/>
          <w:kern w:val="2"/>
          <w:szCs w:val="24"/>
        </w:rPr>
        <w:t>Д</w:t>
      </w:r>
      <w:r w:rsidR="00F10349" w:rsidRPr="00803DF8">
        <w:rPr>
          <w:rFonts w:cs="Times New Roman"/>
          <w:kern w:val="2"/>
          <w:szCs w:val="24"/>
        </w:rPr>
        <w:t xml:space="preserve">ля детей </w:t>
      </w:r>
      <w:r w:rsidRPr="00803DF8">
        <w:rPr>
          <w:rFonts w:cs="Times New Roman"/>
          <w:kern w:val="2"/>
          <w:szCs w:val="24"/>
        </w:rPr>
        <w:t>в 2024 году проведено 35 мероприятий (из них 17</w:t>
      </w:r>
      <w:r w:rsidR="00F10349" w:rsidRPr="00803DF8">
        <w:rPr>
          <w:rFonts w:cs="Times New Roman"/>
          <w:kern w:val="2"/>
          <w:szCs w:val="24"/>
        </w:rPr>
        <w:t xml:space="preserve"> </w:t>
      </w:r>
      <w:r w:rsidRPr="00803DF8">
        <w:rPr>
          <w:rFonts w:cs="Times New Roman"/>
          <w:kern w:val="2"/>
          <w:szCs w:val="24"/>
        </w:rPr>
        <w:t xml:space="preserve">мероприятий </w:t>
      </w:r>
      <w:r w:rsidR="00F10349" w:rsidRPr="00803DF8">
        <w:rPr>
          <w:rFonts w:cs="Times New Roman"/>
          <w:kern w:val="2"/>
          <w:szCs w:val="24"/>
        </w:rPr>
        <w:t>- на платной основе),</w:t>
      </w:r>
      <w:r w:rsidRPr="00803DF8">
        <w:rPr>
          <w:rFonts w:cs="Times New Roman"/>
          <w:kern w:val="2"/>
          <w:szCs w:val="24"/>
        </w:rPr>
        <w:t xml:space="preserve"> в которых приняло участие 1842</w:t>
      </w:r>
      <w:r w:rsidR="00F10349" w:rsidRPr="00803DF8">
        <w:rPr>
          <w:rFonts w:cs="Times New Roman"/>
          <w:kern w:val="2"/>
          <w:szCs w:val="24"/>
        </w:rPr>
        <w:t xml:space="preserve"> человек</w:t>
      </w:r>
      <w:r w:rsidRPr="00803DF8">
        <w:rPr>
          <w:rFonts w:cs="Times New Roman"/>
          <w:kern w:val="2"/>
          <w:szCs w:val="24"/>
        </w:rPr>
        <w:t>а (из них 732 человека</w:t>
      </w:r>
      <w:r w:rsidR="00F10349" w:rsidRPr="00803DF8">
        <w:rPr>
          <w:rFonts w:cs="Times New Roman"/>
          <w:kern w:val="2"/>
          <w:szCs w:val="24"/>
        </w:rPr>
        <w:t xml:space="preserve"> – на платной осн</w:t>
      </w:r>
      <w:r w:rsidRPr="00803DF8">
        <w:rPr>
          <w:rFonts w:cs="Times New Roman"/>
          <w:kern w:val="2"/>
          <w:szCs w:val="24"/>
        </w:rPr>
        <w:t>ове). Для молодёжи состоялось 28 мероприятий (из них 7 мероприятий</w:t>
      </w:r>
      <w:r w:rsidR="00F10349" w:rsidRPr="00803DF8">
        <w:rPr>
          <w:rFonts w:cs="Times New Roman"/>
          <w:kern w:val="2"/>
          <w:szCs w:val="24"/>
        </w:rPr>
        <w:t xml:space="preserve"> - на платной осн</w:t>
      </w:r>
      <w:r w:rsidRPr="00803DF8">
        <w:rPr>
          <w:rFonts w:cs="Times New Roman"/>
          <w:kern w:val="2"/>
          <w:szCs w:val="24"/>
        </w:rPr>
        <w:t>ове), на которых обслужено 2107 человек (из них 156 человек</w:t>
      </w:r>
      <w:r w:rsidR="00F10349" w:rsidRPr="00803DF8">
        <w:rPr>
          <w:rFonts w:cs="Times New Roman"/>
          <w:kern w:val="2"/>
          <w:szCs w:val="24"/>
        </w:rPr>
        <w:t xml:space="preserve"> - на платной основе).</w:t>
      </w:r>
    </w:p>
    <w:p w:rsidR="00371CAD" w:rsidRPr="00803DF8" w:rsidRDefault="003352E4" w:rsidP="00803DF8">
      <w:pPr>
        <w:ind w:firstLine="720"/>
        <w:rPr>
          <w:rFonts w:eastAsia="Times New Roman" w:cs="Times New Roman"/>
          <w:szCs w:val="24"/>
        </w:rPr>
      </w:pPr>
      <w:r w:rsidRPr="00803DF8">
        <w:rPr>
          <w:rFonts w:eastAsia="Times New Roman" w:cs="Times New Roman"/>
          <w:szCs w:val="24"/>
        </w:rPr>
        <w:t xml:space="preserve">Сохранение традиционной народной культуры </w:t>
      </w:r>
      <w:r w:rsidR="00844490">
        <w:rPr>
          <w:rFonts w:eastAsia="Times New Roman" w:cs="Times New Roman"/>
          <w:szCs w:val="24"/>
        </w:rPr>
        <w:t xml:space="preserve">- </w:t>
      </w:r>
      <w:r w:rsidRPr="00803DF8">
        <w:rPr>
          <w:rFonts w:eastAsia="Times New Roman" w:cs="Times New Roman"/>
          <w:szCs w:val="24"/>
        </w:rPr>
        <w:t>одна из важ</w:t>
      </w:r>
      <w:r w:rsidR="00443908" w:rsidRPr="00803DF8">
        <w:rPr>
          <w:rFonts w:eastAsia="Times New Roman" w:cs="Times New Roman"/>
          <w:szCs w:val="24"/>
        </w:rPr>
        <w:t>нейших задач Центра народного творчества и культурных инициатив РК</w:t>
      </w:r>
      <w:r w:rsidRPr="00803DF8">
        <w:rPr>
          <w:rFonts w:eastAsia="Times New Roman" w:cs="Times New Roman"/>
          <w:szCs w:val="24"/>
        </w:rPr>
        <w:t xml:space="preserve">. Возрождение фольклорных народных обычаев, обрядов и праздников – актуальная проблема современности, которой </w:t>
      </w:r>
      <w:r w:rsidR="00443908" w:rsidRPr="00803DF8">
        <w:rPr>
          <w:rFonts w:eastAsia="Times New Roman" w:cs="Times New Roman"/>
          <w:szCs w:val="24"/>
        </w:rPr>
        <w:t>учреждение уделяет особое внимание.</w:t>
      </w:r>
      <w:r w:rsidR="00371CAD" w:rsidRPr="00803DF8">
        <w:rPr>
          <w:rFonts w:eastAsia="Times New Roman" w:cs="Times New Roman"/>
          <w:szCs w:val="24"/>
        </w:rPr>
        <w:t xml:space="preserve"> В 2024 году проводилось</w:t>
      </w:r>
      <w:r w:rsidRPr="00803DF8">
        <w:rPr>
          <w:rFonts w:eastAsia="Times New Roman" w:cs="Times New Roman"/>
          <w:szCs w:val="24"/>
        </w:rPr>
        <w:t xml:space="preserve"> большое количеств</w:t>
      </w:r>
      <w:r w:rsidR="00443908" w:rsidRPr="00803DF8">
        <w:rPr>
          <w:rFonts w:eastAsia="Times New Roman" w:cs="Times New Roman"/>
          <w:szCs w:val="24"/>
        </w:rPr>
        <w:t>о культурно-массовых мероприятий, направленных</w:t>
      </w:r>
      <w:r w:rsidRPr="00803DF8">
        <w:rPr>
          <w:rFonts w:eastAsia="Times New Roman" w:cs="Times New Roman"/>
          <w:szCs w:val="24"/>
        </w:rPr>
        <w:t xml:space="preserve"> на определенную тематику, возрастную категорию и многонациональную аудиторию.</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В течение 2024 года У</w:t>
      </w:r>
      <w:r w:rsidR="00160530" w:rsidRPr="00160530">
        <w:rPr>
          <w:rFonts w:eastAsia="Times New Roman" w:cs="Times New Roman"/>
          <w:szCs w:val="24"/>
        </w:rPr>
        <w:t xml:space="preserve">чреждением были </w:t>
      </w:r>
      <w:r w:rsidRPr="00160530">
        <w:rPr>
          <w:rFonts w:eastAsia="Times New Roman" w:cs="Times New Roman"/>
          <w:szCs w:val="24"/>
        </w:rPr>
        <w:t xml:space="preserve">реализованы следующие </w:t>
      </w:r>
      <w:r w:rsidR="00160530" w:rsidRPr="00160530">
        <w:rPr>
          <w:rFonts w:eastAsia="Times New Roman" w:cs="Times New Roman"/>
          <w:szCs w:val="24"/>
        </w:rPr>
        <w:t xml:space="preserve">крупные </w:t>
      </w:r>
      <w:r w:rsidRPr="00160530">
        <w:rPr>
          <w:rFonts w:eastAsia="Times New Roman" w:cs="Times New Roman"/>
          <w:szCs w:val="24"/>
        </w:rPr>
        <w:t>мероприятия и проекты:</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Концерт для населения и премьера фильма «Вепсский народный хор» в рамках реализации национального проекта «Культура» (26.01.2024);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Юбилейная концертная программа «Казачья судьба», посвященная 15-летию Ансамбля казачьей песни «Алатырь» (03.03.2024);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Премьера казачьего музыкально - патриотического спектакля «Взятие под бурку» Театра казачьей песни «Карусель» (05.05.2024);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Региональный конкурс балетмейстерских работ в рамках VI Международного фестиваля народной хореографии «Пляс зовет» (25.06 – 05.09.2024);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VI Международный фестиваль народной хореографии «Пляс зовет» (04.10-06.10.2024);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Концерт-презентация шуточной музыкальной программы «Oma Rozmel vävud» Вепсского народного хора (21.10.2024);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t>- Юбилейная концертная программа «Деревня в праздник», посвященная 20-летию Хора русской песни «Питарицы» (10.11.2024);</w:t>
      </w:r>
    </w:p>
    <w:p w:rsidR="00803DF8" w:rsidRPr="00160530" w:rsidRDefault="00803DF8" w:rsidP="00803DF8">
      <w:pPr>
        <w:ind w:firstLine="720"/>
        <w:rPr>
          <w:rFonts w:eastAsia="Times New Roman" w:cs="Times New Roman"/>
          <w:szCs w:val="24"/>
        </w:rPr>
      </w:pPr>
      <w:r w:rsidRPr="00160530">
        <w:rPr>
          <w:rFonts w:eastAsia="Times New Roman" w:cs="Times New Roman"/>
          <w:szCs w:val="24"/>
        </w:rPr>
        <w:lastRenderedPageBreak/>
        <w:t>- Юбилейная концертная программа «Мы славяне» посвященная 30-летию Славянского народного хора (24.11.2024);</w:t>
      </w:r>
    </w:p>
    <w:p w:rsidR="00803DF8" w:rsidRDefault="00803DF8" w:rsidP="009511F2">
      <w:pPr>
        <w:ind w:firstLine="720"/>
        <w:rPr>
          <w:rFonts w:eastAsia="Times New Roman" w:cs="Times New Roman"/>
          <w:szCs w:val="24"/>
        </w:rPr>
      </w:pPr>
      <w:r w:rsidRPr="00160530">
        <w:rPr>
          <w:rFonts w:eastAsia="Times New Roman" w:cs="Times New Roman"/>
          <w:szCs w:val="24"/>
        </w:rPr>
        <w:t>- Юбилейная концертная программа «Оркестория», посвященная 10-летию Оркестра национальных инструментов Карелии (09.12.2024).</w:t>
      </w:r>
    </w:p>
    <w:p w:rsidR="009511F2" w:rsidRPr="009511F2" w:rsidRDefault="009511F2" w:rsidP="009511F2">
      <w:pPr>
        <w:ind w:firstLine="720"/>
        <w:rPr>
          <w:rFonts w:eastAsia="Times New Roman" w:cs="Times New Roman"/>
          <w:szCs w:val="24"/>
        </w:rPr>
      </w:pPr>
    </w:p>
    <w:p w:rsidR="00803DF8" w:rsidRPr="00803DF8" w:rsidRDefault="00803DF8" w:rsidP="00C55C01">
      <w:pPr>
        <w:ind w:firstLine="720"/>
        <w:rPr>
          <w:rFonts w:eastAsia="Times New Roman" w:cs="Times New Roman"/>
          <w:b/>
          <w:szCs w:val="24"/>
        </w:rPr>
      </w:pPr>
      <w:r w:rsidRPr="00803DF8">
        <w:rPr>
          <w:rFonts w:eastAsia="Times New Roman" w:cs="Times New Roman"/>
          <w:b/>
          <w:szCs w:val="24"/>
        </w:rPr>
        <w:t>Поддержка традиционных праздников, фестивалей, ярмарок и друг</w:t>
      </w:r>
      <w:r w:rsidR="00DD6A4A">
        <w:rPr>
          <w:rFonts w:eastAsia="Times New Roman" w:cs="Times New Roman"/>
          <w:b/>
          <w:szCs w:val="24"/>
        </w:rPr>
        <w:t>их форм культурной деятельности</w:t>
      </w:r>
    </w:p>
    <w:p w:rsidR="00803DF8" w:rsidRPr="00803DF8" w:rsidRDefault="00803DF8" w:rsidP="00803DF8">
      <w:pPr>
        <w:widowControl w:val="0"/>
        <w:ind w:firstLine="720"/>
        <w:rPr>
          <w:rFonts w:eastAsia="Times New Roman" w:cs="Times New Roman"/>
          <w:szCs w:val="24"/>
        </w:rPr>
      </w:pPr>
      <w:r w:rsidRPr="00803DF8">
        <w:rPr>
          <w:rFonts w:eastAsia="Times New Roman" w:cs="Times New Roman"/>
          <w:szCs w:val="24"/>
        </w:rPr>
        <w:t>Центр народного творчества и культурных инициатив Республики Карелия активно поддерживает и развивает традиционные праздники, фестивали, ярмарки и другие формы культурной деятельности, направленные на сохранение и популяризацию уникального культурного наследия региона.</w:t>
      </w:r>
    </w:p>
    <w:p w:rsidR="00803DF8" w:rsidRPr="00803DF8" w:rsidRDefault="00803DF8" w:rsidP="00803DF8">
      <w:pPr>
        <w:widowControl w:val="0"/>
        <w:ind w:firstLine="720"/>
        <w:rPr>
          <w:rFonts w:eastAsia="Times New Roman" w:cs="Times New Roman"/>
          <w:szCs w:val="24"/>
        </w:rPr>
      </w:pPr>
      <w:r w:rsidRPr="00803DF8">
        <w:rPr>
          <w:rFonts w:eastAsia="Times New Roman" w:cs="Times New Roman"/>
          <w:szCs w:val="24"/>
        </w:rPr>
        <w:t xml:space="preserve">С целью приобщения населения республики к традициям народной культуры специалисты и творческие коллективы Учреждения принимали участие в традиционных, мероприятиях с национальным компонентом (гуляниях, праздниках и фестивалях), проводимых на площадках муниципальных образований, а также выезжали с выступлениями в районы Карелии. </w:t>
      </w:r>
    </w:p>
    <w:p w:rsidR="00803DF8" w:rsidRPr="00803DF8" w:rsidRDefault="00803DF8" w:rsidP="00803DF8">
      <w:pPr>
        <w:ind w:firstLine="720"/>
        <w:rPr>
          <w:rFonts w:eastAsia="Times New Roman" w:cs="Times New Roman"/>
          <w:szCs w:val="24"/>
        </w:rPr>
      </w:pPr>
      <w:r w:rsidRPr="00803DF8">
        <w:rPr>
          <w:rFonts w:eastAsia="Times New Roman" w:cs="Times New Roman"/>
          <w:szCs w:val="24"/>
        </w:rPr>
        <w:t>В рамках федеральных и республиканских целевых программ Учреждением успешно реализуются масштабные мероприятия, охватывающие следующие направления - вокальное, хореографическое и театральное направления. Среди них следует выделить:</w:t>
      </w:r>
    </w:p>
    <w:p w:rsidR="00803DF8" w:rsidRPr="00803DF8" w:rsidRDefault="00803DF8" w:rsidP="00803DF8">
      <w:pPr>
        <w:numPr>
          <w:ilvl w:val="0"/>
          <w:numId w:val="1"/>
        </w:numPr>
        <w:pBdr>
          <w:top w:val="nil"/>
          <w:left w:val="nil"/>
          <w:bottom w:val="nil"/>
          <w:right w:val="nil"/>
          <w:between w:val="nil"/>
        </w:pBdr>
        <w:ind w:left="0" w:firstLine="720"/>
        <w:rPr>
          <w:rFonts w:eastAsia="Times New Roman" w:cs="Times New Roman"/>
          <w:color w:val="000000"/>
          <w:szCs w:val="24"/>
        </w:rPr>
      </w:pPr>
      <w:r w:rsidRPr="00803DF8">
        <w:rPr>
          <w:rFonts w:eastAsia="Times New Roman" w:cs="Times New Roman"/>
          <w:color w:val="000000"/>
          <w:szCs w:val="24"/>
        </w:rPr>
        <w:t xml:space="preserve">14 марта и 7 ноября проводились Традиционные костюмированные вечера «Hienoja tansseja» </w:t>
      </w:r>
      <w:r w:rsidRPr="00803DF8">
        <w:rPr>
          <w:rFonts w:eastAsia="Times New Roman" w:cs="Times New Roman"/>
          <w:szCs w:val="24"/>
        </w:rPr>
        <w:t>фольклорно-этнографического ансамбля «Karjala»</w:t>
      </w:r>
    </w:p>
    <w:p w:rsidR="00803DF8" w:rsidRPr="00803DF8" w:rsidRDefault="00803DF8" w:rsidP="00803DF8">
      <w:pPr>
        <w:numPr>
          <w:ilvl w:val="0"/>
          <w:numId w:val="1"/>
        </w:numPr>
        <w:pBdr>
          <w:top w:val="nil"/>
          <w:left w:val="nil"/>
          <w:bottom w:val="nil"/>
          <w:right w:val="nil"/>
          <w:between w:val="nil"/>
        </w:pBdr>
        <w:ind w:left="0" w:firstLine="720"/>
        <w:rPr>
          <w:rFonts w:eastAsia="Times New Roman" w:cs="Times New Roman"/>
          <w:color w:val="000000"/>
          <w:szCs w:val="24"/>
        </w:rPr>
      </w:pPr>
      <w:r w:rsidRPr="00803DF8">
        <w:rPr>
          <w:rFonts w:eastAsia="Times New Roman" w:cs="Times New Roman"/>
          <w:color w:val="000000"/>
          <w:szCs w:val="24"/>
        </w:rPr>
        <w:t>15-19 апреля в Петрозаводске проходил музыкальный этнолагерь «Joiku – CAMP», посвященный народным певческим традициям.</w:t>
      </w:r>
    </w:p>
    <w:p w:rsidR="00803DF8" w:rsidRPr="00803DF8" w:rsidRDefault="00803DF8" w:rsidP="00803DF8">
      <w:pPr>
        <w:ind w:firstLine="720"/>
        <w:rPr>
          <w:rFonts w:eastAsia="Times New Roman" w:cs="Times New Roman"/>
          <w:szCs w:val="24"/>
        </w:rPr>
      </w:pPr>
      <w:r w:rsidRPr="00803DF8">
        <w:rPr>
          <w:rFonts w:eastAsia="Times New Roman" w:cs="Times New Roman"/>
          <w:szCs w:val="24"/>
        </w:rPr>
        <w:t>В этом году участниками лагеря стали 40 вокалистов из различных городов России, включая Москву, Санкт-Петербург, Белгород, Вологду, Курск, Пензу, Рязань, Самару, Сыктывкар, Тверь, Тулу, Тюмень, а также Ленинградскую, Ульяновскую, Свердловскую области и Республику Карелия.</w:t>
      </w:r>
    </w:p>
    <w:p w:rsidR="00803DF8" w:rsidRPr="000336D6" w:rsidRDefault="00803DF8" w:rsidP="00803DF8">
      <w:pPr>
        <w:numPr>
          <w:ilvl w:val="0"/>
          <w:numId w:val="1"/>
        </w:numPr>
        <w:pBdr>
          <w:top w:val="nil"/>
          <w:left w:val="nil"/>
          <w:bottom w:val="nil"/>
          <w:right w:val="nil"/>
          <w:between w:val="nil"/>
        </w:pBdr>
        <w:ind w:left="0" w:firstLine="720"/>
        <w:rPr>
          <w:rFonts w:eastAsia="Times New Roman" w:cs="Times New Roman"/>
          <w:color w:val="000000"/>
          <w:szCs w:val="24"/>
        </w:rPr>
      </w:pPr>
      <w:r w:rsidRPr="000336D6">
        <w:rPr>
          <w:rFonts w:eastAsia="Times New Roman" w:cs="Times New Roman"/>
          <w:color w:val="000000"/>
          <w:szCs w:val="24"/>
        </w:rPr>
        <w:t xml:space="preserve">26 апреля на сцене Театра кукол Республики Карелия прошла премьера спектакля карельского народного театра «Čičiliusku» и фольклорно-этнографического ансамбля </w:t>
      </w:r>
      <w:r w:rsidRPr="000336D6">
        <w:rPr>
          <w:rFonts w:eastAsia="Times New Roman" w:cs="Times New Roman"/>
          <w:szCs w:val="24"/>
        </w:rPr>
        <w:t>«</w:t>
      </w:r>
      <w:r w:rsidRPr="000336D6">
        <w:rPr>
          <w:rFonts w:eastAsia="Times New Roman" w:cs="Times New Roman"/>
          <w:color w:val="000000"/>
          <w:szCs w:val="24"/>
        </w:rPr>
        <w:t>Karjala</w:t>
      </w:r>
      <w:r w:rsidRPr="000336D6">
        <w:rPr>
          <w:rFonts w:eastAsia="Times New Roman" w:cs="Times New Roman"/>
          <w:szCs w:val="24"/>
        </w:rPr>
        <w:t>»</w:t>
      </w:r>
      <w:r w:rsidRPr="000336D6">
        <w:rPr>
          <w:rFonts w:eastAsia="Times New Roman" w:cs="Times New Roman"/>
          <w:color w:val="000000"/>
          <w:szCs w:val="24"/>
        </w:rPr>
        <w:t xml:space="preserve"> - «То, чего нет, но, что может быть».</w:t>
      </w:r>
    </w:p>
    <w:p w:rsidR="00803DF8" w:rsidRPr="00803DF8" w:rsidRDefault="00803DF8" w:rsidP="00803DF8">
      <w:pPr>
        <w:ind w:firstLine="720"/>
        <w:rPr>
          <w:rFonts w:eastAsia="Times New Roman" w:cs="Times New Roman"/>
          <w:szCs w:val="24"/>
        </w:rPr>
      </w:pPr>
      <w:r w:rsidRPr="00803DF8">
        <w:rPr>
          <w:rFonts w:eastAsia="Times New Roman" w:cs="Times New Roman"/>
          <w:szCs w:val="24"/>
        </w:rPr>
        <w:t>Веселая комедийная фантазия-лубок создана по мотивам рассказов Яакко Ругоева, Василия Фирсова и Степана Писахова. Автор идеи и режиссер-постановщик – Наталья Голубовская, художник-постановщик – Борис Кудрявцев, хореограф Андрей - Анисимов.</w:t>
      </w:r>
    </w:p>
    <w:p w:rsidR="00803DF8" w:rsidRPr="00803DF8" w:rsidRDefault="00803DF8" w:rsidP="00803DF8">
      <w:pPr>
        <w:numPr>
          <w:ilvl w:val="0"/>
          <w:numId w:val="1"/>
        </w:numPr>
        <w:pBdr>
          <w:top w:val="nil"/>
          <w:left w:val="nil"/>
          <w:bottom w:val="nil"/>
          <w:right w:val="nil"/>
          <w:between w:val="nil"/>
        </w:pBdr>
        <w:ind w:left="0" w:firstLine="720"/>
        <w:rPr>
          <w:rFonts w:eastAsia="Times New Roman" w:cs="Times New Roman"/>
          <w:color w:val="000000"/>
          <w:szCs w:val="24"/>
        </w:rPr>
      </w:pPr>
      <w:r w:rsidRPr="00803DF8">
        <w:rPr>
          <w:rFonts w:eastAsia="Times New Roman" w:cs="Times New Roman"/>
          <w:color w:val="000000"/>
          <w:szCs w:val="24"/>
        </w:rPr>
        <w:t xml:space="preserve">23 мая в рамках II открытого хорового фестиваля духовной музыки «Карелия Пасхальная» был проведен концерт, посвящённый празднованию Дня славянской письменности и культуры. </w:t>
      </w:r>
    </w:p>
    <w:p w:rsidR="00803DF8" w:rsidRPr="00803DF8" w:rsidRDefault="00803DF8" w:rsidP="00803DF8">
      <w:pPr>
        <w:numPr>
          <w:ilvl w:val="0"/>
          <w:numId w:val="1"/>
        </w:numPr>
        <w:pBdr>
          <w:top w:val="nil"/>
          <w:left w:val="nil"/>
          <w:bottom w:val="nil"/>
          <w:right w:val="nil"/>
          <w:between w:val="nil"/>
        </w:pBdr>
        <w:ind w:left="0" w:firstLine="720"/>
        <w:rPr>
          <w:rFonts w:eastAsia="Times New Roman" w:cs="Times New Roman"/>
          <w:szCs w:val="24"/>
        </w:rPr>
      </w:pPr>
      <w:r w:rsidRPr="00803DF8">
        <w:rPr>
          <w:rFonts w:eastAsia="Times New Roman" w:cs="Times New Roman"/>
          <w:color w:val="000000"/>
          <w:szCs w:val="24"/>
        </w:rPr>
        <w:t xml:space="preserve">4-6 октября в г. Петрозаводске проводился VI Международный фестиваль народной хореографии «Пляс зовет», ставший </w:t>
      </w:r>
      <w:r w:rsidRPr="00803DF8">
        <w:rPr>
          <w:rFonts w:eastAsia="Times New Roman" w:cs="Times New Roman"/>
          <w:szCs w:val="24"/>
        </w:rPr>
        <w:t xml:space="preserve">значимым событием в области сохранения и развития народного танца, объединив участников из восьми регионов России: г. Москвы, Ленинградской, Псковской и Тверской областей, Камчатского края, Луганской Народной Республики, Республик Карелия и Удмуртия. Фестиваль предоставил платформу для обмена опытом и культурными традициями, способствуя укреплению межрегиональных связей. </w:t>
      </w:r>
    </w:p>
    <w:p w:rsidR="00803DF8" w:rsidRPr="00803DF8" w:rsidRDefault="00803DF8" w:rsidP="00803DF8">
      <w:pPr>
        <w:shd w:val="clear" w:color="auto" w:fill="FFFFFF"/>
        <w:ind w:firstLine="720"/>
        <w:rPr>
          <w:rFonts w:eastAsia="Times New Roman" w:cs="Times New Roman"/>
          <w:color w:val="000000"/>
          <w:szCs w:val="24"/>
        </w:rPr>
      </w:pPr>
      <w:r w:rsidRPr="00803DF8">
        <w:rPr>
          <w:rFonts w:eastAsia="Times New Roman" w:cs="Times New Roman"/>
          <w:szCs w:val="24"/>
        </w:rPr>
        <w:t xml:space="preserve">Отдельно следует отметить проведение Регионального конкурса балетмейстерских работ, проведенного в рамках фестиваля «Пляс зовет». </w:t>
      </w:r>
      <w:r w:rsidRPr="00803DF8">
        <w:rPr>
          <w:rFonts w:eastAsia="Times New Roman" w:cs="Times New Roman"/>
          <w:color w:val="000000"/>
          <w:szCs w:val="24"/>
        </w:rPr>
        <w:t>В конкурсе приняли участие юношеские (от 14 до 18 лет) и взрослые (от 19 лет и старше) ансамбли народного танца, фольклорные танцевальные коллективы, представляющие народную традицию коренных народов Карелии (карелов, вепсов, русских, ингерманландцев).</w:t>
      </w:r>
    </w:p>
    <w:p w:rsidR="00803DF8" w:rsidRPr="00803DF8" w:rsidRDefault="00803DF8" w:rsidP="00803DF8">
      <w:pPr>
        <w:pBdr>
          <w:top w:val="nil"/>
          <w:left w:val="nil"/>
          <w:bottom w:val="nil"/>
          <w:right w:val="nil"/>
          <w:between w:val="nil"/>
        </w:pBdr>
        <w:ind w:firstLine="720"/>
        <w:rPr>
          <w:rFonts w:eastAsia="Times New Roman" w:cs="Times New Roman"/>
          <w:szCs w:val="24"/>
        </w:rPr>
      </w:pPr>
    </w:p>
    <w:p w:rsidR="00803DF8" w:rsidRPr="00803DF8" w:rsidRDefault="00803DF8" w:rsidP="00803DF8">
      <w:pPr>
        <w:pBdr>
          <w:top w:val="nil"/>
          <w:left w:val="nil"/>
          <w:bottom w:val="nil"/>
          <w:right w:val="nil"/>
          <w:between w:val="nil"/>
        </w:pBdr>
        <w:ind w:firstLine="720"/>
        <w:rPr>
          <w:rFonts w:eastAsia="Times New Roman" w:cs="Times New Roman"/>
          <w:szCs w:val="24"/>
        </w:rPr>
      </w:pPr>
      <w:r w:rsidRPr="00803DF8">
        <w:rPr>
          <w:rFonts w:eastAsia="Times New Roman" w:cs="Times New Roman"/>
          <w:szCs w:val="24"/>
        </w:rPr>
        <w:t>Также коллективы учреждения представляли Республику в мероприятиях, проводимых в г. Москве и Санкт-Петербурге, Калужской, Вологодской, Ленинградской, Мурманской, Новосибирской, Псковской, Тверской областях и Республике Удмуртия:</w:t>
      </w:r>
    </w:p>
    <w:p w:rsidR="00803DF8" w:rsidRPr="00803DF8" w:rsidRDefault="00803DF8" w:rsidP="00803DF8">
      <w:pPr>
        <w:pBdr>
          <w:top w:val="nil"/>
          <w:left w:val="nil"/>
          <w:bottom w:val="nil"/>
          <w:right w:val="nil"/>
          <w:between w:val="nil"/>
        </w:pBdr>
        <w:ind w:firstLine="720"/>
        <w:rPr>
          <w:rFonts w:eastAsia="Times New Roman" w:cs="Times New Roman"/>
          <w:szCs w:val="24"/>
        </w:rPr>
      </w:pPr>
      <w:r w:rsidRPr="00803DF8">
        <w:rPr>
          <w:rFonts w:eastAsia="Times New Roman" w:cs="Times New Roman"/>
          <w:szCs w:val="24"/>
        </w:rPr>
        <w:lastRenderedPageBreak/>
        <w:t xml:space="preserve">- Вепсский народный хор принимал участие в Межрегиональном вепсском празднике «Древо жизни», </w:t>
      </w:r>
      <w:r w:rsidRPr="00803DF8">
        <w:rPr>
          <w:rFonts w:eastAsia="Times New Roman" w:cs="Times New Roman"/>
          <w:color w:val="000000"/>
          <w:szCs w:val="24"/>
        </w:rPr>
        <w:t xml:space="preserve">VIII Всероссийском фестивале художественного творчества малочисленных финно-угорских и самодийских народов «Напевы северного ветра», VII Международной выставке-ярмарке «Сокровища саамской земли» и 43 </w:t>
      </w:r>
      <w:r w:rsidRPr="00803DF8">
        <w:rPr>
          <w:rFonts w:cs="Times New Roman"/>
          <w:color w:val="000000"/>
          <w:szCs w:val="24"/>
          <w:shd w:val="clear" w:color="auto" w:fill="FFFFFF"/>
        </w:rPr>
        <w:t>Межрегиональном Сибирском фольклорном фестивале.</w:t>
      </w:r>
    </w:p>
    <w:p w:rsidR="00803DF8" w:rsidRPr="00803DF8" w:rsidRDefault="00803DF8" w:rsidP="00803DF8">
      <w:pPr>
        <w:pBdr>
          <w:top w:val="nil"/>
          <w:left w:val="nil"/>
          <w:bottom w:val="nil"/>
          <w:right w:val="nil"/>
          <w:between w:val="nil"/>
        </w:pBdr>
        <w:ind w:firstLine="720"/>
        <w:rPr>
          <w:rFonts w:eastAsia="Times New Roman" w:cs="Times New Roman"/>
          <w:color w:val="000000"/>
          <w:szCs w:val="24"/>
        </w:rPr>
      </w:pPr>
      <w:r w:rsidRPr="00803DF8">
        <w:rPr>
          <w:rFonts w:eastAsia="Times New Roman" w:cs="Times New Roman"/>
          <w:color w:val="000000"/>
          <w:szCs w:val="24"/>
        </w:rPr>
        <w:t xml:space="preserve">- Карельский народный хор «Oma pajo» участвовал в X Международном фестивале национальной кухни «Быг-быг», X международном </w:t>
      </w:r>
      <w:r w:rsidRPr="00803DF8">
        <w:rPr>
          <w:rFonts w:eastAsia="Times New Roman" w:cs="Times New Roman"/>
          <w:szCs w:val="24"/>
        </w:rPr>
        <w:t>фольклорном</w:t>
      </w:r>
      <w:r w:rsidRPr="00803DF8">
        <w:rPr>
          <w:rFonts w:eastAsia="Times New Roman" w:cs="Times New Roman"/>
          <w:color w:val="000000"/>
          <w:szCs w:val="24"/>
        </w:rPr>
        <w:t xml:space="preserve"> фестивале «Соловьиная ночь».</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eastAsia="Times New Roman" w:cs="Times New Roman"/>
          <w:color w:val="000000"/>
          <w:szCs w:val="24"/>
        </w:rPr>
        <w:t xml:space="preserve">- </w:t>
      </w:r>
      <w:r w:rsidRPr="00803DF8">
        <w:rPr>
          <w:rFonts w:cs="Times New Roman"/>
          <w:color w:val="000000"/>
          <w:szCs w:val="24"/>
        </w:rPr>
        <w:t>Оркестр национальных инструментов Карелии выступал на Московском Гала-концерте любительских творческих коллективов народов России «Звезды народного искусства», посвященном 80-летию выдающегося музыканта Н.Н. Калинина, и Ме</w:t>
      </w:r>
      <w:r w:rsidR="00844490">
        <w:rPr>
          <w:rFonts w:cs="Times New Roman"/>
          <w:color w:val="000000"/>
          <w:szCs w:val="24"/>
        </w:rPr>
        <w:t>ждународном форуме, посвященном</w:t>
      </w:r>
      <w:r w:rsidRPr="00803DF8">
        <w:rPr>
          <w:rFonts w:cs="Times New Roman"/>
          <w:color w:val="000000"/>
          <w:szCs w:val="24"/>
        </w:rPr>
        <w:t xml:space="preserve"> вопросам развития деятельности по сохранению нематериального этнокультурного достояния народов Российской Федерации.</w:t>
      </w:r>
    </w:p>
    <w:p w:rsidR="00803DF8" w:rsidRPr="00803DF8" w:rsidRDefault="00803DF8" w:rsidP="00803DF8">
      <w:pPr>
        <w:pBdr>
          <w:top w:val="nil"/>
          <w:left w:val="nil"/>
          <w:bottom w:val="nil"/>
          <w:right w:val="nil"/>
          <w:between w:val="nil"/>
        </w:pBdr>
        <w:ind w:firstLine="720"/>
        <w:rPr>
          <w:rFonts w:eastAsia="Times New Roman" w:cs="Times New Roman"/>
          <w:szCs w:val="24"/>
        </w:rPr>
      </w:pPr>
      <w:r w:rsidRPr="00803DF8">
        <w:rPr>
          <w:rFonts w:eastAsia="Times New Roman" w:cs="Times New Roman"/>
          <w:szCs w:val="24"/>
        </w:rPr>
        <w:t xml:space="preserve">- Хор </w:t>
      </w:r>
      <w:r w:rsidRPr="00803DF8">
        <w:rPr>
          <w:rFonts w:eastAsia="Times New Roman" w:cs="Times New Roman"/>
          <w:color w:val="000000"/>
          <w:szCs w:val="24"/>
        </w:rPr>
        <w:t>русской песни «Питарицы» участвовал в Межрегиональном фестивале фольклора «</w:t>
      </w:r>
      <w:r w:rsidRPr="00803DF8">
        <w:rPr>
          <w:rFonts w:eastAsia="Times New Roman" w:cs="Times New Roman"/>
          <w:szCs w:val="24"/>
        </w:rPr>
        <w:t>Беломорье</w:t>
      </w:r>
      <w:r w:rsidRPr="00803DF8">
        <w:rPr>
          <w:rFonts w:eastAsia="Times New Roman" w:cs="Times New Roman"/>
          <w:color w:val="000000"/>
          <w:szCs w:val="24"/>
        </w:rPr>
        <w:t>»</w:t>
      </w:r>
      <w:r w:rsidRPr="00803DF8">
        <w:rPr>
          <w:rFonts w:eastAsia="Times New Roman" w:cs="Times New Roman"/>
          <w:szCs w:val="24"/>
        </w:rPr>
        <w:t>.</w:t>
      </w:r>
    </w:p>
    <w:p w:rsidR="00803DF8" w:rsidRPr="00803DF8" w:rsidRDefault="00803DF8" w:rsidP="00803DF8">
      <w:pPr>
        <w:pBdr>
          <w:top w:val="nil"/>
          <w:left w:val="nil"/>
          <w:bottom w:val="nil"/>
          <w:right w:val="nil"/>
          <w:between w:val="nil"/>
        </w:pBdr>
        <w:ind w:firstLine="720"/>
        <w:rPr>
          <w:rFonts w:eastAsia="Times New Roman" w:cs="Times New Roman"/>
          <w:szCs w:val="24"/>
        </w:rPr>
      </w:pPr>
      <w:r w:rsidRPr="00803DF8">
        <w:rPr>
          <w:rFonts w:eastAsia="Times New Roman" w:cs="Times New Roman"/>
          <w:color w:val="000000"/>
          <w:szCs w:val="24"/>
        </w:rPr>
        <w:t xml:space="preserve">В сентябре 2024 лучшие творческие коллективы Центра приняли участие в IV фестивале «Серебряное ожерелье». Мероприятие проводилось в </w:t>
      </w:r>
      <w:r w:rsidRPr="00803DF8">
        <w:rPr>
          <w:rFonts w:eastAsia="Times New Roman" w:cs="Times New Roman"/>
          <w:szCs w:val="24"/>
        </w:rPr>
        <w:t>рамках Санкт-Петербургского международного форума объединенных культур.</w:t>
      </w:r>
    </w:p>
    <w:p w:rsidR="00803DF8" w:rsidRPr="00DD6A4A" w:rsidRDefault="00803DF8" w:rsidP="00DD6A4A">
      <w:pPr>
        <w:pBdr>
          <w:top w:val="nil"/>
          <w:left w:val="nil"/>
          <w:bottom w:val="nil"/>
          <w:right w:val="nil"/>
          <w:between w:val="nil"/>
        </w:pBdr>
        <w:ind w:firstLine="720"/>
        <w:rPr>
          <w:rFonts w:eastAsia="Times New Roman" w:cs="Times New Roman"/>
          <w:szCs w:val="24"/>
        </w:rPr>
      </w:pPr>
      <w:r w:rsidRPr="00803DF8">
        <w:rPr>
          <w:rFonts w:eastAsia="Times New Roman" w:cs="Times New Roman"/>
          <w:szCs w:val="24"/>
        </w:rPr>
        <w:t>Одновременно с этим, в течение года творческие коллективы Учреждения приняли участие в 34 выездных мероприятиях в Питкярантском и Сегежском муниципальных округах, в Кондопожском, Лахденпохском, Медвежьегорском, Олонецком национальном, Прионежском, Пряжинском национальном и Сортавальском муниципальных районах.</w:t>
      </w:r>
    </w:p>
    <w:p w:rsidR="00803DF8" w:rsidRPr="00DD6A4A" w:rsidRDefault="00803DF8" w:rsidP="00803DF8">
      <w:pPr>
        <w:ind w:firstLine="720"/>
        <w:rPr>
          <w:rFonts w:cs="Times New Roman"/>
          <w:szCs w:val="24"/>
        </w:rPr>
      </w:pPr>
      <w:r w:rsidRPr="00DD6A4A">
        <w:rPr>
          <w:rFonts w:eastAsia="Times New Roman" w:cs="Times New Roman"/>
          <w:szCs w:val="24"/>
        </w:rPr>
        <w:t xml:space="preserve">Также в течение года специалисты отдела и творческие коллективы учреждения принимали участие в качестве партнеров в </w:t>
      </w:r>
      <w:r w:rsidRPr="00DD6A4A">
        <w:rPr>
          <w:rFonts w:cs="Times New Roman"/>
          <w:szCs w:val="24"/>
        </w:rPr>
        <w:t>реализации проектов, направленных на повышение интереса к истории и культуре коренных народов Карелии и создание условий для творческой самореализации населения Республики Карелии:</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xml:space="preserve">- Проект </w:t>
      </w:r>
      <w:r w:rsidRPr="00803DF8">
        <w:rPr>
          <w:rFonts w:cs="Times New Roman"/>
          <w:szCs w:val="24"/>
          <w:shd w:val="clear" w:color="auto" w:fill="FFFFFF"/>
        </w:rPr>
        <w:t>КРОО «Наш Дом»</w:t>
      </w:r>
      <w:r w:rsidRPr="00803DF8">
        <w:rPr>
          <w:rFonts w:cs="Times New Roman"/>
          <w:szCs w:val="24"/>
        </w:rPr>
        <w:t xml:space="preserve"> «Реставрация Часовни Ивановской (2 половина XIX века) в старинной карельской деревне Рубчойла»: выступление творческих коллективов Учреждения на VIII Республиканском фестивале карельской песни «Pajatammo yhtes»;</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Проект РОО «Союз карельского народа» «Карелия в лицах: История. Язык. Культура»: выступления Карельского народного хора «Oma pajo»;</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Проект АУ Сортавальского муниципального района «Социально-культурный молодежный центр» «Региональный этнокультурный фестиваль «Ванха Кюля» («Vanha kylä»): проведение мастер-классов по традиционным карельским танцам и костюмам.</w:t>
      </w:r>
    </w:p>
    <w:p w:rsidR="00803DF8" w:rsidRPr="00DD6A4A" w:rsidRDefault="00DD6A4A" w:rsidP="00DD6A4A">
      <w:pPr>
        <w:pBdr>
          <w:top w:val="nil"/>
          <w:left w:val="nil"/>
          <w:bottom w:val="nil"/>
          <w:right w:val="nil"/>
          <w:between w:val="nil"/>
        </w:pBdr>
        <w:ind w:firstLine="720"/>
        <w:rPr>
          <w:rFonts w:cs="Times New Roman"/>
          <w:szCs w:val="24"/>
        </w:rPr>
      </w:pPr>
      <w:r w:rsidRPr="00DD6A4A">
        <w:rPr>
          <w:rFonts w:cs="Times New Roman"/>
          <w:szCs w:val="24"/>
        </w:rPr>
        <w:t>С</w:t>
      </w:r>
      <w:r w:rsidR="00803DF8" w:rsidRPr="00DD6A4A">
        <w:rPr>
          <w:rFonts w:cs="Times New Roman"/>
          <w:szCs w:val="24"/>
        </w:rPr>
        <w:t xml:space="preserve"> целью повышения квалификации специалисты отдела </w:t>
      </w:r>
      <w:r>
        <w:rPr>
          <w:rFonts w:cs="Times New Roman"/>
          <w:szCs w:val="24"/>
        </w:rPr>
        <w:t xml:space="preserve">народного творчества </w:t>
      </w:r>
      <w:r w:rsidR="00803DF8" w:rsidRPr="00DD6A4A">
        <w:rPr>
          <w:rFonts w:cs="Times New Roman"/>
          <w:szCs w:val="24"/>
        </w:rPr>
        <w:t>принимали участие в качестве докладчиков на следующих форумах и конференциях:</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IV Всероссийская научно-практическая конференция (с международным участием) «Региональные культурные стратегии в современном мире» (16-17 мая, г. Пермь);</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Междисциплинарная конференция «Молодёжь. Точки развития» в рамках проекта «FUMM. Финно-угорские молодежные маршруты» (11-13 сентября, г. Петрозаводск);</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Международный форум, посвященный вопросам развития деятельности по сохранению нематериального этнокультурного достояния народов Российской Федерации (27-29 ноября, г. Москва);</w:t>
      </w:r>
    </w:p>
    <w:p w:rsidR="00803DF8" w:rsidRPr="00803DF8" w:rsidRDefault="00803DF8" w:rsidP="00803DF8">
      <w:pPr>
        <w:pBdr>
          <w:top w:val="nil"/>
          <w:left w:val="nil"/>
          <w:bottom w:val="nil"/>
          <w:right w:val="nil"/>
          <w:between w:val="nil"/>
        </w:pBdr>
        <w:ind w:firstLine="720"/>
        <w:rPr>
          <w:rFonts w:cs="Times New Roman"/>
          <w:szCs w:val="24"/>
        </w:rPr>
      </w:pPr>
      <w:r w:rsidRPr="00803DF8">
        <w:rPr>
          <w:rFonts w:cs="Times New Roman"/>
          <w:szCs w:val="24"/>
        </w:rPr>
        <w:t>- Всероссийская научно-практическая конференция «Современное социокультурное пространство России: вопросы теории и практики» (12 декабря, г. Москва).</w:t>
      </w:r>
    </w:p>
    <w:p w:rsidR="00803DF8" w:rsidRPr="00803DF8" w:rsidRDefault="00803DF8" w:rsidP="00803DF8">
      <w:pPr>
        <w:ind w:firstLine="720"/>
        <w:rPr>
          <w:rFonts w:cs="Times New Roman"/>
          <w:szCs w:val="24"/>
        </w:rPr>
      </w:pPr>
    </w:p>
    <w:p w:rsidR="00803DF8" w:rsidRPr="009C7F13" w:rsidRDefault="00803DF8" w:rsidP="00C55C01">
      <w:pPr>
        <w:ind w:firstLine="720"/>
        <w:rPr>
          <w:rFonts w:cs="Times New Roman"/>
          <w:b/>
          <w:szCs w:val="24"/>
        </w:rPr>
      </w:pPr>
      <w:r w:rsidRPr="009C7F13">
        <w:rPr>
          <w:rFonts w:cs="Times New Roman"/>
          <w:b/>
          <w:szCs w:val="24"/>
        </w:rPr>
        <w:t>Направления деятельности культурно-досуговых формирований ЦНТиКИ</w:t>
      </w:r>
    </w:p>
    <w:p w:rsidR="00803DF8" w:rsidRPr="00803DF8" w:rsidRDefault="00803DF8" w:rsidP="00803DF8">
      <w:pPr>
        <w:ind w:firstLine="720"/>
        <w:rPr>
          <w:rFonts w:cs="Times New Roman"/>
          <w:szCs w:val="24"/>
        </w:rPr>
      </w:pPr>
      <w:r w:rsidRPr="00803DF8">
        <w:rPr>
          <w:rFonts w:cs="Times New Roman"/>
          <w:noProof/>
          <w:szCs w:val="24"/>
        </w:rPr>
        <w:lastRenderedPageBreak/>
        <w:drawing>
          <wp:anchor distT="0" distB="0" distL="114300" distR="114300" simplePos="0" relativeHeight="251653632" behindDoc="0" locked="0" layoutInCell="1" allowOverlap="1" wp14:anchorId="7F6139F9" wp14:editId="4FFA13AC">
            <wp:simplePos x="0" y="0"/>
            <wp:positionH relativeFrom="column">
              <wp:posOffset>-60960</wp:posOffset>
            </wp:positionH>
            <wp:positionV relativeFrom="paragraph">
              <wp:posOffset>155575</wp:posOffset>
            </wp:positionV>
            <wp:extent cx="3600450" cy="2724150"/>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803DF8">
        <w:rPr>
          <w:rFonts w:cs="Times New Roman"/>
          <w:szCs w:val="24"/>
        </w:rPr>
        <w:t>На базе ЦНТиКИ РК работают 13 клубных формирований, в которых задействованы более 350 человек. Коллективы показывают высокий уровень творческой деятельности, это отмечено тем, что у 9 коллективов имеются звания «Народный коллектив самодеятельного художественного творчества Республики Карелия» и «Образцовый детский коллектив художественного творчества», 1 коллектив удостоен звания «Заслуженный коллектив народного творчества».</w:t>
      </w:r>
    </w:p>
    <w:p w:rsidR="00803DF8" w:rsidRPr="00803DF8" w:rsidRDefault="00803DF8" w:rsidP="00803DF8">
      <w:pPr>
        <w:ind w:firstLine="720"/>
        <w:rPr>
          <w:rFonts w:cs="Times New Roman"/>
          <w:szCs w:val="24"/>
        </w:rPr>
      </w:pPr>
    </w:p>
    <w:p w:rsidR="00803DF8" w:rsidRPr="00164E34" w:rsidRDefault="00803DF8" w:rsidP="00803DF8">
      <w:pPr>
        <w:ind w:firstLine="720"/>
        <w:rPr>
          <w:rFonts w:eastAsia="Times New Roman" w:cs="Times New Roman"/>
          <w:color w:val="000000"/>
          <w:szCs w:val="24"/>
        </w:rPr>
      </w:pPr>
      <w:r w:rsidRPr="00164E34">
        <w:rPr>
          <w:rFonts w:eastAsia="Times New Roman" w:cs="Times New Roman"/>
          <w:color w:val="000000"/>
          <w:szCs w:val="24"/>
        </w:rPr>
        <w:t xml:space="preserve">В </w:t>
      </w:r>
      <w:r w:rsidRPr="00164E34">
        <w:rPr>
          <w:rFonts w:eastAsia="Times New Roman" w:cs="Times New Roman"/>
          <w:szCs w:val="24"/>
        </w:rPr>
        <w:t>2024 году</w:t>
      </w:r>
      <w:r w:rsidRPr="00164E34">
        <w:rPr>
          <w:rFonts w:eastAsia="Times New Roman" w:cs="Times New Roman"/>
          <w:color w:val="000000"/>
          <w:szCs w:val="24"/>
        </w:rPr>
        <w:t xml:space="preserve"> творческие коллективы Учреждения принимали участие в различных фестивалях и конкурсах: </w:t>
      </w:r>
    </w:p>
    <w:p w:rsidR="00803DF8" w:rsidRPr="00164E34" w:rsidRDefault="00803DF8" w:rsidP="00803DF8">
      <w:pPr>
        <w:ind w:firstLine="720"/>
        <w:rPr>
          <w:rFonts w:eastAsia="Times New Roman" w:cs="Times New Roman"/>
          <w:color w:val="000000"/>
          <w:szCs w:val="24"/>
        </w:rPr>
      </w:pPr>
      <w:r w:rsidRPr="00164E34">
        <w:rPr>
          <w:rFonts w:eastAsia="Times New Roman" w:cs="Times New Roman"/>
          <w:color w:val="000000"/>
          <w:szCs w:val="24"/>
        </w:rPr>
        <w:t>Славянский народный хор стал лауреатом:</w:t>
      </w:r>
    </w:p>
    <w:p w:rsidR="00803DF8" w:rsidRPr="00803DF8" w:rsidRDefault="00803DF8" w:rsidP="00803DF8">
      <w:pPr>
        <w:ind w:firstLine="720"/>
        <w:rPr>
          <w:rFonts w:eastAsia="Times New Roman" w:cs="Times New Roman"/>
          <w:color w:val="000000"/>
          <w:szCs w:val="24"/>
        </w:rPr>
      </w:pPr>
      <w:r w:rsidRPr="00803DF8">
        <w:rPr>
          <w:rFonts w:eastAsia="Times New Roman" w:cs="Times New Roman"/>
          <w:color w:val="000000"/>
          <w:szCs w:val="24"/>
        </w:rPr>
        <w:t>- I степени Республиканского фестиваля-конкурса творчества «Талант без границ» (Республика Карелия, Суоярвский муниципальный округ);</w:t>
      </w:r>
    </w:p>
    <w:p w:rsidR="00803DF8" w:rsidRPr="00164E34" w:rsidRDefault="00803DF8" w:rsidP="00803DF8">
      <w:pPr>
        <w:ind w:firstLine="720"/>
        <w:rPr>
          <w:rFonts w:eastAsia="Times New Roman" w:cs="Times New Roman"/>
          <w:color w:val="000000"/>
          <w:szCs w:val="24"/>
        </w:rPr>
      </w:pPr>
      <w:r w:rsidRPr="00164E34">
        <w:rPr>
          <w:rFonts w:eastAsia="Times New Roman" w:cs="Times New Roman"/>
          <w:color w:val="000000"/>
          <w:szCs w:val="24"/>
        </w:rPr>
        <w:t>Фольклорно-этнографический ансамбль «Karjala» стал лауреатом:</w:t>
      </w:r>
    </w:p>
    <w:p w:rsidR="00803DF8" w:rsidRPr="00803DF8" w:rsidRDefault="00803DF8" w:rsidP="00803DF8">
      <w:pPr>
        <w:ind w:firstLine="720"/>
        <w:rPr>
          <w:rFonts w:eastAsia="Times New Roman" w:cs="Times New Roman"/>
          <w:color w:val="333333"/>
          <w:szCs w:val="24"/>
        </w:rPr>
      </w:pPr>
      <w:r w:rsidRPr="00803DF8">
        <w:rPr>
          <w:rFonts w:eastAsia="Times New Roman" w:cs="Times New Roman"/>
          <w:color w:val="000000"/>
          <w:szCs w:val="24"/>
        </w:rPr>
        <w:t>- I степени в номинации «Народный танец» (аутентичные формы) на М</w:t>
      </w:r>
      <w:r w:rsidRPr="00803DF8">
        <w:rPr>
          <w:rFonts w:eastAsia="Times New Roman" w:cs="Times New Roman"/>
          <w:color w:val="333333"/>
          <w:szCs w:val="24"/>
        </w:rPr>
        <w:t>еждународном фестивале культуры финно-угорских народов «Живущие по солнцу» (Ханты-Мансийский автономный округ – Югра);</w:t>
      </w:r>
    </w:p>
    <w:p w:rsidR="00803DF8" w:rsidRPr="00803DF8" w:rsidRDefault="00803DF8" w:rsidP="00803DF8">
      <w:pPr>
        <w:ind w:firstLine="720"/>
        <w:rPr>
          <w:rFonts w:cs="Times New Roman"/>
          <w:color w:val="000000" w:themeColor="text1"/>
          <w:szCs w:val="24"/>
        </w:rPr>
      </w:pPr>
      <w:r w:rsidRPr="00803DF8">
        <w:rPr>
          <w:rFonts w:cs="Times New Roman"/>
          <w:color w:val="000000" w:themeColor="text1"/>
          <w:szCs w:val="24"/>
        </w:rPr>
        <w:t xml:space="preserve">- </w:t>
      </w:r>
      <w:r w:rsidRPr="00803DF8">
        <w:rPr>
          <w:rFonts w:cs="Times New Roman"/>
          <w:color w:val="000000" w:themeColor="text1"/>
          <w:szCs w:val="24"/>
          <w:lang w:val="en-US"/>
        </w:rPr>
        <w:t>I</w:t>
      </w:r>
      <w:r w:rsidRPr="00803DF8">
        <w:rPr>
          <w:rFonts w:cs="Times New Roman"/>
          <w:color w:val="000000" w:themeColor="text1"/>
          <w:szCs w:val="24"/>
        </w:rPr>
        <w:t xml:space="preserve"> степени Международного фестиваля-конкурса национальных культур «Карусель дружбы»;</w:t>
      </w:r>
    </w:p>
    <w:p w:rsidR="00803DF8" w:rsidRPr="00803DF8" w:rsidRDefault="00803DF8" w:rsidP="00803DF8">
      <w:pPr>
        <w:ind w:firstLine="720"/>
        <w:rPr>
          <w:rFonts w:eastAsia="Times New Roman" w:cs="Times New Roman"/>
          <w:color w:val="000000"/>
          <w:szCs w:val="24"/>
        </w:rPr>
      </w:pPr>
      <w:r w:rsidRPr="00803DF8">
        <w:rPr>
          <w:rFonts w:eastAsia="Times New Roman" w:cs="Times New Roman"/>
          <w:color w:val="000000"/>
          <w:szCs w:val="24"/>
        </w:rPr>
        <w:t>- II степени в номинации «Ансамбли народного танца» на Межрегиональном фестивале-конкурсе традиционной культуры «Истоки» (г. Калуга);</w:t>
      </w:r>
    </w:p>
    <w:p w:rsidR="00803DF8" w:rsidRPr="00803DF8" w:rsidRDefault="00803DF8" w:rsidP="00803DF8">
      <w:pPr>
        <w:ind w:firstLine="720"/>
        <w:rPr>
          <w:rFonts w:eastAsia="Times New Roman" w:cs="Times New Roman"/>
          <w:color w:val="000000"/>
          <w:szCs w:val="24"/>
        </w:rPr>
      </w:pPr>
      <w:r w:rsidRPr="00803DF8">
        <w:rPr>
          <w:rFonts w:eastAsia="Times New Roman" w:cs="Times New Roman"/>
          <w:color w:val="000000"/>
          <w:szCs w:val="24"/>
        </w:rPr>
        <w:t xml:space="preserve">- </w:t>
      </w:r>
      <w:r w:rsidRPr="00803DF8">
        <w:rPr>
          <w:rFonts w:eastAsia="Times New Roman" w:cs="Times New Roman"/>
          <w:color w:val="000000"/>
          <w:szCs w:val="24"/>
          <w:lang w:val="en-US"/>
        </w:rPr>
        <w:t>I</w:t>
      </w:r>
      <w:r w:rsidRPr="00803DF8">
        <w:rPr>
          <w:rFonts w:eastAsia="Times New Roman" w:cs="Times New Roman"/>
          <w:color w:val="000000"/>
          <w:szCs w:val="24"/>
        </w:rPr>
        <w:t>I степени Республиканского фестиваля-конкурса творчества «Талант без границ» (Республика Карелия, Суоярвский муниципальный округ);</w:t>
      </w:r>
    </w:p>
    <w:p w:rsidR="00803DF8" w:rsidRPr="00164E34" w:rsidRDefault="00803DF8" w:rsidP="00803DF8">
      <w:pPr>
        <w:ind w:firstLine="720"/>
        <w:rPr>
          <w:rFonts w:eastAsia="Times New Roman" w:cs="Times New Roman"/>
          <w:color w:val="000000"/>
          <w:szCs w:val="24"/>
        </w:rPr>
      </w:pPr>
      <w:r w:rsidRPr="00164E34">
        <w:rPr>
          <w:rFonts w:eastAsia="Times New Roman" w:cs="Times New Roman"/>
          <w:color w:val="000000"/>
          <w:szCs w:val="24"/>
        </w:rPr>
        <w:t>Театр казачьей песни «Карусель» стал лауреатом:</w:t>
      </w:r>
    </w:p>
    <w:p w:rsidR="00803DF8" w:rsidRPr="00803DF8" w:rsidRDefault="00803DF8" w:rsidP="00803DF8">
      <w:pPr>
        <w:ind w:firstLine="720"/>
        <w:rPr>
          <w:rFonts w:eastAsia="Times New Roman" w:cs="Times New Roman"/>
          <w:color w:val="000000"/>
          <w:szCs w:val="24"/>
        </w:rPr>
      </w:pPr>
      <w:r w:rsidRPr="00803DF8">
        <w:rPr>
          <w:rFonts w:eastAsia="Times New Roman" w:cs="Times New Roman"/>
          <w:color w:val="000000"/>
          <w:szCs w:val="24"/>
        </w:rPr>
        <w:t>- I степени в номинации «Театр» (взятие под бурку) Международного конкурса-фестиваля «Магия творчества» (г. Москва);</w:t>
      </w:r>
    </w:p>
    <w:p w:rsidR="00803DF8" w:rsidRPr="00803DF8" w:rsidRDefault="00803DF8" w:rsidP="00803DF8">
      <w:pPr>
        <w:ind w:firstLine="720"/>
        <w:rPr>
          <w:rFonts w:eastAsia="Times New Roman" w:cs="Times New Roman"/>
          <w:color w:val="000000"/>
          <w:szCs w:val="24"/>
        </w:rPr>
      </w:pPr>
      <w:r w:rsidRPr="00803DF8">
        <w:rPr>
          <w:rFonts w:eastAsia="Times New Roman" w:cs="Times New Roman"/>
          <w:color w:val="000000"/>
          <w:szCs w:val="24"/>
        </w:rPr>
        <w:t>- II степени в номинации «Вокал» (казачьи песни) на XXX Всероссийском фестивале-конкурсе «Рождественская елка «Казачий круг» (г. Москва);</w:t>
      </w:r>
    </w:p>
    <w:p w:rsidR="00803DF8" w:rsidRPr="00803DF8" w:rsidRDefault="00803DF8" w:rsidP="00803DF8">
      <w:pPr>
        <w:ind w:firstLine="720"/>
        <w:rPr>
          <w:rFonts w:eastAsia="Times New Roman" w:cs="Times New Roman"/>
          <w:color w:val="000000"/>
          <w:szCs w:val="24"/>
        </w:rPr>
      </w:pPr>
      <w:r w:rsidRPr="00164E34">
        <w:rPr>
          <w:rFonts w:eastAsia="Times New Roman" w:cs="Times New Roman"/>
          <w:color w:val="000000"/>
          <w:szCs w:val="24"/>
        </w:rPr>
        <w:t>Карельский народный хор «Oma pajo»</w:t>
      </w:r>
      <w:r w:rsidRPr="00803DF8">
        <w:rPr>
          <w:rFonts w:eastAsia="Times New Roman" w:cs="Times New Roman"/>
          <w:color w:val="000000"/>
          <w:szCs w:val="24"/>
        </w:rPr>
        <w:t xml:space="preserve"> получил диплом лауреата III степени в категории «Л2» окружного этапа Всероссийского хорового фестиваля (г. Санкт-Петербург);</w:t>
      </w:r>
    </w:p>
    <w:p w:rsidR="00803DF8" w:rsidRPr="00803DF8" w:rsidRDefault="00803DF8" w:rsidP="00803DF8">
      <w:pPr>
        <w:ind w:firstLine="720"/>
        <w:rPr>
          <w:rFonts w:eastAsia="Times New Roman" w:cs="Times New Roman"/>
          <w:color w:val="000000"/>
          <w:szCs w:val="24"/>
        </w:rPr>
      </w:pPr>
      <w:r w:rsidRPr="00164E34">
        <w:rPr>
          <w:rFonts w:eastAsia="Times New Roman" w:cs="Times New Roman"/>
          <w:color w:val="000000"/>
          <w:szCs w:val="24"/>
        </w:rPr>
        <w:t>Карельский народный театр «Čičiliušku»</w:t>
      </w:r>
      <w:r w:rsidRPr="00803DF8">
        <w:rPr>
          <w:rFonts w:eastAsia="Times New Roman" w:cs="Times New Roman"/>
          <w:color w:val="000000"/>
          <w:szCs w:val="24"/>
        </w:rPr>
        <w:t xml:space="preserve"> стал дипломантом XXXI Ежегодного Всероссийского молодёжного фестиваля - конкурса любительских театральных коллективов «Театральная завалинка 2024», посвящённого юбилеям великих российских литераторов (Московская область).</w:t>
      </w:r>
    </w:p>
    <w:p w:rsidR="00803DF8" w:rsidRPr="00803DF8" w:rsidRDefault="00803DF8" w:rsidP="00685759">
      <w:pPr>
        <w:ind w:firstLine="0"/>
        <w:rPr>
          <w:rFonts w:cs="Times New Roman"/>
          <w:b/>
          <w:szCs w:val="24"/>
        </w:rPr>
      </w:pPr>
    </w:p>
    <w:p w:rsidR="00803DF8" w:rsidRPr="00803DF8" w:rsidRDefault="00803DF8" w:rsidP="005003EC">
      <w:pPr>
        <w:ind w:firstLine="720"/>
        <w:rPr>
          <w:rFonts w:cs="Times New Roman"/>
          <w:b/>
          <w:szCs w:val="24"/>
        </w:rPr>
      </w:pPr>
      <w:r w:rsidRPr="00803DF8">
        <w:rPr>
          <w:rFonts w:cs="Times New Roman"/>
          <w:b/>
          <w:szCs w:val="24"/>
        </w:rPr>
        <w:t>Ведение реестра нематериального культурного наследия Рес</w:t>
      </w:r>
      <w:r w:rsidR="00C07783">
        <w:rPr>
          <w:rFonts w:cs="Times New Roman"/>
          <w:b/>
          <w:szCs w:val="24"/>
        </w:rPr>
        <w:t>публики Карелия</w:t>
      </w:r>
    </w:p>
    <w:p w:rsidR="00803DF8" w:rsidRPr="00803DF8" w:rsidRDefault="00803DF8" w:rsidP="00803DF8">
      <w:pPr>
        <w:ind w:firstLine="720"/>
        <w:rPr>
          <w:rFonts w:cs="Times New Roman"/>
          <w:szCs w:val="24"/>
        </w:rPr>
      </w:pPr>
      <w:r w:rsidRPr="00803DF8">
        <w:rPr>
          <w:rFonts w:cs="Times New Roman"/>
          <w:szCs w:val="24"/>
        </w:rPr>
        <w:t xml:space="preserve">Отдельно следует отметить работу по ведению портала «TAJU», где размещен республиканский реестр нематериального культурного наследия Республики Карелия и материалы, отражающие процессы, происходящие в сфере народного искусства в настоящее время. Необходимость фиксации динамики изменений в сфере народных традиций с помощью экспедиций обусловлена рядом факторов: диагностирование современного состояния культуры и языка, выявление уникальных культурных явлений и </w:t>
      </w:r>
      <w:r w:rsidRPr="00803DF8">
        <w:rPr>
          <w:rFonts w:cs="Times New Roman"/>
          <w:szCs w:val="24"/>
        </w:rPr>
        <w:lastRenderedPageBreak/>
        <w:t>носителей подлинных традиций, фиксация объектов этнокультурного достояния; обеспечение доступности собранной информации; формирование этнокультурной компетентности участников фольклорных коллективов, мастеров декоративно-прикладного творчества, применяющих традиционные технологии и т.д.</w:t>
      </w:r>
    </w:p>
    <w:p w:rsidR="00803DF8" w:rsidRPr="00803DF8" w:rsidRDefault="00803DF8" w:rsidP="00803DF8">
      <w:pPr>
        <w:ind w:firstLine="720"/>
        <w:rPr>
          <w:rFonts w:cs="Times New Roman"/>
          <w:szCs w:val="24"/>
        </w:rPr>
      </w:pPr>
      <w:r w:rsidRPr="00803DF8">
        <w:rPr>
          <w:rFonts w:cs="Times New Roman"/>
          <w:szCs w:val="24"/>
        </w:rPr>
        <w:t>В 2024 году осуществлены экспедиции по выявлению нематериального этнокультурного достояния коренных народов Карелии: Беломорский и Суоярвский муниципальный округ, Олонецкий национальный, Прионежский и Пряжинский национальный муниципальные районы. Результантом экспедиций стали опубликованные на сайте (Taju – https://taju.ru/) материалы: Культурный ландшафт – наследие поморского села Нюхча, Искусство лоскутного шитья Светланы Шавыриной: от традиции к авангарду (г. Беломорск), Традиции домашнего рукоделия в семье Елены Плесановой (г. Беломорск), Диалог как форма взаимодействия культур в творчестве Татьяны Юшиной (п. Ильинский), Символика традиционных орнаментальных мотивов узорного вязания карелов (г. Олонец), Искусство художественной обработки дерева Павла Фёдоровича Азматова (п. Вешкелица), Деревянные детские игрушки семейной мастерской «Ялик» (г. Суоярви), Технология изготовления керамических свистулек мастером Ниной Владимировной Беличевой (д. Корбисельга), Русские этнические мотивы в коллекции «Прялица» Алексея Медведева, Создание «предметного» мира музейной экспозиции Татьяной Секушиной, Образы родного ландшафта в лоскутных работах квилт-студии Тилкку.</w:t>
      </w:r>
    </w:p>
    <w:p w:rsidR="00803DF8" w:rsidRPr="00803DF8" w:rsidRDefault="00803DF8" w:rsidP="00803DF8">
      <w:pPr>
        <w:ind w:firstLine="720"/>
        <w:rPr>
          <w:rFonts w:cs="Times New Roman"/>
          <w:szCs w:val="24"/>
        </w:rPr>
      </w:pPr>
      <w:r w:rsidRPr="00803DF8">
        <w:rPr>
          <w:rFonts w:cs="Times New Roman"/>
          <w:szCs w:val="24"/>
        </w:rPr>
        <w:t>На конец 2024 года каталог включает 11 опубликованных материалов по нематериальному культурному наследию и 40 материалов по традициям народного искусства в современной культуре.</w:t>
      </w:r>
    </w:p>
    <w:p w:rsidR="00803DF8" w:rsidRPr="00803DF8" w:rsidRDefault="00803DF8" w:rsidP="00803DF8">
      <w:pPr>
        <w:ind w:firstLine="720"/>
        <w:rPr>
          <w:rFonts w:cs="Times New Roman"/>
          <w:szCs w:val="24"/>
        </w:rPr>
      </w:pPr>
    </w:p>
    <w:p w:rsidR="00803DF8" w:rsidRPr="007E70A1" w:rsidRDefault="00803DF8" w:rsidP="005003EC">
      <w:pPr>
        <w:pBdr>
          <w:top w:val="nil"/>
          <w:left w:val="nil"/>
          <w:bottom w:val="nil"/>
          <w:right w:val="nil"/>
          <w:between w:val="nil"/>
        </w:pBdr>
        <w:ind w:firstLine="720"/>
        <w:rPr>
          <w:rFonts w:cs="Times New Roman"/>
          <w:color w:val="FF0000"/>
          <w:szCs w:val="24"/>
        </w:rPr>
      </w:pPr>
      <w:r w:rsidRPr="007E70A1">
        <w:rPr>
          <w:rFonts w:cs="Times New Roman"/>
          <w:b/>
          <w:szCs w:val="24"/>
        </w:rPr>
        <w:t xml:space="preserve">Динамика изменения количества присвоенных и подтвержденных званий «Народный», «Образцовый» </w:t>
      </w:r>
    </w:p>
    <w:p w:rsidR="00803DF8" w:rsidRPr="00803DF8" w:rsidRDefault="00803DF8" w:rsidP="00803DF8">
      <w:pPr>
        <w:ind w:firstLine="720"/>
        <w:rPr>
          <w:rFonts w:cs="Times New Roman"/>
          <w:szCs w:val="24"/>
        </w:rPr>
      </w:pPr>
      <w:r w:rsidRPr="00803DF8">
        <w:rPr>
          <w:rFonts w:cs="Times New Roman"/>
          <w:szCs w:val="24"/>
        </w:rPr>
        <w:t xml:space="preserve">Для дополнительного стимулирования коллективов самодеятельного художественного творчества с 2010 года отдел народного творчества ЦНТиКИ РК выполняет организационно-информационные работы по государственной услуге, оказываемой Министерством культуры Республики Карелия «Присвоение и подтверждение званий «Народный коллектив самодеятельного художественного творчества» и «Образцовый детский коллектив художественного творчества». </w:t>
      </w:r>
    </w:p>
    <w:p w:rsidR="00803DF8" w:rsidRPr="00803DF8" w:rsidRDefault="00803DF8" w:rsidP="00803DF8">
      <w:pPr>
        <w:ind w:firstLine="720"/>
        <w:rPr>
          <w:rFonts w:cs="Times New Roman"/>
          <w:b/>
          <w:szCs w:val="24"/>
        </w:rPr>
      </w:pPr>
    </w:p>
    <w:p w:rsidR="00803DF8" w:rsidRPr="00803DF8" w:rsidRDefault="00803DF8" w:rsidP="00803DF8">
      <w:pPr>
        <w:pStyle w:val="a4"/>
        <w:numPr>
          <w:ilvl w:val="0"/>
          <w:numId w:val="6"/>
        </w:numPr>
        <w:ind w:left="0" w:firstLine="720"/>
        <w:rPr>
          <w:rFonts w:cs="Times New Roman"/>
          <w:b/>
          <w:szCs w:val="24"/>
        </w:rPr>
      </w:pPr>
      <w:r w:rsidRPr="00803DF8">
        <w:rPr>
          <w:rFonts w:cs="Times New Roman"/>
          <w:b/>
          <w:szCs w:val="24"/>
        </w:rPr>
        <w:t>Динамика участия муниципальных районов в аттестационной компании 2024 года</w:t>
      </w:r>
    </w:p>
    <w:p w:rsidR="00803DF8" w:rsidRPr="00803DF8" w:rsidRDefault="00803DF8" w:rsidP="00803DF8">
      <w:pPr>
        <w:ind w:firstLine="720"/>
        <w:rPr>
          <w:rFonts w:cs="Times New Roman"/>
          <w:szCs w:val="24"/>
        </w:rPr>
      </w:pPr>
      <w:r w:rsidRPr="00803DF8">
        <w:rPr>
          <w:rFonts w:cs="Times New Roman"/>
          <w:szCs w:val="24"/>
        </w:rPr>
        <w:t xml:space="preserve">На участие в аттестационной компании </w:t>
      </w:r>
      <w:r w:rsidR="0079187F">
        <w:rPr>
          <w:rFonts w:cs="Times New Roman"/>
          <w:szCs w:val="24"/>
        </w:rPr>
        <w:t xml:space="preserve">2024 года была подана 21 заявка из 9 муниципальных образований республики. 10 коллективов подтвердили своё звание, 4 коллективам </w:t>
      </w:r>
      <w:r w:rsidR="007312A5">
        <w:rPr>
          <w:rFonts w:cs="Times New Roman"/>
          <w:szCs w:val="24"/>
        </w:rPr>
        <w:t>звание присвоено</w:t>
      </w:r>
      <w:r w:rsidR="0079187F">
        <w:rPr>
          <w:rFonts w:cs="Times New Roman"/>
          <w:szCs w:val="24"/>
        </w:rPr>
        <w:t>.</w:t>
      </w:r>
      <w:r w:rsidR="007312A5">
        <w:rPr>
          <w:rFonts w:cs="Times New Roman"/>
          <w:szCs w:val="24"/>
        </w:rPr>
        <w:t xml:space="preserve"> Семи коллективам было отказано  </w:t>
      </w:r>
      <w:r w:rsidR="00C07783">
        <w:rPr>
          <w:rFonts w:cs="Times New Roman"/>
          <w:szCs w:val="24"/>
        </w:rPr>
        <w:t xml:space="preserve">в </w:t>
      </w:r>
      <w:r w:rsidR="007312A5">
        <w:rPr>
          <w:rFonts w:cs="Times New Roman"/>
          <w:szCs w:val="24"/>
        </w:rPr>
        <w:t>присвоении звания.</w:t>
      </w:r>
    </w:p>
    <w:p w:rsidR="00803DF8" w:rsidRPr="00803DF8" w:rsidRDefault="0079187F" w:rsidP="007312A5">
      <w:pPr>
        <w:ind w:firstLine="0"/>
        <w:rPr>
          <w:rFonts w:cs="Times New Roman"/>
          <w:szCs w:val="24"/>
        </w:rPr>
      </w:pPr>
      <w:r w:rsidRPr="00803DF8">
        <w:rPr>
          <w:rFonts w:cs="Times New Roman"/>
          <w:noProof/>
          <w:szCs w:val="24"/>
        </w:rPr>
        <w:drawing>
          <wp:anchor distT="0" distB="0" distL="114300" distR="114300" simplePos="0" relativeHeight="251687424" behindDoc="0" locked="0" layoutInCell="1" allowOverlap="1" wp14:anchorId="1611C99A" wp14:editId="436FDF14">
            <wp:simplePos x="0" y="0"/>
            <wp:positionH relativeFrom="column">
              <wp:posOffset>67310</wp:posOffset>
            </wp:positionH>
            <wp:positionV relativeFrom="paragraph">
              <wp:posOffset>186055</wp:posOffset>
            </wp:positionV>
            <wp:extent cx="5760720" cy="2463800"/>
            <wp:effectExtent l="0" t="0" r="0" b="0"/>
            <wp:wrapTopAndBottom/>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79187F" w:rsidRDefault="0079187F" w:rsidP="00803DF8">
      <w:pPr>
        <w:ind w:firstLine="720"/>
        <w:rPr>
          <w:rFonts w:cs="Times New Roman"/>
          <w:szCs w:val="24"/>
        </w:rPr>
      </w:pPr>
      <w:r w:rsidRPr="00803DF8">
        <w:rPr>
          <w:rFonts w:cs="Times New Roman"/>
          <w:noProof/>
          <w:szCs w:val="24"/>
        </w:rPr>
        <w:lastRenderedPageBreak/>
        <w:drawing>
          <wp:anchor distT="0" distB="0" distL="114300" distR="114300" simplePos="0" relativeHeight="251649536" behindDoc="1" locked="0" layoutInCell="1" allowOverlap="1" wp14:anchorId="47D17E08" wp14:editId="4ADCDCDC">
            <wp:simplePos x="0" y="0"/>
            <wp:positionH relativeFrom="column">
              <wp:posOffset>344805</wp:posOffset>
            </wp:positionH>
            <wp:positionV relativeFrom="paragraph">
              <wp:posOffset>171450</wp:posOffset>
            </wp:positionV>
            <wp:extent cx="5316855" cy="2573655"/>
            <wp:effectExtent l="0" t="0" r="0" b="0"/>
            <wp:wrapTight wrapText="bothSides">
              <wp:wrapPolygon edited="0">
                <wp:start x="0" y="0"/>
                <wp:lineTo x="0" y="21424"/>
                <wp:lineTo x="21515" y="21424"/>
                <wp:lineTo x="21515" y="0"/>
                <wp:lineTo x="0" y="0"/>
              </wp:wrapPolygon>
            </wp:wrapTight>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79187F" w:rsidRDefault="0079187F" w:rsidP="00803DF8">
      <w:pPr>
        <w:ind w:firstLine="720"/>
        <w:rPr>
          <w:rFonts w:cs="Times New Roman"/>
          <w:szCs w:val="24"/>
        </w:rPr>
      </w:pPr>
    </w:p>
    <w:p w:rsidR="00803DF8" w:rsidRPr="00803DF8" w:rsidRDefault="00803DF8" w:rsidP="00803DF8">
      <w:pPr>
        <w:ind w:firstLine="720"/>
        <w:rPr>
          <w:rFonts w:cs="Times New Roman"/>
          <w:szCs w:val="24"/>
        </w:rPr>
      </w:pPr>
      <w:r w:rsidRPr="00803DF8">
        <w:rPr>
          <w:rFonts w:cs="Times New Roman"/>
          <w:szCs w:val="24"/>
        </w:rPr>
        <w:t>Ожидания большей активности в деятельности по участию в аттестационной компании по присвоению званий «Народный», «Образцовый»</w:t>
      </w:r>
      <w:r w:rsidR="00C07783">
        <w:rPr>
          <w:rFonts w:cs="Times New Roman"/>
          <w:szCs w:val="24"/>
        </w:rPr>
        <w:t>,</w:t>
      </w:r>
      <w:r w:rsidRPr="00803DF8">
        <w:rPr>
          <w:rFonts w:cs="Times New Roman"/>
          <w:szCs w:val="24"/>
        </w:rPr>
        <w:t xml:space="preserve"> не оправдали себя в отношении коллективов любительского народного творчества Костомукшского городского округа, Питкярантского и Суоярвского муниципальных округов, Кемского, Лахденпохского, Лоухского, Муезерского, Пряжинского национального, Пудожского и Сортавальского муниципальных районов. Отсутствуют коллективы, имеющие звания «Народный», «Образцовый», в культурно-досуговых учреждениях Лахденпохского и Суоярвского муниципального районов. Причиной указанного выше мог стать недостаточный уровень исполнительского мастерства любительских коллективов.</w:t>
      </w:r>
    </w:p>
    <w:p w:rsidR="00803DF8" w:rsidRDefault="00803DF8" w:rsidP="00803DF8">
      <w:pPr>
        <w:ind w:firstLine="720"/>
        <w:rPr>
          <w:rFonts w:cs="Times New Roman"/>
          <w:szCs w:val="24"/>
        </w:rPr>
      </w:pPr>
      <w:r w:rsidRPr="00803DF8">
        <w:rPr>
          <w:rFonts w:cs="Times New Roman"/>
          <w:szCs w:val="24"/>
        </w:rPr>
        <w:t>С 2013 года государственная услуга была включена в единый Электронный Портал государственных и муниципальных услуг Республики Карелия для возможности ее предоставления в электронной форме. С момента начала предоставления услуги в электронном виде не было подано ни одной заявки. Вероятн</w:t>
      </w:r>
      <w:r w:rsidR="00C07783">
        <w:rPr>
          <w:rFonts w:cs="Times New Roman"/>
          <w:szCs w:val="24"/>
        </w:rPr>
        <w:t>ой</w:t>
      </w:r>
      <w:r w:rsidRPr="00803DF8">
        <w:rPr>
          <w:rFonts w:cs="Times New Roman"/>
          <w:szCs w:val="24"/>
        </w:rPr>
        <w:t xml:space="preserve"> причин</w:t>
      </w:r>
      <w:r w:rsidR="00C07783">
        <w:rPr>
          <w:rFonts w:cs="Times New Roman"/>
          <w:szCs w:val="24"/>
        </w:rPr>
        <w:t>ой</w:t>
      </w:r>
      <w:r w:rsidRPr="00803DF8">
        <w:rPr>
          <w:rFonts w:cs="Times New Roman"/>
          <w:szCs w:val="24"/>
        </w:rPr>
        <w:t xml:space="preserve"> могл</w:t>
      </w:r>
      <w:r w:rsidR="00C07783">
        <w:rPr>
          <w:rFonts w:cs="Times New Roman"/>
          <w:szCs w:val="24"/>
        </w:rPr>
        <w:t>о</w:t>
      </w:r>
      <w:r w:rsidRPr="00803DF8">
        <w:rPr>
          <w:rFonts w:cs="Times New Roman"/>
          <w:szCs w:val="24"/>
        </w:rPr>
        <w:t xml:space="preserve"> стать то, что работники сферы культуры не готовы осваивать предложенные (облегченные) способы предоставления услуги в связи с недостаточным уровнем владения компьютерной техникой и низким уровнем материально-технической базы учреждений.</w:t>
      </w:r>
    </w:p>
    <w:p w:rsidR="009D4A7F" w:rsidRPr="00803DF8" w:rsidRDefault="009D4A7F" w:rsidP="00350AE9">
      <w:pPr>
        <w:ind w:firstLine="720"/>
        <w:rPr>
          <w:rFonts w:cs="Times New Roman"/>
          <w:szCs w:val="24"/>
        </w:rPr>
      </w:pPr>
      <w:r w:rsidRPr="00803DF8">
        <w:rPr>
          <w:rFonts w:cs="Times New Roman"/>
          <w:szCs w:val="24"/>
        </w:rPr>
        <w:t>На конец 2024 года звание «Народный коллектив самодеятельного художественного творчества Республики Карелия» и «Образцовый» детский коллектив художественного творчества Республики Карелия» имеют 116 коллективов. Из них «Народный коллектив самодеятельного художественного творчества Республики Карелия» присвоено 57 коллективам, и «Образцовый детский коллектив художественного творчества» присвоено 59 коллективам. На базе юридических лиц работает 113 коллективов, действуют самостоятельно - 3 коллектива (данные коллективы осуществляют свою деятельность в Петрозаводском городском округе).</w:t>
      </w:r>
    </w:p>
    <w:p w:rsidR="00803DF8" w:rsidRPr="00803DF8" w:rsidRDefault="00D02D03" w:rsidP="00803DF8">
      <w:pPr>
        <w:pStyle w:val="a4"/>
        <w:numPr>
          <w:ilvl w:val="0"/>
          <w:numId w:val="6"/>
        </w:numPr>
        <w:pBdr>
          <w:top w:val="nil"/>
          <w:left w:val="nil"/>
          <w:bottom w:val="nil"/>
          <w:right w:val="nil"/>
          <w:between w:val="nil"/>
        </w:pBdr>
        <w:ind w:left="0" w:firstLine="720"/>
        <w:rPr>
          <w:rFonts w:cs="Times New Roman"/>
          <w:b/>
          <w:szCs w:val="24"/>
        </w:rPr>
      </w:pPr>
      <w:r w:rsidRPr="00803DF8">
        <w:rPr>
          <w:rFonts w:cs="Times New Roman"/>
          <w:noProof/>
          <w:szCs w:val="24"/>
        </w:rPr>
        <w:drawing>
          <wp:anchor distT="0" distB="0" distL="114300" distR="114300" simplePos="0" relativeHeight="251663872" behindDoc="0" locked="0" layoutInCell="1" allowOverlap="1" wp14:anchorId="35CDDCB4" wp14:editId="3598C872">
            <wp:simplePos x="0" y="0"/>
            <wp:positionH relativeFrom="column">
              <wp:posOffset>108585</wp:posOffset>
            </wp:positionH>
            <wp:positionV relativeFrom="paragraph">
              <wp:posOffset>435610</wp:posOffset>
            </wp:positionV>
            <wp:extent cx="5760720" cy="2206625"/>
            <wp:effectExtent l="0" t="0" r="0" b="0"/>
            <wp:wrapTopAndBottom/>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803DF8" w:rsidRPr="00803DF8">
        <w:rPr>
          <w:rFonts w:cs="Times New Roman"/>
          <w:b/>
          <w:szCs w:val="24"/>
        </w:rPr>
        <w:t>Культурно-досуговые формирования, имеющие звания «Народный», «Образцовый» на конец 2024 года (районы)</w:t>
      </w:r>
    </w:p>
    <w:p w:rsidR="00803DF8" w:rsidRPr="00803DF8" w:rsidRDefault="00803DF8" w:rsidP="00803DF8">
      <w:pPr>
        <w:pStyle w:val="a4"/>
        <w:numPr>
          <w:ilvl w:val="0"/>
          <w:numId w:val="6"/>
        </w:numPr>
        <w:pBdr>
          <w:top w:val="nil"/>
          <w:left w:val="nil"/>
          <w:bottom w:val="nil"/>
          <w:right w:val="nil"/>
          <w:between w:val="nil"/>
        </w:pBdr>
        <w:ind w:left="0" w:firstLine="720"/>
        <w:rPr>
          <w:rFonts w:cs="Times New Roman"/>
          <w:b/>
          <w:szCs w:val="24"/>
        </w:rPr>
      </w:pPr>
      <w:r w:rsidRPr="00803DF8">
        <w:rPr>
          <w:rFonts w:cs="Times New Roman"/>
          <w:noProof/>
          <w:szCs w:val="24"/>
        </w:rPr>
        <w:lastRenderedPageBreak/>
        <w:drawing>
          <wp:anchor distT="0" distB="0" distL="114300" distR="114300" simplePos="0" relativeHeight="251657728" behindDoc="0" locked="0" layoutInCell="1" allowOverlap="1" wp14:anchorId="414E9C33" wp14:editId="7FCB21BF">
            <wp:simplePos x="0" y="0"/>
            <wp:positionH relativeFrom="column">
              <wp:posOffset>459105</wp:posOffset>
            </wp:positionH>
            <wp:positionV relativeFrom="paragraph">
              <wp:posOffset>468630</wp:posOffset>
            </wp:positionV>
            <wp:extent cx="4572000" cy="1714500"/>
            <wp:effectExtent l="0" t="0" r="0" b="0"/>
            <wp:wrapTopAndBottom/>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Pr="00803DF8">
        <w:rPr>
          <w:rFonts w:cs="Times New Roman"/>
          <w:b/>
          <w:szCs w:val="24"/>
        </w:rPr>
        <w:t>Творческие коллективы Петрозаводского городского округа, имеющие звания «Народный», «Образцовый» на конец 2024 года</w:t>
      </w:r>
    </w:p>
    <w:p w:rsidR="00803DF8" w:rsidRPr="00803DF8" w:rsidRDefault="00803DF8" w:rsidP="007C684C">
      <w:pPr>
        <w:ind w:firstLine="0"/>
        <w:rPr>
          <w:rFonts w:cs="Times New Roman"/>
          <w:szCs w:val="24"/>
        </w:rPr>
      </w:pPr>
    </w:p>
    <w:p w:rsidR="00803DF8" w:rsidRPr="00803DF8" w:rsidRDefault="001B4E79" w:rsidP="00803DF8">
      <w:pPr>
        <w:pStyle w:val="a4"/>
        <w:numPr>
          <w:ilvl w:val="0"/>
          <w:numId w:val="6"/>
        </w:numPr>
        <w:ind w:left="0" w:firstLine="720"/>
        <w:rPr>
          <w:rFonts w:cs="Times New Roman"/>
          <w:b/>
          <w:szCs w:val="24"/>
        </w:rPr>
      </w:pPr>
      <w:r w:rsidRPr="00803DF8">
        <w:rPr>
          <w:rFonts w:cs="Times New Roman"/>
          <w:noProof/>
          <w:szCs w:val="24"/>
        </w:rPr>
        <w:drawing>
          <wp:anchor distT="0" distB="0" distL="114300" distR="114300" simplePos="0" relativeHeight="251670016" behindDoc="0" locked="0" layoutInCell="1" allowOverlap="1" wp14:anchorId="2EDA98B2" wp14:editId="1320A555">
            <wp:simplePos x="0" y="0"/>
            <wp:positionH relativeFrom="column">
              <wp:posOffset>550545</wp:posOffset>
            </wp:positionH>
            <wp:positionV relativeFrom="paragraph">
              <wp:posOffset>434340</wp:posOffset>
            </wp:positionV>
            <wp:extent cx="4954270" cy="2522220"/>
            <wp:effectExtent l="0" t="0" r="0" b="0"/>
            <wp:wrapTopAndBottom/>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803DF8" w:rsidRPr="00803DF8">
        <w:rPr>
          <w:rFonts w:cs="Times New Roman"/>
          <w:b/>
          <w:szCs w:val="24"/>
        </w:rPr>
        <w:t>Направления культурно-досуговых формирований, имеющих действующие звания на 2024 год</w:t>
      </w:r>
    </w:p>
    <w:p w:rsidR="00803DF8" w:rsidRPr="00803DF8" w:rsidRDefault="00803DF8" w:rsidP="00803DF8">
      <w:pPr>
        <w:ind w:firstLine="720"/>
        <w:rPr>
          <w:rFonts w:cs="Times New Roman"/>
          <w:szCs w:val="24"/>
        </w:rPr>
      </w:pPr>
      <w:r w:rsidRPr="00803DF8">
        <w:rPr>
          <w:rFonts w:cs="Times New Roman"/>
          <w:szCs w:val="24"/>
        </w:rPr>
        <w:tab/>
        <w:t>Основные жанры любительских коллективов республики, имеющих звания: фольклорные, хоровые, хореографические, театральные, эстрадные. Невелика доля кино-видеостудий, оркестров, ансамблей музыкальных инструментов, студий ИЗО и ДПИ. В республике осталось лишь 8 оркестров, ансамблей народных, национальных инструментов и 2 духовой оркестр. Среди слабо развивающихся направлений присутствует и направление кино-фотолюбителей (2 клубных формирования, имеющее звание).</w:t>
      </w:r>
    </w:p>
    <w:p w:rsidR="00803DF8" w:rsidRDefault="00803DF8" w:rsidP="00803DF8">
      <w:pPr>
        <w:ind w:firstLine="720"/>
        <w:rPr>
          <w:rFonts w:cs="Times New Roman"/>
          <w:szCs w:val="24"/>
        </w:rPr>
      </w:pPr>
      <w:r w:rsidRPr="00803DF8">
        <w:rPr>
          <w:rFonts w:cs="Times New Roman"/>
          <w:szCs w:val="24"/>
        </w:rPr>
        <w:t>На протяжении последних лет практически неизменным остается преобладание вокальных (42), хореографических (25) и театральных (16) коллективов в общем числе коллективов самодеятельного народного творчества, имеющих звание «Народный», «Образцовый».</w:t>
      </w:r>
    </w:p>
    <w:p w:rsidR="000B1BBC" w:rsidRPr="00803DF8" w:rsidRDefault="000B1BBC" w:rsidP="00803DF8">
      <w:pPr>
        <w:ind w:firstLine="720"/>
        <w:rPr>
          <w:rFonts w:cs="Times New Roman"/>
          <w:szCs w:val="24"/>
        </w:rPr>
      </w:pPr>
    </w:p>
    <w:p w:rsidR="00803DF8" w:rsidRDefault="00803DF8" w:rsidP="00803DF8">
      <w:pPr>
        <w:pStyle w:val="a4"/>
        <w:numPr>
          <w:ilvl w:val="0"/>
          <w:numId w:val="6"/>
        </w:numPr>
        <w:ind w:left="0" w:firstLine="720"/>
        <w:rPr>
          <w:rFonts w:cs="Times New Roman"/>
          <w:b/>
          <w:szCs w:val="24"/>
        </w:rPr>
      </w:pPr>
      <w:r w:rsidRPr="00803DF8">
        <w:rPr>
          <w:rFonts w:cs="Times New Roman"/>
          <w:b/>
          <w:szCs w:val="24"/>
        </w:rPr>
        <w:t>О премии Министерства культуры Республики Карелия имени Ирины Андреевны Федосовой детскому творческому коллективу Республики Карелия 2020-2024 года</w:t>
      </w:r>
    </w:p>
    <w:p w:rsidR="000B1BBC" w:rsidRPr="000B1BBC" w:rsidRDefault="000B1BBC" w:rsidP="000B1BBC">
      <w:pPr>
        <w:rPr>
          <w:rFonts w:cs="Times New Roman"/>
          <w:szCs w:val="24"/>
        </w:rPr>
      </w:pPr>
      <w:r w:rsidRPr="000B1BBC">
        <w:rPr>
          <w:rFonts w:cs="Times New Roman"/>
          <w:szCs w:val="24"/>
        </w:rPr>
        <w:t>В 2024 году наблюдается рост интереса к премии имени Ирины Андреевны Федосовой: на участие было подано 6 заявок, что значительно превышает количество заявок прошлого года (2 заявки). Это свидетельствует о повышении активности детских творческих коллективов региона. Увеличение интереса к премии может быть связано с улучшением информированности о конкурсе, ростом популярности детского творчества или изменениями в условиях участия.</w:t>
      </w:r>
    </w:p>
    <w:p w:rsidR="000B1BBC" w:rsidRPr="00803DF8" w:rsidRDefault="000B1BBC" w:rsidP="000B1BBC">
      <w:pPr>
        <w:pStyle w:val="a4"/>
        <w:ind w:firstLine="0"/>
        <w:rPr>
          <w:rFonts w:cs="Times New Roman"/>
          <w:b/>
          <w:szCs w:val="24"/>
        </w:rPr>
      </w:pPr>
    </w:p>
    <w:p w:rsidR="00803DF8" w:rsidRPr="00803DF8" w:rsidRDefault="00803DF8" w:rsidP="00803DF8">
      <w:pPr>
        <w:ind w:firstLine="720"/>
        <w:rPr>
          <w:rFonts w:cs="Times New Roman"/>
          <w:noProof/>
          <w:szCs w:val="24"/>
        </w:rPr>
      </w:pPr>
      <w:r w:rsidRPr="00803DF8">
        <w:rPr>
          <w:rFonts w:cs="Times New Roman"/>
          <w:noProof/>
          <w:szCs w:val="24"/>
        </w:rPr>
        <w:lastRenderedPageBreak/>
        <w:drawing>
          <wp:inline distT="0" distB="0" distL="0" distR="0" wp14:anchorId="667357FD" wp14:editId="720361E5">
            <wp:extent cx="4819650" cy="177228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1036" w:rsidRPr="00803DF8" w:rsidRDefault="00803DF8" w:rsidP="000B1BBC">
      <w:pPr>
        <w:ind w:firstLine="720"/>
        <w:rPr>
          <w:rFonts w:eastAsia="Times New Roman" w:cs="Times New Roman"/>
          <w:szCs w:val="24"/>
        </w:rPr>
      </w:pPr>
      <w:r w:rsidRPr="00803DF8">
        <w:rPr>
          <w:rFonts w:cs="Times New Roman"/>
          <w:noProof/>
          <w:szCs w:val="24"/>
        </w:rPr>
        <w:t xml:space="preserve"> </w:t>
      </w:r>
    </w:p>
    <w:p w:rsidR="00285DC4" w:rsidRPr="00803DF8" w:rsidRDefault="00FE35ED" w:rsidP="00803DF8">
      <w:pPr>
        <w:ind w:firstLine="720"/>
        <w:rPr>
          <w:rFonts w:cs="Times New Roman"/>
          <w:szCs w:val="24"/>
        </w:rPr>
      </w:pPr>
      <w:r w:rsidRPr="00803DF8">
        <w:rPr>
          <w:rFonts w:cs="Times New Roman"/>
          <w:b/>
          <w:szCs w:val="24"/>
        </w:rPr>
        <w:t>Проектный отдел ГАУ РК «ЦНТи</w:t>
      </w:r>
      <w:r w:rsidR="00285DC4" w:rsidRPr="00803DF8">
        <w:rPr>
          <w:rFonts w:cs="Times New Roman"/>
          <w:b/>
          <w:szCs w:val="24"/>
        </w:rPr>
        <w:t>КИ РК» в 2024 году</w:t>
      </w:r>
      <w:r w:rsidR="00285DC4" w:rsidRPr="00803DF8">
        <w:rPr>
          <w:rFonts w:cs="Times New Roman"/>
          <w:szCs w:val="24"/>
        </w:rPr>
        <w:t xml:space="preserve"> осуществлял деятельность по методической, информационной и организационной поддержке и консультированию некоммерческих организаций, общественных объединений и инициативных групп граждан, осуществляющих деятельность в сфере культуры и искусства, народного творчества, а также молодежной политики и патриотического воспитания. </w:t>
      </w:r>
    </w:p>
    <w:p w:rsidR="00285DC4" w:rsidRPr="00803DF8" w:rsidRDefault="00285DC4" w:rsidP="00803DF8">
      <w:pPr>
        <w:ind w:firstLine="720"/>
        <w:rPr>
          <w:rFonts w:cs="Times New Roman"/>
          <w:szCs w:val="24"/>
        </w:rPr>
      </w:pPr>
      <w:r w:rsidRPr="00803DF8">
        <w:rPr>
          <w:rFonts w:cs="Times New Roman"/>
          <w:szCs w:val="24"/>
        </w:rPr>
        <w:t>В рамках основной деятельности проектного отдела в течение 2024 года был</w:t>
      </w:r>
      <w:r w:rsidR="005D42D1">
        <w:rPr>
          <w:rFonts w:cs="Times New Roman"/>
          <w:szCs w:val="24"/>
        </w:rPr>
        <w:t>о</w:t>
      </w:r>
      <w:r w:rsidRPr="00803DF8">
        <w:rPr>
          <w:rFonts w:cs="Times New Roman"/>
          <w:szCs w:val="24"/>
        </w:rPr>
        <w:t xml:space="preserve"> подготовлен</w:t>
      </w:r>
      <w:r w:rsidR="005D42D1">
        <w:rPr>
          <w:rFonts w:cs="Times New Roman"/>
          <w:szCs w:val="24"/>
        </w:rPr>
        <w:t>о</w:t>
      </w:r>
      <w:r w:rsidRPr="00803DF8">
        <w:rPr>
          <w:rFonts w:cs="Times New Roman"/>
          <w:szCs w:val="24"/>
        </w:rPr>
        <w:t xml:space="preserve"> и направлено на конкурсн</w:t>
      </w:r>
      <w:r w:rsidR="005D42D1">
        <w:rPr>
          <w:rFonts w:cs="Times New Roman"/>
          <w:szCs w:val="24"/>
        </w:rPr>
        <w:t>ые отборы 82 творческих проекта</w:t>
      </w:r>
      <w:r w:rsidRPr="00803DF8">
        <w:rPr>
          <w:rFonts w:cs="Times New Roman"/>
          <w:szCs w:val="24"/>
        </w:rPr>
        <w:t xml:space="preserve"> и заяв</w:t>
      </w:r>
      <w:r w:rsidR="005D42D1">
        <w:rPr>
          <w:rFonts w:cs="Times New Roman"/>
          <w:szCs w:val="24"/>
        </w:rPr>
        <w:t>ки</w:t>
      </w:r>
      <w:r w:rsidRPr="00803DF8">
        <w:rPr>
          <w:rFonts w:cs="Times New Roman"/>
          <w:szCs w:val="24"/>
        </w:rPr>
        <w:t xml:space="preserve"> для некоммерческих организаций и физических лиц. Победителями были признаны 26 проектных заявок, общий объем привлеченного финансирования – более 30 000 000 руб. </w:t>
      </w:r>
    </w:p>
    <w:p w:rsidR="00285DC4" w:rsidRPr="00803DF8" w:rsidRDefault="00285DC4" w:rsidP="00803DF8">
      <w:pPr>
        <w:ind w:firstLine="720"/>
        <w:rPr>
          <w:rFonts w:cs="Times New Roman"/>
          <w:szCs w:val="24"/>
        </w:rPr>
      </w:pPr>
      <w:r w:rsidRPr="00803DF8">
        <w:rPr>
          <w:rFonts w:cs="Times New Roman"/>
          <w:szCs w:val="24"/>
        </w:rPr>
        <w:t>Проекты, получившие поддержку Федерального агентства по делам молодёжи (РОСМОЛОДЁЖЬ):</w:t>
      </w:r>
    </w:p>
    <w:p w:rsidR="00285DC4" w:rsidRPr="00803DF8" w:rsidRDefault="00285DC4" w:rsidP="00803DF8">
      <w:pPr>
        <w:ind w:firstLine="720"/>
        <w:rPr>
          <w:rFonts w:cs="Times New Roman"/>
          <w:szCs w:val="24"/>
        </w:rPr>
      </w:pPr>
      <w:r w:rsidRPr="00803DF8">
        <w:rPr>
          <w:rFonts w:cs="Times New Roman"/>
          <w:szCs w:val="24"/>
        </w:rPr>
        <w:t>1.</w:t>
      </w:r>
      <w:r w:rsidRPr="00803DF8">
        <w:rPr>
          <w:rFonts w:cs="Times New Roman"/>
          <w:szCs w:val="24"/>
        </w:rPr>
        <w:tab/>
        <w:t>Проект «Речная Республика». Цель: сохранение, изучение и популяризация локальной истории Республики Карелия через создание и распространение этнографических мультимедийных материалов, связанных с речными системами в 2024 г. Финансирование проекта – 542 000 рублей.</w:t>
      </w:r>
    </w:p>
    <w:p w:rsidR="00285DC4" w:rsidRPr="00803DF8" w:rsidRDefault="00285DC4" w:rsidP="00803DF8">
      <w:pPr>
        <w:ind w:firstLine="720"/>
        <w:rPr>
          <w:rFonts w:cs="Times New Roman"/>
          <w:szCs w:val="24"/>
        </w:rPr>
      </w:pPr>
      <w:r w:rsidRPr="00803DF8">
        <w:rPr>
          <w:rFonts w:cs="Times New Roman"/>
          <w:szCs w:val="24"/>
        </w:rPr>
        <w:t>2.</w:t>
      </w:r>
      <w:r w:rsidRPr="00803DF8">
        <w:rPr>
          <w:rFonts w:cs="Times New Roman"/>
          <w:szCs w:val="24"/>
        </w:rPr>
        <w:tab/>
        <w:t xml:space="preserve">Проект «Наш дом – Карелия». Цель: содействие в гармонизации межнациональных отношений в молодежной среде через сохранение и популяризацию культурных традиций народов и национальностей, проживающих на территории Республики Карелия в 2024 году. Финансирование проекта – 500 000 рублей. </w:t>
      </w:r>
    </w:p>
    <w:p w:rsidR="00285DC4" w:rsidRPr="00803DF8" w:rsidRDefault="00285DC4" w:rsidP="00803DF8">
      <w:pPr>
        <w:ind w:firstLine="720"/>
        <w:rPr>
          <w:rFonts w:cs="Times New Roman"/>
          <w:szCs w:val="24"/>
        </w:rPr>
      </w:pPr>
      <w:r w:rsidRPr="00803DF8">
        <w:rPr>
          <w:rFonts w:cs="Times New Roman"/>
          <w:szCs w:val="24"/>
        </w:rPr>
        <w:t>3.</w:t>
      </w:r>
      <w:r w:rsidRPr="00803DF8">
        <w:rPr>
          <w:rFonts w:cs="Times New Roman"/>
          <w:szCs w:val="24"/>
        </w:rPr>
        <w:tab/>
        <w:t>Проект «Долго будет Карелия сниться...». Цель: содействие в эстетическом и культурном воспитании молодежи 14-35 лет из Республики Карелия через популяризацию творчества карельских художников и создани</w:t>
      </w:r>
      <w:r w:rsidR="005D42D1">
        <w:rPr>
          <w:rFonts w:cs="Times New Roman"/>
          <w:szCs w:val="24"/>
        </w:rPr>
        <w:t>е</w:t>
      </w:r>
      <w:r w:rsidRPr="00803DF8">
        <w:rPr>
          <w:rFonts w:cs="Times New Roman"/>
          <w:szCs w:val="24"/>
        </w:rPr>
        <w:t xml:space="preserve"> актуальных мультимедийных продуктов в 2023-2024 гг. Финансирование проекта – 670 000 рублей. </w:t>
      </w:r>
    </w:p>
    <w:p w:rsidR="00285DC4" w:rsidRPr="00803DF8" w:rsidRDefault="00285DC4" w:rsidP="00803DF8">
      <w:pPr>
        <w:ind w:firstLine="720"/>
        <w:rPr>
          <w:rFonts w:cs="Times New Roman"/>
          <w:szCs w:val="24"/>
        </w:rPr>
      </w:pPr>
      <w:r w:rsidRPr="00803DF8">
        <w:rPr>
          <w:rFonts w:cs="Times New Roman"/>
          <w:szCs w:val="24"/>
        </w:rPr>
        <w:t>4.</w:t>
      </w:r>
      <w:r w:rsidRPr="00803DF8">
        <w:rPr>
          <w:rFonts w:cs="Times New Roman"/>
          <w:szCs w:val="24"/>
        </w:rPr>
        <w:tab/>
        <w:t>Проект «Поморский берег». Цель: гражданско-патриотическое и историко-культурное воспитание молодежи 14-35 лет, проживающей на территории г. Петрозаводска, интересующейся локальной историей, посредств</w:t>
      </w:r>
      <w:r w:rsidR="005D42D1">
        <w:rPr>
          <w:rFonts w:cs="Times New Roman"/>
          <w:szCs w:val="24"/>
        </w:rPr>
        <w:t>о</w:t>
      </w:r>
      <w:r w:rsidRPr="00803DF8">
        <w:rPr>
          <w:rFonts w:cs="Times New Roman"/>
          <w:szCs w:val="24"/>
        </w:rPr>
        <w:t>м создания современных мультимедийных, визуальных материалов и документального фильма о Белом море в 2023 -2024 г. Финансирование проекта – 600 000 рублей.</w:t>
      </w:r>
    </w:p>
    <w:p w:rsidR="00285DC4" w:rsidRPr="00803DF8" w:rsidRDefault="00285DC4" w:rsidP="00803DF8">
      <w:pPr>
        <w:ind w:firstLine="720"/>
        <w:rPr>
          <w:rFonts w:cs="Times New Roman"/>
          <w:szCs w:val="24"/>
        </w:rPr>
      </w:pPr>
      <w:r w:rsidRPr="00803DF8">
        <w:rPr>
          <w:rFonts w:cs="Times New Roman"/>
          <w:szCs w:val="24"/>
        </w:rPr>
        <w:t>5.</w:t>
      </w:r>
      <w:r w:rsidRPr="00803DF8">
        <w:rPr>
          <w:rFonts w:cs="Times New Roman"/>
          <w:szCs w:val="24"/>
        </w:rPr>
        <w:tab/>
        <w:t xml:space="preserve">Проект «Мое ремесло». Цель: Сохранение и популяризация этнокультурного наследия Республики Карелия через создание и распространение этнографических мультимедийных материалов, связанных с народно-прикладным творчеством в 2024 г. Финансирование проекта – 600 000 рублей. </w:t>
      </w:r>
    </w:p>
    <w:p w:rsidR="00285DC4" w:rsidRPr="00803DF8" w:rsidRDefault="00285DC4" w:rsidP="00803DF8">
      <w:pPr>
        <w:ind w:firstLine="720"/>
        <w:rPr>
          <w:rFonts w:cs="Times New Roman"/>
          <w:szCs w:val="24"/>
        </w:rPr>
      </w:pPr>
      <w:r w:rsidRPr="00803DF8">
        <w:rPr>
          <w:rFonts w:cs="Times New Roman"/>
          <w:szCs w:val="24"/>
        </w:rPr>
        <w:t>6.</w:t>
      </w:r>
      <w:r w:rsidRPr="00803DF8">
        <w:rPr>
          <w:rFonts w:cs="Times New Roman"/>
          <w:szCs w:val="24"/>
        </w:rPr>
        <w:tab/>
        <w:t>Проект «Место силы». Цель: Сохранение исторической памяти и популяризация церковной архитектуры Республики Карелия среди молодежи, содействие в возрождении и развитие духовности через создание и публикацию мультимедийных материалов в 2023-2024 гг. Финансирование проекта – 500 000 рублей.</w:t>
      </w:r>
    </w:p>
    <w:p w:rsidR="00285DC4" w:rsidRPr="00803DF8" w:rsidRDefault="00285DC4" w:rsidP="00803DF8">
      <w:pPr>
        <w:ind w:firstLine="720"/>
        <w:rPr>
          <w:rFonts w:cs="Times New Roman"/>
          <w:szCs w:val="24"/>
        </w:rPr>
      </w:pPr>
      <w:r w:rsidRPr="00803DF8">
        <w:rPr>
          <w:rFonts w:cs="Times New Roman"/>
          <w:szCs w:val="24"/>
        </w:rPr>
        <w:t>7.</w:t>
      </w:r>
      <w:r w:rsidRPr="00803DF8">
        <w:rPr>
          <w:rFonts w:cs="Times New Roman"/>
          <w:szCs w:val="24"/>
        </w:rPr>
        <w:tab/>
        <w:t xml:space="preserve">Проект «Родные маршруты. Мультимедийный проект про региональный туризм». Цель: гражданско-патриотическое и историко-культурное воспитании молодежи Республики Карелия, интересующейся локальной историей, и популяризация новых интерактивных форм воспитательной работы через создание и публикацию </w:t>
      </w:r>
      <w:r w:rsidRPr="00803DF8">
        <w:rPr>
          <w:rFonts w:cs="Times New Roman"/>
          <w:szCs w:val="24"/>
        </w:rPr>
        <w:lastRenderedPageBreak/>
        <w:t xml:space="preserve">мультимедийных материалов о памятниках архитектуры республиканского значения в 2024 гг. Финансирование проекта – 500 000 рублей. </w:t>
      </w:r>
    </w:p>
    <w:p w:rsidR="00285DC4" w:rsidRPr="00803DF8" w:rsidRDefault="00285DC4" w:rsidP="00803DF8">
      <w:pPr>
        <w:ind w:firstLine="720"/>
        <w:rPr>
          <w:rFonts w:cs="Times New Roman"/>
          <w:szCs w:val="24"/>
        </w:rPr>
      </w:pPr>
      <w:r w:rsidRPr="00803DF8">
        <w:rPr>
          <w:rFonts w:cs="Times New Roman"/>
          <w:szCs w:val="24"/>
        </w:rPr>
        <w:t>8.</w:t>
      </w:r>
      <w:r w:rsidRPr="00803DF8">
        <w:rPr>
          <w:rFonts w:cs="Times New Roman"/>
          <w:szCs w:val="24"/>
        </w:rPr>
        <w:tab/>
        <w:t>Проект «Музыка для всех». Цель: содействие личностному, художественно-эстетическому воспитанию детей-сирот, детей оставшихся без попечения родителей, обучающихся школ интернатов, проживающих в городе Петрозаводске посредством организации и проведения бесплатных творческих концертных программ в 2024 году. Финансирование проекта – 300 000 рублей.</w:t>
      </w:r>
    </w:p>
    <w:p w:rsidR="00285DC4" w:rsidRPr="00803DF8" w:rsidRDefault="00285DC4" w:rsidP="00803DF8">
      <w:pPr>
        <w:ind w:firstLine="720"/>
        <w:rPr>
          <w:rFonts w:cs="Times New Roman"/>
          <w:szCs w:val="24"/>
        </w:rPr>
      </w:pPr>
      <w:r w:rsidRPr="00803DF8">
        <w:rPr>
          <w:rFonts w:cs="Times New Roman"/>
          <w:szCs w:val="24"/>
        </w:rPr>
        <w:t>9.</w:t>
      </w:r>
      <w:r w:rsidRPr="00803DF8">
        <w:rPr>
          <w:rFonts w:cs="Times New Roman"/>
          <w:szCs w:val="24"/>
        </w:rPr>
        <w:tab/>
        <w:t>Проект «Горячий микрофон». Цель: содействие развитию мягких навыков у подростков и молодежи Петрозаводского городского округа посредством разработки и реализации образовательной программы, а также организации итогового отчетного концерта в г. Петрозаводске в 2024 году. Финансирование проекта – 300 000 рублей.</w:t>
      </w:r>
    </w:p>
    <w:p w:rsidR="00285DC4" w:rsidRPr="00803DF8" w:rsidRDefault="00285DC4" w:rsidP="00803DF8">
      <w:pPr>
        <w:ind w:firstLine="720"/>
        <w:rPr>
          <w:rFonts w:cs="Times New Roman"/>
          <w:szCs w:val="24"/>
        </w:rPr>
      </w:pPr>
      <w:r w:rsidRPr="00803DF8">
        <w:rPr>
          <w:rFonts w:cs="Times New Roman"/>
          <w:szCs w:val="24"/>
        </w:rPr>
        <w:t>10.</w:t>
      </w:r>
      <w:r w:rsidRPr="00803DF8">
        <w:rPr>
          <w:rFonts w:cs="Times New Roman"/>
          <w:szCs w:val="24"/>
        </w:rPr>
        <w:tab/>
        <w:t>Проект «Руки на пульт». Цель: содействие развитию мягких навыков у подростков и молодежи Петрозаводского городского округа посредством разработки и реализации образовательной программы развития мягких навыков "Руки на пульт", а также организации итогового отчетного концерта в г. Петрозаводске в 2023-2024 годах. Финансирование проекта – 474 000 рублей.</w:t>
      </w:r>
    </w:p>
    <w:p w:rsidR="00285DC4" w:rsidRPr="00803DF8" w:rsidRDefault="00285DC4" w:rsidP="00803DF8">
      <w:pPr>
        <w:ind w:firstLine="720"/>
        <w:rPr>
          <w:rFonts w:cs="Times New Roman"/>
          <w:szCs w:val="24"/>
        </w:rPr>
      </w:pPr>
      <w:r w:rsidRPr="00803DF8">
        <w:rPr>
          <w:rFonts w:cs="Times New Roman"/>
          <w:szCs w:val="24"/>
        </w:rPr>
        <w:t>11.</w:t>
      </w:r>
      <w:r w:rsidRPr="00803DF8">
        <w:rPr>
          <w:rFonts w:cs="Times New Roman"/>
          <w:szCs w:val="24"/>
        </w:rPr>
        <w:tab/>
        <w:t>Проект «Карелия ремесленная». Цель: сохранение и популяризация наследия этнокультурного наследия Республики Карелия, среди молодых людей в возрасте 14-35 лет, проживающих на территории города Петрозаводска, через создание и распространение этнографических мультимедийных материалов, связанных с народно-прикладным творчеством в 2024 г. Финансирование проекта – 561 600 рублей.</w:t>
      </w:r>
    </w:p>
    <w:p w:rsidR="00285DC4" w:rsidRPr="00803DF8" w:rsidRDefault="00285DC4" w:rsidP="00803DF8">
      <w:pPr>
        <w:ind w:firstLine="720"/>
        <w:rPr>
          <w:rFonts w:cs="Times New Roman"/>
          <w:szCs w:val="24"/>
        </w:rPr>
      </w:pPr>
      <w:r w:rsidRPr="00803DF8">
        <w:rPr>
          <w:rFonts w:cs="Times New Roman"/>
          <w:szCs w:val="24"/>
        </w:rPr>
        <w:t>12.</w:t>
      </w:r>
      <w:r w:rsidRPr="00803DF8">
        <w:rPr>
          <w:rFonts w:cs="Times New Roman"/>
          <w:szCs w:val="24"/>
        </w:rPr>
        <w:tab/>
        <w:t>Проект «Звуки Карелии. Медиапроект про этномузыкантов Карелии». Цель: сохранение, изучение и популяризаци</w:t>
      </w:r>
      <w:r w:rsidR="003A3066">
        <w:rPr>
          <w:rFonts w:cs="Times New Roman"/>
          <w:szCs w:val="24"/>
        </w:rPr>
        <w:t>я</w:t>
      </w:r>
      <w:r w:rsidRPr="00803DF8">
        <w:rPr>
          <w:rFonts w:cs="Times New Roman"/>
          <w:szCs w:val="24"/>
        </w:rPr>
        <w:t xml:space="preserve"> среди молодежи 14-35 лет этнокультурного наследия Республики Карелия через музыкальную деятельность и распространение этнографических мультимедийных материалов в 2024-2025 гг. Финансирование проекта – 573 325 рублей.</w:t>
      </w:r>
    </w:p>
    <w:p w:rsidR="00285DC4" w:rsidRPr="00803DF8" w:rsidRDefault="00285DC4" w:rsidP="00803DF8">
      <w:pPr>
        <w:ind w:firstLine="720"/>
        <w:rPr>
          <w:rFonts w:cs="Times New Roman"/>
          <w:szCs w:val="24"/>
        </w:rPr>
      </w:pPr>
      <w:r w:rsidRPr="00803DF8">
        <w:rPr>
          <w:rFonts w:cs="Times New Roman"/>
          <w:szCs w:val="24"/>
        </w:rPr>
        <w:t>13.</w:t>
      </w:r>
      <w:r w:rsidRPr="00803DF8">
        <w:rPr>
          <w:rFonts w:cs="Times New Roman"/>
          <w:szCs w:val="24"/>
        </w:rPr>
        <w:tab/>
        <w:t>Проект «Моя Карелия. Серия мультимедийных материалов о родном крае». Цель: гражданско-патриотическое и историко-культурное воспитани</w:t>
      </w:r>
      <w:r w:rsidR="003A3066">
        <w:rPr>
          <w:rFonts w:cs="Times New Roman"/>
          <w:szCs w:val="24"/>
        </w:rPr>
        <w:t>е</w:t>
      </w:r>
      <w:r w:rsidRPr="00803DF8">
        <w:rPr>
          <w:rFonts w:cs="Times New Roman"/>
          <w:szCs w:val="24"/>
        </w:rPr>
        <w:t xml:space="preserve"> молодежи Республики Карелия, интересующейся локальной историей, и популяризация новых интерактивных форм воспитательной работы через создание и публикацию мультимедийных материалов о памятниках архитектуры республиканского значения в 2024-2025 гг. Финансирование проекта – 456 000 рублей.</w:t>
      </w:r>
    </w:p>
    <w:p w:rsidR="00285DC4" w:rsidRPr="00803DF8" w:rsidRDefault="00285DC4" w:rsidP="00803DF8">
      <w:pPr>
        <w:ind w:firstLine="720"/>
        <w:rPr>
          <w:rFonts w:cs="Times New Roman"/>
          <w:szCs w:val="24"/>
        </w:rPr>
      </w:pPr>
      <w:r w:rsidRPr="00803DF8">
        <w:rPr>
          <w:rFonts w:cs="Times New Roman"/>
          <w:szCs w:val="24"/>
        </w:rPr>
        <w:t>14.</w:t>
      </w:r>
      <w:r w:rsidRPr="00803DF8">
        <w:rPr>
          <w:rFonts w:cs="Times New Roman"/>
          <w:szCs w:val="24"/>
        </w:rPr>
        <w:tab/>
        <w:t>Проект «Aijai, sorja». Цель: популяризация национального народного творчества и привлечение внимания молодежи к изучению своей родной культуры посредством создания новых аранжировок древних песен карельского народа в современных музыкальных стилях, записи клипов, а также организации серии концертных выступлений и мастер-классов в Республике Карелия в 2024-2025 г. Финансирование проекта – 637 380 рублей.</w:t>
      </w:r>
    </w:p>
    <w:p w:rsidR="00285DC4" w:rsidRPr="00803DF8" w:rsidRDefault="00285DC4" w:rsidP="00803DF8">
      <w:pPr>
        <w:ind w:firstLine="720"/>
        <w:rPr>
          <w:rFonts w:cs="Times New Roman"/>
          <w:szCs w:val="24"/>
        </w:rPr>
      </w:pPr>
      <w:r w:rsidRPr="00803DF8">
        <w:rPr>
          <w:rFonts w:cs="Times New Roman"/>
          <w:szCs w:val="24"/>
        </w:rPr>
        <w:t>15.</w:t>
      </w:r>
      <w:r w:rsidRPr="00803DF8">
        <w:rPr>
          <w:rFonts w:cs="Times New Roman"/>
          <w:szCs w:val="24"/>
        </w:rPr>
        <w:tab/>
        <w:t>Проект «Море - наше поле». Цель: гражданско-патриотическое и историко-культурное воспитание молодежи 14-35 лет, проживающей на территории г.Петрозаводска, интересующейся локальной историей, посредств</w:t>
      </w:r>
      <w:r w:rsidR="003A3066">
        <w:rPr>
          <w:rFonts w:cs="Times New Roman"/>
          <w:szCs w:val="24"/>
        </w:rPr>
        <w:t>о</w:t>
      </w:r>
      <w:r w:rsidRPr="00803DF8">
        <w:rPr>
          <w:rFonts w:cs="Times New Roman"/>
          <w:szCs w:val="24"/>
        </w:rPr>
        <w:t>м создания современных мультимедийных, визуальных материалов и документального фильма о Белом море в 2024 -2025 г. Финансирование проекта – 639 350 рублей.</w:t>
      </w:r>
    </w:p>
    <w:p w:rsidR="00285DC4" w:rsidRPr="00803DF8" w:rsidRDefault="00285DC4" w:rsidP="00803DF8">
      <w:pPr>
        <w:ind w:firstLine="720"/>
        <w:rPr>
          <w:rFonts w:cs="Times New Roman"/>
          <w:szCs w:val="24"/>
        </w:rPr>
      </w:pPr>
      <w:r w:rsidRPr="00803DF8">
        <w:rPr>
          <w:rFonts w:cs="Times New Roman"/>
          <w:szCs w:val="24"/>
        </w:rPr>
        <w:t>16.</w:t>
      </w:r>
      <w:r w:rsidRPr="00803DF8">
        <w:rPr>
          <w:rFonts w:cs="Times New Roman"/>
          <w:szCs w:val="24"/>
        </w:rPr>
        <w:tab/>
        <w:t>Проект «Мой век, мой город Сортавала, мой маршрут!». Цель: развитие краеведческого интереса среди молодых жителей г. Сортавала в возрасте от 16 до 35 лет и повышение уровня знаний о локальной истории через создание и использование современных форматов, используя творческие подходы в 2024-2025 гг. Финансирование проекта – 600 597 рублей.</w:t>
      </w:r>
    </w:p>
    <w:p w:rsidR="00285DC4" w:rsidRPr="00803DF8" w:rsidRDefault="00285DC4" w:rsidP="00803DF8">
      <w:pPr>
        <w:ind w:firstLine="720"/>
        <w:rPr>
          <w:rFonts w:cs="Times New Roman"/>
          <w:szCs w:val="24"/>
        </w:rPr>
      </w:pPr>
      <w:r w:rsidRPr="00803DF8">
        <w:rPr>
          <w:rFonts w:cs="Times New Roman"/>
          <w:szCs w:val="24"/>
        </w:rPr>
        <w:t>17.</w:t>
      </w:r>
      <w:r w:rsidRPr="00803DF8">
        <w:rPr>
          <w:rFonts w:cs="Times New Roman"/>
          <w:szCs w:val="24"/>
        </w:rPr>
        <w:tab/>
        <w:t xml:space="preserve">Проект «Республиканский фестиваль - конкурс детей и молодёжи #Слышишь?». Цель: содействие развитию творческого потенциала и привлечение внимания к актуальным проблемам детей и подростков среди детей 12-14 лет и молодёжи 15-25 лет, проживающих на территории Республики Карелия через вовлечение в участие в </w:t>
      </w:r>
      <w:r w:rsidRPr="00803DF8">
        <w:rPr>
          <w:rFonts w:cs="Times New Roman"/>
          <w:szCs w:val="24"/>
        </w:rPr>
        <w:lastRenderedPageBreak/>
        <w:t>Республиканском фестивале - конкурсе детей и молодёжи #Слышишь? и разработку методического пособия по театральным постановкам в 2024 - 2025 году. Финансирование проекта – 569 880 рублей.</w:t>
      </w:r>
    </w:p>
    <w:p w:rsidR="00285DC4" w:rsidRPr="00803DF8" w:rsidRDefault="00285DC4" w:rsidP="00803DF8">
      <w:pPr>
        <w:ind w:firstLine="720"/>
        <w:rPr>
          <w:rFonts w:cs="Times New Roman"/>
          <w:szCs w:val="24"/>
        </w:rPr>
      </w:pPr>
      <w:r w:rsidRPr="00803DF8">
        <w:rPr>
          <w:rFonts w:cs="Times New Roman"/>
          <w:szCs w:val="24"/>
        </w:rPr>
        <w:t>18.</w:t>
      </w:r>
      <w:r w:rsidRPr="00803DF8">
        <w:rPr>
          <w:rFonts w:cs="Times New Roman"/>
          <w:szCs w:val="24"/>
        </w:rPr>
        <w:tab/>
        <w:t>Проект «Карельская горница: изучение игрового фольклора для сохранения народной культуры». Цель: сохранение и популяризация игрового и обрядового фольклора Карелии через подготовку 20 методических мультимедийных материалов по интерактивным формам его изучения и распространение их среди специалистов, работающих с детьми младшего и среднего школьного возраста в г. Петрозаводске и районах республики в 2024-2025 гг. Финансирование проекта – 564 800 рублей.</w:t>
      </w:r>
    </w:p>
    <w:p w:rsidR="00285DC4" w:rsidRPr="00803DF8" w:rsidRDefault="00285DC4" w:rsidP="00803DF8">
      <w:pPr>
        <w:ind w:firstLine="720"/>
        <w:rPr>
          <w:rFonts w:cs="Times New Roman"/>
          <w:szCs w:val="24"/>
        </w:rPr>
      </w:pPr>
      <w:r w:rsidRPr="00803DF8">
        <w:rPr>
          <w:rFonts w:cs="Times New Roman"/>
          <w:szCs w:val="24"/>
        </w:rPr>
        <w:t>19.</w:t>
      </w:r>
      <w:r w:rsidRPr="00803DF8">
        <w:rPr>
          <w:rFonts w:cs="Times New Roman"/>
          <w:szCs w:val="24"/>
        </w:rPr>
        <w:tab/>
        <w:t>Проект «Открывая Карелию». Цель: содействие развитию экологической культуры у детей и молодежи 10-18 лет из 4 муниципальных районов Республики Карелия через вовлечение в мероприятия по решению экологических задач, проведение экологических лагерей и летних смен в Национальном парке "Водлозерский", улучшению городской экологической обстановки и популяризации раздельного сбора мусора в образовательных учреждениях на территории Республики Карелия в 2024-2025 гг. Финансирование проекта – 816 885 рублей.</w:t>
      </w:r>
    </w:p>
    <w:p w:rsidR="00285DC4" w:rsidRPr="00803DF8" w:rsidRDefault="00285DC4" w:rsidP="00803DF8">
      <w:pPr>
        <w:ind w:firstLine="720"/>
        <w:rPr>
          <w:rFonts w:cs="Times New Roman"/>
          <w:szCs w:val="24"/>
        </w:rPr>
      </w:pPr>
      <w:r w:rsidRPr="00803DF8">
        <w:rPr>
          <w:rFonts w:cs="Times New Roman"/>
          <w:szCs w:val="24"/>
        </w:rPr>
        <w:t>20.</w:t>
      </w:r>
      <w:r w:rsidRPr="00803DF8">
        <w:rPr>
          <w:rFonts w:cs="Times New Roman"/>
          <w:szCs w:val="24"/>
        </w:rPr>
        <w:tab/>
        <w:t>Проект «НКО в кадре». Цель: повышение уровня информированности о социально-ориентированных некоммерческих организациях Республики Карелия и формирование позитивного отношения к ним среди молодых людей в возрасте 14-35 лет, проживающей на территории Республики Карелия, через создание и распространени</w:t>
      </w:r>
      <w:r w:rsidR="002369B0">
        <w:rPr>
          <w:rFonts w:cs="Times New Roman"/>
          <w:szCs w:val="24"/>
        </w:rPr>
        <w:t>е</w:t>
      </w:r>
      <w:r w:rsidRPr="00803DF8">
        <w:rPr>
          <w:rFonts w:cs="Times New Roman"/>
          <w:szCs w:val="24"/>
        </w:rPr>
        <w:t xml:space="preserve"> современных мультимедийных и визуальных материалов в 2024 – 2025 г. Финансирование проекта – 523 000 рублей.</w:t>
      </w:r>
    </w:p>
    <w:p w:rsidR="00285DC4" w:rsidRPr="00803DF8" w:rsidRDefault="00285DC4" w:rsidP="00803DF8">
      <w:pPr>
        <w:ind w:firstLine="720"/>
        <w:rPr>
          <w:rFonts w:cs="Times New Roman"/>
          <w:szCs w:val="24"/>
        </w:rPr>
      </w:pPr>
      <w:r w:rsidRPr="00803DF8">
        <w:rPr>
          <w:rFonts w:cs="Times New Roman"/>
          <w:szCs w:val="24"/>
        </w:rPr>
        <w:t>21.</w:t>
      </w:r>
      <w:r w:rsidRPr="00803DF8">
        <w:rPr>
          <w:rFonts w:cs="Times New Roman"/>
          <w:szCs w:val="24"/>
        </w:rPr>
        <w:tab/>
        <w:t>Проект «Создано в Карелии: ремесла и история». Цель: сохранение и популяризация этнокультурного наследия Республики Карелия и его популяризация среди молодежи 14-35 лет, через создание и распространение этнографических мультимедийных материалов, связанных с народно-прикладным творчеством в 2024 -2025 г. Финансирование проекта – 526 400 рублей.</w:t>
      </w:r>
    </w:p>
    <w:p w:rsidR="00285DC4" w:rsidRPr="00803DF8" w:rsidRDefault="00285DC4" w:rsidP="005003EC">
      <w:pPr>
        <w:ind w:firstLine="720"/>
        <w:rPr>
          <w:rFonts w:cs="Times New Roman"/>
          <w:szCs w:val="24"/>
        </w:rPr>
      </w:pPr>
      <w:r w:rsidRPr="00803DF8">
        <w:rPr>
          <w:rFonts w:cs="Times New Roman"/>
          <w:szCs w:val="24"/>
        </w:rPr>
        <w:t>22.</w:t>
      </w:r>
      <w:r w:rsidRPr="00803DF8">
        <w:rPr>
          <w:rFonts w:cs="Times New Roman"/>
          <w:szCs w:val="24"/>
        </w:rPr>
        <w:tab/>
        <w:t>Проект «Мой Петрозаводск – рубежи победы». Цель: содействие в воспитании и развитии у молодежи Петрозаводска в возрасте 10-18 лет гражданственности, патриотизма и повышения интереса к истории родного края через создание музейно-образовательного пространства и проведения комплекса культурно-просветительских мероприятий в 2024-2025 гг. Финансирование проекта – 563 457 рублей.</w:t>
      </w:r>
    </w:p>
    <w:p w:rsidR="00285DC4" w:rsidRPr="00803DF8" w:rsidRDefault="00285DC4" w:rsidP="00803DF8">
      <w:pPr>
        <w:ind w:firstLine="720"/>
        <w:rPr>
          <w:rFonts w:cs="Times New Roman"/>
          <w:szCs w:val="24"/>
        </w:rPr>
      </w:pPr>
      <w:r w:rsidRPr="00803DF8">
        <w:rPr>
          <w:rFonts w:cs="Times New Roman"/>
          <w:szCs w:val="24"/>
        </w:rPr>
        <w:t>Из проектов, получивших поддержку в рамках конкурсного отбора на предоставление Грантов Главы Республики Карелия, можно выделить следующие:</w:t>
      </w:r>
    </w:p>
    <w:p w:rsidR="00285DC4" w:rsidRPr="00803DF8" w:rsidRDefault="00285DC4" w:rsidP="00803DF8">
      <w:pPr>
        <w:ind w:firstLine="720"/>
        <w:rPr>
          <w:rFonts w:cs="Times New Roman"/>
          <w:szCs w:val="24"/>
        </w:rPr>
      </w:pPr>
      <w:r w:rsidRPr="00803DF8">
        <w:rPr>
          <w:rFonts w:cs="Times New Roman"/>
          <w:szCs w:val="24"/>
        </w:rPr>
        <w:t>1.</w:t>
      </w:r>
      <w:r w:rsidRPr="00803DF8">
        <w:rPr>
          <w:rFonts w:cs="Times New Roman"/>
          <w:szCs w:val="24"/>
        </w:rPr>
        <w:tab/>
        <w:t xml:space="preserve">Проект «Карелия на тарелке». Цель проекта: содействие в сохранении и популяризации национальной карельской, вепсской и поморской кухни, среди молодых людей в возрасте 14-35 лет, проживающих в Республике Карелия, через создание, публикацию и продвижение мультимедийных материалов в 2023-2024 гг. Финансирование проекта – 447 669 рублей. </w:t>
      </w:r>
    </w:p>
    <w:p w:rsidR="00285DC4" w:rsidRPr="00803DF8" w:rsidRDefault="00285DC4" w:rsidP="00803DF8">
      <w:pPr>
        <w:ind w:firstLine="720"/>
        <w:rPr>
          <w:rFonts w:cs="Times New Roman"/>
          <w:szCs w:val="24"/>
        </w:rPr>
      </w:pPr>
      <w:r w:rsidRPr="00803DF8">
        <w:rPr>
          <w:rFonts w:cs="Times New Roman"/>
          <w:szCs w:val="24"/>
        </w:rPr>
        <w:t>2.</w:t>
      </w:r>
      <w:r w:rsidRPr="00803DF8">
        <w:rPr>
          <w:rFonts w:cs="Times New Roman"/>
          <w:szCs w:val="24"/>
        </w:rPr>
        <w:tab/>
        <w:t>Проект «История Петрозаводска в лицах». Цель: гражданско-патриотическое и историко-культурное воспитании молодежи Петрозаводска, интересующейся локальной историей, и популяризация новых интерактивных форм воспитательной работы через создание и публикацию мультимедийных материалов об истории г. Петрозаводска XVIII - XIX вв. в 2023-2024 гг. Финансирование проекта - 448 704 рублей.</w:t>
      </w:r>
    </w:p>
    <w:p w:rsidR="00285DC4" w:rsidRPr="00803DF8" w:rsidRDefault="00285DC4" w:rsidP="00803DF8">
      <w:pPr>
        <w:ind w:firstLine="720"/>
        <w:rPr>
          <w:rFonts w:cs="Times New Roman"/>
          <w:szCs w:val="24"/>
        </w:rPr>
      </w:pPr>
      <w:r w:rsidRPr="00803DF8">
        <w:rPr>
          <w:rFonts w:cs="Times New Roman"/>
          <w:szCs w:val="24"/>
        </w:rPr>
        <w:t>3.</w:t>
      </w:r>
      <w:r w:rsidRPr="00803DF8">
        <w:rPr>
          <w:rFonts w:cs="Times New Roman"/>
          <w:szCs w:val="24"/>
        </w:rPr>
        <w:tab/>
        <w:t>Проект «Легенды Карельских озер». Цель: Сохранение, изучение и популяризаци</w:t>
      </w:r>
      <w:r w:rsidR="002369B0">
        <w:rPr>
          <w:rFonts w:cs="Times New Roman"/>
          <w:szCs w:val="24"/>
        </w:rPr>
        <w:t>я</w:t>
      </w:r>
      <w:r w:rsidRPr="00803DF8">
        <w:rPr>
          <w:rFonts w:cs="Times New Roman"/>
          <w:szCs w:val="24"/>
        </w:rPr>
        <w:t xml:space="preserve"> локальной истории Республики Карелия через создание и распространение этнографических мультимедийных материалов, связанных с озёрными системами в 2023-2024 гг. Финансирование проекта - 498 160 рублей. </w:t>
      </w:r>
    </w:p>
    <w:p w:rsidR="00285DC4" w:rsidRPr="00803DF8" w:rsidRDefault="00285DC4" w:rsidP="00803DF8">
      <w:pPr>
        <w:ind w:firstLine="720"/>
        <w:rPr>
          <w:rFonts w:cs="Times New Roman"/>
          <w:szCs w:val="24"/>
        </w:rPr>
      </w:pPr>
      <w:r w:rsidRPr="00803DF8">
        <w:rPr>
          <w:rFonts w:cs="Times New Roman"/>
          <w:szCs w:val="24"/>
        </w:rPr>
        <w:t>4.</w:t>
      </w:r>
      <w:r w:rsidRPr="00803DF8">
        <w:rPr>
          <w:rFonts w:cs="Times New Roman"/>
          <w:szCs w:val="24"/>
        </w:rPr>
        <w:tab/>
        <w:t xml:space="preserve"> Проект «Твой выход». Цель: содействие творческому воспитанию детей и подростков Республики Карелия посредством вовлечения их в театральную деятельность </w:t>
      </w:r>
      <w:r w:rsidRPr="00803DF8">
        <w:rPr>
          <w:rFonts w:cs="Times New Roman"/>
          <w:szCs w:val="24"/>
        </w:rPr>
        <w:lastRenderedPageBreak/>
        <w:t>через организацию работы зимней театральной школы и постановку уникального теневого спектакля по мотивам карельских народных сказок «Твой выход» в 2023-2024 гг. Финансирование проекта - 498 210 рублей.</w:t>
      </w:r>
    </w:p>
    <w:p w:rsidR="00285DC4" w:rsidRPr="00803DF8" w:rsidRDefault="00285DC4" w:rsidP="00803DF8">
      <w:pPr>
        <w:ind w:firstLine="720"/>
        <w:rPr>
          <w:rFonts w:cs="Times New Roman"/>
          <w:szCs w:val="24"/>
        </w:rPr>
      </w:pPr>
      <w:r w:rsidRPr="00803DF8">
        <w:rPr>
          <w:rFonts w:cs="Times New Roman"/>
          <w:szCs w:val="24"/>
        </w:rPr>
        <w:t>5.</w:t>
      </w:r>
      <w:r w:rsidRPr="00803DF8">
        <w:rPr>
          <w:rFonts w:cs="Times New Roman"/>
          <w:szCs w:val="24"/>
        </w:rPr>
        <w:tab/>
        <w:t>Проект «Карелия музыкальная 2.0». Цель: запись и распространение в сети Интернет 30 мультимедийных материалов самобытной музыкально-песенной и танцевальной культуры с участием 10 карельских творческих коллективов в 2023-2024 гг. Финансирование проекта - 499 660 рублей.</w:t>
      </w:r>
    </w:p>
    <w:p w:rsidR="00285DC4" w:rsidRPr="00803DF8" w:rsidRDefault="00285DC4" w:rsidP="00803DF8">
      <w:pPr>
        <w:ind w:firstLine="720"/>
        <w:rPr>
          <w:rFonts w:cs="Times New Roman"/>
          <w:szCs w:val="24"/>
        </w:rPr>
      </w:pPr>
      <w:r w:rsidRPr="00803DF8">
        <w:rPr>
          <w:rFonts w:cs="Times New Roman"/>
          <w:szCs w:val="24"/>
        </w:rPr>
        <w:t>6.</w:t>
      </w:r>
      <w:r w:rsidRPr="00803DF8">
        <w:rPr>
          <w:rFonts w:cs="Times New Roman"/>
          <w:szCs w:val="24"/>
        </w:rPr>
        <w:tab/>
        <w:t xml:space="preserve">Проект «Joiku CAMP». Цель: Популяризация и продвижение традиционного певческого исполнительства, посредством организации и проведения серии образовательных и концертных мероприятий для подростков и молодежи из 6 субъектов Российской Федерации в 2024 г. Финансирование проекта - 1 493 640 рублей. </w:t>
      </w:r>
    </w:p>
    <w:p w:rsidR="00285DC4" w:rsidRPr="00803DF8" w:rsidRDefault="00285DC4" w:rsidP="00803DF8">
      <w:pPr>
        <w:ind w:firstLine="720"/>
        <w:rPr>
          <w:rFonts w:cs="Times New Roman"/>
          <w:szCs w:val="24"/>
        </w:rPr>
      </w:pPr>
      <w:r w:rsidRPr="00803DF8">
        <w:rPr>
          <w:rFonts w:cs="Times New Roman"/>
          <w:szCs w:val="24"/>
        </w:rPr>
        <w:t>7.</w:t>
      </w:r>
      <w:r w:rsidRPr="00803DF8">
        <w:rPr>
          <w:rFonts w:cs="Times New Roman"/>
          <w:szCs w:val="24"/>
        </w:rPr>
        <w:tab/>
        <w:t>Проект «Ветер наследия севера». Цель: Создание условий для устойчивого развития этнокультурного потенциала территорий Поморья, Заонежья, Пудожья через объединение творческих ресурсов данных территорий в 2024 г. Финансирование проекта - 1 996 027 рублей.</w:t>
      </w:r>
    </w:p>
    <w:p w:rsidR="00285DC4" w:rsidRPr="00803DF8" w:rsidRDefault="00285DC4" w:rsidP="00D47771">
      <w:pPr>
        <w:ind w:firstLine="720"/>
        <w:rPr>
          <w:rFonts w:cs="Times New Roman"/>
          <w:szCs w:val="24"/>
        </w:rPr>
      </w:pPr>
      <w:r w:rsidRPr="00803DF8">
        <w:rPr>
          <w:rFonts w:cs="Times New Roman"/>
          <w:szCs w:val="24"/>
        </w:rPr>
        <w:t>8.</w:t>
      </w:r>
      <w:r w:rsidRPr="00803DF8">
        <w:rPr>
          <w:rFonts w:cs="Times New Roman"/>
          <w:szCs w:val="24"/>
        </w:rPr>
        <w:tab/>
        <w:t>Проект «Фестиваль игр народов Арктической зоны». Цель: Привлечение молодежи Арктической зоны Республики Карелия в возрасте 14-20 лет к регулярным занятиям физической культурой посредством проведения комплекса спортивных мероприятий по традиционным играм народов Севера в 2024 гг. Финансирование проекта - 1 489 188 рублей.</w:t>
      </w:r>
    </w:p>
    <w:p w:rsidR="00285DC4" w:rsidRPr="00803DF8" w:rsidRDefault="00285DC4" w:rsidP="00803DF8">
      <w:pPr>
        <w:ind w:firstLine="720"/>
        <w:rPr>
          <w:rFonts w:cs="Times New Roman"/>
          <w:szCs w:val="24"/>
        </w:rPr>
      </w:pPr>
      <w:r w:rsidRPr="00803DF8">
        <w:rPr>
          <w:rFonts w:cs="Times New Roman"/>
          <w:szCs w:val="24"/>
        </w:rPr>
        <w:t>Проекты, получившие поддержку Российского фонда культуры:</w:t>
      </w:r>
    </w:p>
    <w:p w:rsidR="00285DC4" w:rsidRPr="00803DF8" w:rsidRDefault="00285DC4" w:rsidP="00803DF8">
      <w:pPr>
        <w:ind w:firstLine="720"/>
        <w:rPr>
          <w:rFonts w:cs="Times New Roman"/>
          <w:szCs w:val="24"/>
        </w:rPr>
      </w:pPr>
      <w:r w:rsidRPr="00803DF8">
        <w:rPr>
          <w:rFonts w:cs="Times New Roman"/>
          <w:szCs w:val="24"/>
        </w:rPr>
        <w:t>1.</w:t>
      </w:r>
      <w:r w:rsidRPr="00803DF8">
        <w:rPr>
          <w:rFonts w:cs="Times New Roman"/>
          <w:szCs w:val="24"/>
        </w:rPr>
        <w:tab/>
        <w:t>Проект «Музыку видят все». Цель: Создание условий для самореализации, социализации и абилитации людей с ОВЗ, являющихся членами Общества слепых, проживающих в Республике Карелия через хоровое пение, повышение уровня принятия обществом людей с инвалидностью посредством участия людей с инвалидностью по зрению в концертных выступлениях совместно с Любительским хором Карельской государственной филармонии. Финансирование проекта – 1 100 000 рублей.</w:t>
      </w:r>
    </w:p>
    <w:p w:rsidR="00285DC4" w:rsidRPr="00803DF8" w:rsidRDefault="00285DC4" w:rsidP="00803DF8">
      <w:pPr>
        <w:ind w:firstLine="720"/>
        <w:rPr>
          <w:rFonts w:cs="Times New Roman"/>
          <w:szCs w:val="24"/>
        </w:rPr>
      </w:pPr>
      <w:r w:rsidRPr="00803DF8">
        <w:rPr>
          <w:rFonts w:cs="Times New Roman"/>
          <w:szCs w:val="24"/>
        </w:rPr>
        <w:t>2.</w:t>
      </w:r>
      <w:r w:rsidRPr="00803DF8">
        <w:rPr>
          <w:rFonts w:cs="Times New Roman"/>
          <w:szCs w:val="24"/>
        </w:rPr>
        <w:tab/>
        <w:t>Проект «VI Международный фестиваль народной хореографии «Karg kučub» / «Пляс зовет». Цель проекта: создание условий для формирования устойчивой среды, благоприятной для изучения, сохранения, актуализации в современных условиях традиционной духовной и нематериальной культуры финно-угорских народов Российской Федерации, посредством возрождения традиции проведения VI Международный фестиваль народной хореографии «Karg kučub» /«Пляс зовет» в г. Петрозаводске в 2024 году. Финансирование проекта – 2 800 000 рублей.</w:t>
      </w:r>
    </w:p>
    <w:p w:rsidR="00285DC4" w:rsidRPr="00803DF8" w:rsidRDefault="00285DC4" w:rsidP="00803DF8">
      <w:pPr>
        <w:ind w:firstLine="720"/>
        <w:rPr>
          <w:rFonts w:cs="Times New Roman"/>
          <w:szCs w:val="24"/>
        </w:rPr>
      </w:pPr>
      <w:r w:rsidRPr="00803DF8">
        <w:rPr>
          <w:rFonts w:cs="Times New Roman"/>
          <w:szCs w:val="24"/>
        </w:rPr>
        <w:t>В рамках основной деятельности в</w:t>
      </w:r>
      <w:r w:rsidR="00FE0A3A" w:rsidRPr="00803DF8">
        <w:rPr>
          <w:rFonts w:cs="Times New Roman"/>
          <w:szCs w:val="24"/>
        </w:rPr>
        <w:t xml:space="preserve"> 2024 году проектный отдел существенно повысил</w:t>
      </w:r>
      <w:r w:rsidRPr="00803DF8">
        <w:rPr>
          <w:rFonts w:cs="Times New Roman"/>
          <w:szCs w:val="24"/>
        </w:rPr>
        <w:t xml:space="preserve"> качество и количество подготовленных проектных заявок за счет нескольких ключевых направлений работы:</w:t>
      </w:r>
    </w:p>
    <w:p w:rsidR="00285DC4" w:rsidRPr="00803DF8" w:rsidRDefault="00285DC4" w:rsidP="00803DF8">
      <w:pPr>
        <w:ind w:firstLine="720"/>
        <w:rPr>
          <w:rFonts w:cs="Times New Roman"/>
          <w:szCs w:val="24"/>
        </w:rPr>
      </w:pPr>
      <w:r w:rsidRPr="00803DF8">
        <w:rPr>
          <w:rFonts w:cs="Times New Roman"/>
          <w:szCs w:val="24"/>
        </w:rPr>
        <w:t xml:space="preserve">- процесса непрерывного образования сотрудников отдела; </w:t>
      </w:r>
    </w:p>
    <w:p w:rsidR="00285DC4" w:rsidRPr="00803DF8" w:rsidRDefault="00285DC4" w:rsidP="00803DF8">
      <w:pPr>
        <w:ind w:firstLine="720"/>
        <w:rPr>
          <w:rFonts w:cs="Times New Roman"/>
          <w:szCs w:val="24"/>
        </w:rPr>
      </w:pPr>
      <w:r w:rsidRPr="00803DF8">
        <w:rPr>
          <w:rFonts w:cs="Times New Roman"/>
          <w:szCs w:val="24"/>
        </w:rPr>
        <w:t>- экспертной работы в сфере проектного менеджмента на республиканском и федеральном уровне;</w:t>
      </w:r>
    </w:p>
    <w:p w:rsidR="00285DC4" w:rsidRPr="00803DF8" w:rsidRDefault="00285DC4" w:rsidP="00803DF8">
      <w:pPr>
        <w:ind w:firstLine="720"/>
        <w:rPr>
          <w:rFonts w:cs="Times New Roman"/>
          <w:szCs w:val="24"/>
        </w:rPr>
      </w:pPr>
      <w:r w:rsidRPr="00803DF8">
        <w:rPr>
          <w:rFonts w:cs="Times New Roman"/>
          <w:szCs w:val="24"/>
        </w:rPr>
        <w:t xml:space="preserve">- привлечение к сотрудничеству новых проектных менеджеров, а также взаимодействия с Петрозаводским государственным университетом. </w:t>
      </w:r>
    </w:p>
    <w:p w:rsidR="00285DC4" w:rsidRPr="00803DF8" w:rsidRDefault="00285DC4" w:rsidP="00803DF8">
      <w:pPr>
        <w:ind w:firstLine="720"/>
        <w:rPr>
          <w:rFonts w:cs="Times New Roman"/>
          <w:szCs w:val="24"/>
        </w:rPr>
      </w:pPr>
      <w:r w:rsidRPr="00803DF8">
        <w:rPr>
          <w:rFonts w:cs="Times New Roman"/>
          <w:szCs w:val="24"/>
        </w:rPr>
        <w:t xml:space="preserve">Важным итогом работы проектного отдела в 2024 году также можно назвать работу по выстраиванию сети горизонтальных связей со специалистами, инициативными группами и организациями из сферы культуры и искусства, народного творчества и гражданско-патриотического воспитания. Ключевыми итогами работы </w:t>
      </w:r>
      <w:r w:rsidR="00632E0A" w:rsidRPr="00803DF8">
        <w:rPr>
          <w:rFonts w:cs="Times New Roman"/>
          <w:szCs w:val="24"/>
        </w:rPr>
        <w:t>в данном направлении</w:t>
      </w:r>
      <w:r w:rsidRPr="00803DF8">
        <w:rPr>
          <w:rFonts w:cs="Times New Roman"/>
          <w:szCs w:val="24"/>
        </w:rPr>
        <w:t xml:space="preserve"> можно назвать:</w:t>
      </w:r>
    </w:p>
    <w:p w:rsidR="00285DC4" w:rsidRPr="00803DF8" w:rsidRDefault="00632E0A" w:rsidP="00803DF8">
      <w:pPr>
        <w:ind w:firstLine="720"/>
        <w:rPr>
          <w:rFonts w:cs="Times New Roman"/>
          <w:szCs w:val="24"/>
        </w:rPr>
      </w:pPr>
      <w:r w:rsidRPr="00803DF8">
        <w:rPr>
          <w:rFonts w:cs="Times New Roman"/>
          <w:szCs w:val="24"/>
        </w:rPr>
        <w:t xml:space="preserve">- </w:t>
      </w:r>
      <w:r w:rsidR="00285DC4" w:rsidRPr="00803DF8">
        <w:rPr>
          <w:rFonts w:cs="Times New Roman"/>
          <w:szCs w:val="24"/>
        </w:rPr>
        <w:t>методическая и организационная помощь инициативным группам с учреждением новых некоммерческих организаций;</w:t>
      </w:r>
    </w:p>
    <w:p w:rsidR="00285DC4" w:rsidRPr="00803DF8" w:rsidRDefault="00632E0A" w:rsidP="00803DF8">
      <w:pPr>
        <w:ind w:firstLine="720"/>
        <w:rPr>
          <w:rFonts w:cs="Times New Roman"/>
          <w:szCs w:val="24"/>
        </w:rPr>
      </w:pPr>
      <w:r w:rsidRPr="00803DF8">
        <w:rPr>
          <w:rFonts w:cs="Times New Roman"/>
          <w:szCs w:val="24"/>
        </w:rPr>
        <w:t xml:space="preserve">- </w:t>
      </w:r>
      <w:r w:rsidR="00285DC4" w:rsidRPr="00803DF8">
        <w:rPr>
          <w:rFonts w:cs="Times New Roman"/>
          <w:szCs w:val="24"/>
        </w:rPr>
        <w:t>совместная работа с 22 различными партнерскими некоммерческими организациями из социальной сферы и муниципальными учреждениями культуры, которые получили поддержку в рамках конкурсных отборов</w:t>
      </w:r>
    </w:p>
    <w:p w:rsidR="00285DC4" w:rsidRPr="00803DF8" w:rsidRDefault="00285DC4" w:rsidP="00803DF8">
      <w:pPr>
        <w:ind w:firstLine="720"/>
        <w:rPr>
          <w:rFonts w:cs="Times New Roman"/>
          <w:szCs w:val="24"/>
        </w:rPr>
      </w:pPr>
      <w:r w:rsidRPr="00803DF8">
        <w:rPr>
          <w:rFonts w:cs="Times New Roman"/>
          <w:szCs w:val="24"/>
        </w:rPr>
        <w:lastRenderedPageBreak/>
        <w:t>- создание партнёрской информационной сети с охватом аудитории не менее 50 000 человек.</w:t>
      </w:r>
    </w:p>
    <w:p w:rsidR="00285DC4" w:rsidRPr="00803DF8" w:rsidRDefault="00285DC4" w:rsidP="00803DF8">
      <w:pPr>
        <w:ind w:firstLine="720"/>
        <w:rPr>
          <w:rFonts w:cs="Times New Roman"/>
          <w:szCs w:val="24"/>
        </w:rPr>
      </w:pPr>
      <w:r w:rsidRPr="00803DF8">
        <w:rPr>
          <w:rFonts w:cs="Times New Roman"/>
          <w:szCs w:val="24"/>
        </w:rPr>
        <w:t>Стратегия развития проектного отдела состоит в работе по четырем ключевым направлениям:</w:t>
      </w:r>
    </w:p>
    <w:p w:rsidR="00285DC4" w:rsidRPr="00803DF8" w:rsidRDefault="00285DC4" w:rsidP="00803DF8">
      <w:pPr>
        <w:ind w:firstLine="720"/>
        <w:rPr>
          <w:rFonts w:cs="Times New Roman"/>
          <w:szCs w:val="24"/>
        </w:rPr>
      </w:pPr>
      <w:r w:rsidRPr="00803DF8">
        <w:rPr>
          <w:rFonts w:cs="Times New Roman"/>
          <w:szCs w:val="24"/>
        </w:rPr>
        <w:t>1.</w:t>
      </w:r>
      <w:r w:rsidRPr="00803DF8">
        <w:rPr>
          <w:rFonts w:cs="Times New Roman"/>
          <w:szCs w:val="24"/>
        </w:rPr>
        <w:tab/>
        <w:t>Улучшение качества проектных заявок, разрабатываемых в рамках деятельности ГАУ «ЦНТ и КИ РК»;</w:t>
      </w:r>
    </w:p>
    <w:p w:rsidR="00285DC4" w:rsidRPr="00803DF8" w:rsidRDefault="00285DC4" w:rsidP="00803DF8">
      <w:pPr>
        <w:ind w:firstLine="720"/>
        <w:rPr>
          <w:rFonts w:cs="Times New Roman"/>
          <w:szCs w:val="24"/>
        </w:rPr>
      </w:pPr>
      <w:r w:rsidRPr="00803DF8">
        <w:rPr>
          <w:rFonts w:cs="Times New Roman"/>
          <w:szCs w:val="24"/>
        </w:rPr>
        <w:t>2.</w:t>
      </w:r>
      <w:r w:rsidRPr="00803DF8">
        <w:rPr>
          <w:rFonts w:cs="Times New Roman"/>
          <w:szCs w:val="24"/>
        </w:rPr>
        <w:tab/>
        <w:t>Повышени</w:t>
      </w:r>
      <w:r w:rsidR="001C5516">
        <w:rPr>
          <w:rFonts w:cs="Times New Roman"/>
          <w:szCs w:val="24"/>
        </w:rPr>
        <w:t>е</w:t>
      </w:r>
      <w:r w:rsidRPr="00803DF8">
        <w:rPr>
          <w:rFonts w:cs="Times New Roman"/>
          <w:szCs w:val="24"/>
        </w:rPr>
        <w:t xml:space="preserve"> профессиональных компетенци</w:t>
      </w:r>
      <w:r w:rsidR="001C5516">
        <w:rPr>
          <w:rFonts w:cs="Times New Roman"/>
          <w:szCs w:val="24"/>
        </w:rPr>
        <w:t>й</w:t>
      </w:r>
      <w:r w:rsidRPr="00803DF8">
        <w:rPr>
          <w:rFonts w:cs="Times New Roman"/>
          <w:szCs w:val="24"/>
        </w:rPr>
        <w:t xml:space="preserve"> специалистов учреждений культуры и искусства Республики Карелия через создание проектных команд в муниципальных районах республики Карелия;</w:t>
      </w:r>
    </w:p>
    <w:p w:rsidR="00285DC4" w:rsidRPr="00803DF8" w:rsidRDefault="00285DC4" w:rsidP="00803DF8">
      <w:pPr>
        <w:ind w:firstLine="720"/>
        <w:rPr>
          <w:rFonts w:cs="Times New Roman"/>
          <w:szCs w:val="24"/>
        </w:rPr>
      </w:pPr>
      <w:r w:rsidRPr="00803DF8">
        <w:rPr>
          <w:rFonts w:cs="Times New Roman"/>
          <w:szCs w:val="24"/>
        </w:rPr>
        <w:t>3.</w:t>
      </w:r>
      <w:r w:rsidRPr="00803DF8">
        <w:rPr>
          <w:rFonts w:cs="Times New Roman"/>
          <w:szCs w:val="24"/>
        </w:rPr>
        <w:tab/>
        <w:t>Улучшение материальной и технической базы учреждений культуры и искусства, молодёжной политики и образования Республики Карелия через вовлечение в современные и актуальные проекты и программы;</w:t>
      </w:r>
    </w:p>
    <w:p w:rsidR="00285DC4" w:rsidRPr="00803DF8" w:rsidRDefault="00285DC4" w:rsidP="00803DF8">
      <w:pPr>
        <w:ind w:firstLine="720"/>
        <w:rPr>
          <w:rFonts w:cs="Times New Roman"/>
          <w:szCs w:val="24"/>
        </w:rPr>
      </w:pPr>
      <w:r w:rsidRPr="00803DF8">
        <w:rPr>
          <w:rFonts w:cs="Times New Roman"/>
          <w:szCs w:val="24"/>
        </w:rPr>
        <w:t>4.</w:t>
      </w:r>
      <w:r w:rsidRPr="00803DF8">
        <w:rPr>
          <w:rFonts w:cs="Times New Roman"/>
          <w:szCs w:val="24"/>
        </w:rPr>
        <w:tab/>
        <w:t>Увеличение объема привлеченных внебюджетных средств на осуществление деятельности ГАУ «ЦНТ и КИ РК».</w:t>
      </w:r>
    </w:p>
    <w:p w:rsidR="002B761E" w:rsidRPr="00803DF8" w:rsidRDefault="002B761E" w:rsidP="00803DF8">
      <w:pPr>
        <w:ind w:firstLine="720"/>
        <w:rPr>
          <w:rFonts w:cs="Times New Roman"/>
          <w:szCs w:val="24"/>
        </w:rPr>
      </w:pPr>
    </w:p>
    <w:p w:rsidR="004747B8" w:rsidRPr="00803DF8" w:rsidRDefault="004747B8" w:rsidP="00803DF8">
      <w:pPr>
        <w:ind w:firstLine="720"/>
        <w:rPr>
          <w:rFonts w:cs="Times New Roman"/>
          <w:b/>
          <w:szCs w:val="24"/>
        </w:rPr>
      </w:pPr>
      <w:r w:rsidRPr="00803DF8">
        <w:rPr>
          <w:rFonts w:cs="Times New Roman"/>
          <w:b/>
          <w:szCs w:val="24"/>
        </w:rPr>
        <w:t>Развитие этнокультурных центров</w:t>
      </w:r>
    </w:p>
    <w:p w:rsidR="004747B8" w:rsidRPr="00803DF8" w:rsidRDefault="004747B8" w:rsidP="00803DF8">
      <w:pPr>
        <w:ind w:firstLine="720"/>
        <w:rPr>
          <w:rFonts w:cs="Times New Roman"/>
          <w:szCs w:val="24"/>
        </w:rPr>
      </w:pPr>
      <w:r w:rsidRPr="00803DF8">
        <w:rPr>
          <w:rFonts w:cs="Times New Roman"/>
          <w:szCs w:val="24"/>
        </w:rPr>
        <w:t>В Республике Карелия на базе культурно-досуговых учреждений функционирует 8 этноцентров, из которых 4 являются культурно-досуговыми учреждениями и 4 – отделы в составе КДУ.</w:t>
      </w:r>
    </w:p>
    <w:p w:rsidR="004747B8" w:rsidRPr="00803DF8" w:rsidRDefault="004747B8" w:rsidP="00803DF8">
      <w:pPr>
        <w:ind w:firstLine="720"/>
        <w:rPr>
          <w:rFonts w:cs="Times New Roman"/>
          <w:szCs w:val="24"/>
        </w:rPr>
      </w:pPr>
      <w:r w:rsidRPr="00803DF8">
        <w:rPr>
          <w:rFonts w:cs="Times New Roman"/>
          <w:szCs w:val="24"/>
        </w:rPr>
        <w:t xml:space="preserve">Этнокультурный центр «КАЛЕВАЛАТАЛО» создан в 2008 году и находится в здании Дома инженера Моберга (1925г. постройки), который является объектом культурного наследия регионального значения. Основная миссия учреждения – сохранение материального и нематериального культурного наследия северных карел. </w:t>
      </w:r>
      <w:r w:rsidRPr="00803DF8">
        <w:rPr>
          <w:rFonts w:eastAsia="Times New Roman" w:cs="Times New Roman"/>
          <w:szCs w:val="24"/>
        </w:rPr>
        <w:t xml:space="preserve">На базе </w:t>
      </w:r>
      <w:r w:rsidRPr="00803DF8">
        <w:rPr>
          <w:rFonts w:cs="Times New Roman"/>
          <w:szCs w:val="24"/>
        </w:rPr>
        <w:t xml:space="preserve">этнокультурного центра «КАЛЕВАЛАТАЛО» </w:t>
      </w:r>
      <w:r w:rsidRPr="00803DF8">
        <w:rPr>
          <w:rFonts w:eastAsia="Times New Roman" w:cs="Times New Roman"/>
          <w:szCs w:val="24"/>
        </w:rPr>
        <w:t xml:space="preserve">действует </w:t>
      </w:r>
      <w:r w:rsidRPr="00803DF8">
        <w:rPr>
          <w:rFonts w:cs="Times New Roman"/>
          <w:szCs w:val="24"/>
        </w:rPr>
        <w:t>5 любительских коллективов: Клуб по интересам «Ткачество», клуб по интересам любителей народного танца ««Ilon hetki», клуб по интересам любителей народной песни «Hyvä mieli», разговорный клуб по интересам «Pakajamma karjalakši», клуб по интересам любителей игры на 5-струнном кантеле.</w:t>
      </w:r>
    </w:p>
    <w:p w:rsidR="004747B8" w:rsidRPr="00803DF8" w:rsidRDefault="004747B8" w:rsidP="00803DF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eastAsia="Times New Roman" w:cs="Times New Roman"/>
          <w:color w:val="000000"/>
          <w:szCs w:val="24"/>
        </w:rPr>
      </w:pPr>
      <w:r w:rsidRPr="00803DF8">
        <w:rPr>
          <w:rFonts w:eastAsia="Times New Roman" w:cs="Times New Roman"/>
          <w:color w:val="000000"/>
          <w:szCs w:val="24"/>
        </w:rPr>
        <w:t xml:space="preserve">Важной составляющей работы учреждения является этнопросветительская деятельность. В учреждении реализуется программа «Ухтинский кошель», направленная на продвижение традиций карельской культуры и карельского языка. Сотрудниками проводится большая работа по сохранению и популяризации народной игры кюккя (карельские городки). Этнокультурный центр является одним из инициаторов и организаторов проведения ежегодных районных соревнований. </w:t>
      </w:r>
      <w:r w:rsidRPr="00803DF8">
        <w:rPr>
          <w:rFonts w:cs="Times New Roman"/>
          <w:szCs w:val="24"/>
        </w:rPr>
        <w:t>Местные жители приходят в воскресные дни в Дом Моберга, где работают любительские объединения и клубы выходного дня. Здесь можно соткать своими руками половик, научиться играть на пятиструнном кантеле, разучить народные танцы и песни на родном карельском языке. Учреждение проводит работу по сохранению ремесленнических традиций. Заключены договора о сотрудничестве с мастерами, изделия которых представлены в сувенирной лавке.</w:t>
      </w:r>
    </w:p>
    <w:p w:rsidR="004747B8" w:rsidRPr="00803DF8" w:rsidRDefault="004747B8" w:rsidP="00803DF8">
      <w:pPr>
        <w:ind w:firstLine="720"/>
        <w:rPr>
          <w:rFonts w:cs="Times New Roman"/>
          <w:szCs w:val="24"/>
        </w:rPr>
      </w:pPr>
      <w:r w:rsidRPr="00803DF8">
        <w:rPr>
          <w:rFonts w:cs="Times New Roman"/>
          <w:szCs w:val="24"/>
        </w:rPr>
        <w:t xml:space="preserve">Основным направлением деятельности Дома деревни Вокнаволок (отдел в составе МБУ Костомукшского городского округа «Центр культурного развития») является сохранение традиционной народной культуры. На базе Дома работает мастерская, проводятся творческие мастер-классы, семинары и литературные чтения. Ведут свою деятельность 6 любительских коллективов: клуб рукоделия «TAITO», клуб садоводов-огородников «KASVO», фольклорная группа «Катая», клуб разговорного карельского языка «Pakajamma karjalakši», клуб «Импульс». Сохранению и популяризации национальной культуры посвящены такие события, как Фестиваль Ряпушки, Фестиваль зимней рыбалки «Куйтин Кала», День Калевалы (карельские посиделки), Ильин День в Деревне Вокнаволок и пр. </w:t>
      </w:r>
    </w:p>
    <w:p w:rsidR="004747B8" w:rsidRPr="00803DF8" w:rsidRDefault="004747B8" w:rsidP="00803DF8">
      <w:pPr>
        <w:ind w:firstLine="720"/>
        <w:rPr>
          <w:rFonts w:cs="Times New Roman"/>
          <w:szCs w:val="24"/>
        </w:rPr>
      </w:pPr>
      <w:r w:rsidRPr="00803DF8">
        <w:rPr>
          <w:rFonts w:cs="Times New Roman"/>
          <w:szCs w:val="24"/>
        </w:rPr>
        <w:t>На базе этнокультурного центра «Сеесъярви» (отдел в составе МКУК «Библиотеч</w:t>
      </w:r>
      <w:r w:rsidR="008E51BA">
        <w:rPr>
          <w:rFonts w:cs="Times New Roman"/>
          <w:szCs w:val="24"/>
        </w:rPr>
        <w:t xml:space="preserve">но-досуговый центр «Сегозерье» </w:t>
      </w:r>
      <w:r w:rsidRPr="00803DF8">
        <w:rPr>
          <w:rFonts w:cs="Times New Roman"/>
          <w:szCs w:val="24"/>
        </w:rPr>
        <w:t xml:space="preserve">занимаются 4 творческих коллектива: </w:t>
      </w:r>
      <w:r w:rsidRPr="00803DF8">
        <w:rPr>
          <w:rFonts w:cs="Times New Roman"/>
          <w:szCs w:val="24"/>
        </w:rPr>
        <w:lastRenderedPageBreak/>
        <w:t>вокальная группа Сегозерского Народного хора им. Г.Савицкого, вокальная группа «Рябинушка» (п.Шалговаара), вокальная группа «Шойтоне» (п. Ахвенламби), студия ДПИ «Семицветик». Большое внимание уделяется организации и проведению праздников по православному календарю: Троица в д.Юккогуба, Иванов День в с.Паданы, Кириков день в д.Сондалы, Ильин День в д.Лазарево, Медовый Спас в д.Сяргозеро, Яблочный Спас в д.Сельга. Просветительская деятельность для взрослых и детей осуществляется через организацию и проведение тематических выставок «Быт сегозерских карелов», «Костюм сегозерских карелов», «Родное Сегозерье», «История Сегозерского хора им. Г.Савицкого в фотографиях», мастер-классов «Сегозерские калитки», «Карельская кухня», «Народная кукла», творческих программ «Финно-угорские игры», «Карельские танцы», «Карельская бесёда», выставок-ярмарок народных мастеров.</w:t>
      </w:r>
    </w:p>
    <w:p w:rsidR="004747B8" w:rsidRPr="00803DF8" w:rsidRDefault="004747B8" w:rsidP="00803DF8">
      <w:pPr>
        <w:ind w:firstLine="720"/>
        <w:rPr>
          <w:rFonts w:cs="Times New Roman"/>
          <w:szCs w:val="24"/>
        </w:rPr>
      </w:pPr>
      <w:r w:rsidRPr="00803DF8">
        <w:rPr>
          <w:rFonts w:cs="Times New Roman"/>
          <w:szCs w:val="24"/>
        </w:rPr>
        <w:t>МБУ «Этнокультурный центр Пряжинского национального муниципального района» является визит-центром района, ресурсным центром межнациональных отношений, центром краеведческой работы. Основной целью является реализация государственной и муниципальной политики в области сохранения и развития традиционной национальной культуры, материального и нематериального культурного наследия Республики Карелия и удовлетворения культурно-познавательных и этнокультурных потребностей жителей Пряжинского национального муниципального района.</w:t>
      </w:r>
    </w:p>
    <w:p w:rsidR="004747B8" w:rsidRPr="00803DF8" w:rsidRDefault="004747B8" w:rsidP="00803DF8">
      <w:pPr>
        <w:ind w:firstLine="720"/>
        <w:rPr>
          <w:rFonts w:cs="Times New Roman"/>
          <w:szCs w:val="24"/>
        </w:rPr>
      </w:pPr>
      <w:r w:rsidRPr="00803DF8">
        <w:rPr>
          <w:rFonts w:cs="Times New Roman"/>
          <w:szCs w:val="24"/>
        </w:rPr>
        <w:t>На базе этнокультурного центра занимаются 13 коллективов, из них 4 коллектива самодеятельного художественного творчества: любительский театр «Kyläläizet», этнический театр карелов-людиков «Lembi», детская театральная студия на карельском языке, кружок «Народные танцы», клуб по интересам «Ниточка», клуб по интересам «Pagin kluubu», клуб юных гидов, кружок для детей «Творческая студия», клуб по интересам «Ombeli», лекционный клуб, клуб по интересам «Патриот», Этноклуб «Oma mua», клуб по интересам «Настольные игры». В этноцентре размещаются две постоянных экспозиции: «Золотая нить Пряжи», посвященная истории района и традиционным занятиям карел и «Это было: из истории финской оккупации в Пряжинском районе в 1941-1944 году», посвященная военным событиям. По ним проводятся экскурсии, особенно в дни школьных каникул и продолжительных праздников. Кроме того, разработаны и проводятся тематические экскурсии. Ведется сбор, учет и хранение музейных предметов. Этнокультурный центр активно сотрудничает с некоммерческими организациями района и республики. Наиболее активное сотрудничество поддерживается с Фондом «Мельница», Фондом «Вместе», МОО «Святозерские корни», КРОО «Карельский ресурсный центр». Этноцентр используется как переговорная площадка профессиональных и местных сообществ, в частности здесь собирается совет ветеранов, рабочие группы по проведению районных мероприятий.</w:t>
      </w:r>
    </w:p>
    <w:p w:rsidR="004747B8" w:rsidRPr="00803DF8" w:rsidRDefault="004747B8" w:rsidP="00803DF8">
      <w:pPr>
        <w:ind w:firstLine="720"/>
        <w:rPr>
          <w:rFonts w:cs="Times New Roman"/>
          <w:szCs w:val="24"/>
        </w:rPr>
      </w:pPr>
      <w:r w:rsidRPr="00803DF8">
        <w:rPr>
          <w:rFonts w:cs="Times New Roman"/>
          <w:szCs w:val="24"/>
        </w:rPr>
        <w:t xml:space="preserve">Основными направлениями деятельности МКУ «Этно-культурный центр «КИЕЛЕН КИРЬЮ»» являются: </w:t>
      </w:r>
    </w:p>
    <w:p w:rsidR="008E51BA" w:rsidRDefault="008E51BA" w:rsidP="00803DF8">
      <w:pPr>
        <w:ind w:firstLine="720"/>
        <w:rPr>
          <w:rFonts w:cs="Times New Roman"/>
          <w:szCs w:val="24"/>
        </w:rPr>
      </w:pPr>
      <w:r>
        <w:rPr>
          <w:rFonts w:cs="Times New Roman"/>
          <w:szCs w:val="24"/>
        </w:rPr>
        <w:t>• Организация культурно-</w:t>
      </w:r>
      <w:r w:rsidR="004747B8" w:rsidRPr="00803DF8">
        <w:rPr>
          <w:rFonts w:cs="Times New Roman"/>
          <w:szCs w:val="24"/>
        </w:rPr>
        <w:t xml:space="preserve">досуговых мероприятий для различных возрастных категорий. </w:t>
      </w:r>
    </w:p>
    <w:p w:rsidR="004747B8" w:rsidRPr="00803DF8" w:rsidRDefault="008E51BA" w:rsidP="00803DF8">
      <w:pPr>
        <w:ind w:firstLine="720"/>
        <w:rPr>
          <w:rFonts w:cs="Times New Roman"/>
          <w:szCs w:val="24"/>
        </w:rPr>
      </w:pPr>
      <w:r>
        <w:rPr>
          <w:rFonts w:cs="Times New Roman"/>
          <w:szCs w:val="24"/>
        </w:rPr>
        <w:t>• Совершенствование культурно-</w:t>
      </w:r>
      <w:r w:rsidR="004747B8" w:rsidRPr="00803DF8">
        <w:rPr>
          <w:rFonts w:cs="Times New Roman"/>
          <w:szCs w:val="24"/>
        </w:rPr>
        <w:t xml:space="preserve">досуговой деятельности, развитие самодеятельного художественного творчества. </w:t>
      </w:r>
    </w:p>
    <w:p w:rsidR="004747B8" w:rsidRPr="00803DF8" w:rsidRDefault="004747B8" w:rsidP="00803DF8">
      <w:pPr>
        <w:ind w:firstLine="720"/>
        <w:rPr>
          <w:rFonts w:cs="Times New Roman"/>
          <w:szCs w:val="24"/>
        </w:rPr>
      </w:pPr>
      <w:r w:rsidRPr="00803DF8">
        <w:rPr>
          <w:rFonts w:cs="Times New Roman"/>
          <w:szCs w:val="24"/>
        </w:rPr>
        <w:t>• Организация и развитие этнокультурного направления.</w:t>
      </w:r>
    </w:p>
    <w:p w:rsidR="004747B8" w:rsidRPr="00803DF8" w:rsidRDefault="004747B8" w:rsidP="00803DF8">
      <w:pPr>
        <w:ind w:firstLine="720"/>
        <w:rPr>
          <w:rFonts w:cs="Times New Roman"/>
          <w:szCs w:val="24"/>
        </w:rPr>
      </w:pPr>
      <w:r w:rsidRPr="00803DF8">
        <w:rPr>
          <w:rFonts w:cs="Times New Roman"/>
          <w:szCs w:val="24"/>
        </w:rPr>
        <w:t xml:space="preserve">• Организация и воплощение творческих инициатив. </w:t>
      </w:r>
    </w:p>
    <w:p w:rsidR="004747B8" w:rsidRPr="00803DF8" w:rsidRDefault="004747B8" w:rsidP="00803DF8">
      <w:pPr>
        <w:ind w:firstLine="720"/>
        <w:rPr>
          <w:rFonts w:cs="Times New Roman"/>
          <w:szCs w:val="24"/>
        </w:rPr>
      </w:pPr>
      <w:r w:rsidRPr="00803DF8">
        <w:rPr>
          <w:rFonts w:cs="Times New Roman"/>
          <w:szCs w:val="24"/>
        </w:rPr>
        <w:t xml:space="preserve">• Воспитание духовности и патриотизма. </w:t>
      </w:r>
    </w:p>
    <w:p w:rsidR="004747B8" w:rsidRPr="00803DF8" w:rsidRDefault="004747B8" w:rsidP="00803DF8">
      <w:pPr>
        <w:ind w:firstLine="720"/>
        <w:rPr>
          <w:rFonts w:cs="Times New Roman"/>
          <w:szCs w:val="24"/>
        </w:rPr>
      </w:pPr>
      <w:r w:rsidRPr="00803DF8">
        <w:rPr>
          <w:rFonts w:cs="Times New Roman"/>
          <w:szCs w:val="24"/>
        </w:rPr>
        <w:t xml:space="preserve">В ЭКЦ «КИЕЛЕН КИРЬЮ» действует 17 клубных формирования: из них в Эссойле – 14, в Сяпсе - 3. По жанрам творчества работают: 2 хореографических клубных формирования, 8-вокальных, 2 занимаются изобразительным искусством и созданием анимационных фильмов, 1 – театральный, 2 – направлено на формирование здорового образа жизни, 1- клуб по интересам и 1- занимается изготовлением изделий декоративно-прикладного творчества. Театральная студия «Печки-лавочки», вокальная группа </w:t>
      </w:r>
      <w:r w:rsidRPr="00803DF8">
        <w:rPr>
          <w:rFonts w:cs="Times New Roman"/>
          <w:szCs w:val="24"/>
        </w:rPr>
        <w:lastRenderedPageBreak/>
        <w:t xml:space="preserve">«Гармония», ансамбль народной песни «Любава», народный ансамбль «Сямозерье», танцевальный коллектив «Чёмат Тюттет» принимают активное участие в мероприятиях, проводимых ЭКЦ. Для туристов на базе ЭКЦ реализуется проект «Карельский колорит», в рамках которого разработан тур-маршрут по д. Корза. Во время экскурсии гости знакомятся с карельской архитектурой - улицей домов 19 века, сямозерскими легендами, посещают родник и Музей – амбар, участвуют в Сямозерских забавах. Традиционными являются летние народные праздники, которые проводятся ежегодно в деревнях Эссойльского поселения: «Праздник Вознесения в деревне Нижняя Салма (13 июня), «Троицкое раздолье в деревне Сямозеро», «Летние святки на улице бань в деревне Корза (7 июля), Петров день в Лахте (12 июля), Яблочный Спас в деревне Улялега, Иванов день в деревне Рубчейла (6 октября). Кроме этого, в 2024 году был проведен Республиканский конкурс патриотической песни «Февральский ветер», Масленица, «Лыжня Сямозерья», Международный конкурс детской анимации «Золотое пёрышко». В «День семьи» состоялась торжественная церемония награждения юбилейных пар поселения. </w:t>
      </w:r>
    </w:p>
    <w:p w:rsidR="004747B8" w:rsidRPr="00803DF8" w:rsidRDefault="004747B8" w:rsidP="00803DF8">
      <w:pPr>
        <w:ind w:firstLine="720"/>
        <w:rPr>
          <w:rFonts w:cs="Times New Roman"/>
          <w:szCs w:val="24"/>
        </w:rPr>
      </w:pPr>
      <w:r w:rsidRPr="00803DF8">
        <w:rPr>
          <w:rFonts w:cs="Times New Roman"/>
          <w:szCs w:val="24"/>
        </w:rPr>
        <w:t>Этнокультурный центр «Туоми» (отдел в составе МКУ «Чалнинский сельский Дом Культуры»</w:t>
      </w:r>
      <w:r w:rsidR="008E51BA">
        <w:rPr>
          <w:rFonts w:cs="Times New Roman"/>
          <w:szCs w:val="24"/>
        </w:rPr>
        <w:t>)</w:t>
      </w:r>
      <w:r w:rsidRPr="00803DF8">
        <w:rPr>
          <w:rFonts w:cs="Times New Roman"/>
          <w:szCs w:val="24"/>
        </w:rPr>
        <w:t xml:space="preserve"> ведет работу по сохранению и развитию традиционной культуры жителей поселения, развитию ремесел и промыслов через обучение на мастер-классах и курсах. Просветительская деятельность для взрослых и детей осуществляется через организацию и проведение выставок и встреч.</w:t>
      </w:r>
    </w:p>
    <w:p w:rsidR="004747B8" w:rsidRPr="00803DF8" w:rsidRDefault="004747B8" w:rsidP="00803DF8">
      <w:pPr>
        <w:ind w:firstLine="720"/>
        <w:rPr>
          <w:rFonts w:cs="Times New Roman"/>
          <w:szCs w:val="24"/>
        </w:rPr>
      </w:pPr>
      <w:r w:rsidRPr="00803DF8">
        <w:rPr>
          <w:rFonts w:cs="Times New Roman"/>
          <w:szCs w:val="24"/>
        </w:rPr>
        <w:t>Основными направлениями работы Муниципального бюджетного учреждения этнокультурный центр «Вешкелюс» являются:</w:t>
      </w:r>
    </w:p>
    <w:p w:rsidR="004747B8" w:rsidRPr="00803DF8" w:rsidRDefault="004747B8" w:rsidP="00803DF8">
      <w:pPr>
        <w:ind w:firstLine="720"/>
        <w:rPr>
          <w:rFonts w:cs="Times New Roman"/>
          <w:szCs w:val="24"/>
        </w:rPr>
      </w:pPr>
      <w:r w:rsidRPr="00803DF8">
        <w:rPr>
          <w:rFonts w:cs="Times New Roman"/>
          <w:szCs w:val="24"/>
        </w:rPr>
        <w:t>-  сбор фольклорного материала, предметов прикладного искусства;</w:t>
      </w:r>
    </w:p>
    <w:p w:rsidR="004747B8" w:rsidRPr="00803DF8" w:rsidRDefault="004747B8" w:rsidP="00803DF8">
      <w:pPr>
        <w:ind w:firstLine="720"/>
        <w:rPr>
          <w:rFonts w:cs="Times New Roman"/>
          <w:szCs w:val="24"/>
        </w:rPr>
      </w:pPr>
      <w:r w:rsidRPr="00803DF8">
        <w:rPr>
          <w:rFonts w:cs="Times New Roman"/>
          <w:szCs w:val="24"/>
        </w:rPr>
        <w:t>-  изучение и описание обычаев, обрядов, праздников;</w:t>
      </w:r>
    </w:p>
    <w:p w:rsidR="004747B8" w:rsidRPr="00803DF8" w:rsidRDefault="008E51BA" w:rsidP="00803DF8">
      <w:pPr>
        <w:ind w:firstLine="720"/>
        <w:rPr>
          <w:rFonts w:cs="Times New Roman"/>
          <w:szCs w:val="24"/>
        </w:rPr>
      </w:pPr>
      <w:r>
        <w:rPr>
          <w:rFonts w:cs="Times New Roman"/>
          <w:szCs w:val="24"/>
        </w:rPr>
        <w:t xml:space="preserve">- </w:t>
      </w:r>
      <w:r w:rsidR="004747B8" w:rsidRPr="00803DF8">
        <w:rPr>
          <w:rFonts w:cs="Times New Roman"/>
          <w:szCs w:val="24"/>
        </w:rPr>
        <w:t xml:space="preserve">проведение фольклорных праздников, обрядов, народных гуляний, выставок, ярмарок изделий ремесленного труда; </w:t>
      </w:r>
    </w:p>
    <w:p w:rsidR="004747B8" w:rsidRPr="00803DF8" w:rsidRDefault="004747B8" w:rsidP="00803DF8">
      <w:pPr>
        <w:ind w:firstLine="720"/>
        <w:rPr>
          <w:rFonts w:cs="Times New Roman"/>
          <w:szCs w:val="24"/>
        </w:rPr>
      </w:pPr>
      <w:r w:rsidRPr="00803DF8">
        <w:rPr>
          <w:rFonts w:cs="Times New Roman"/>
          <w:szCs w:val="24"/>
        </w:rPr>
        <w:t>- привлечение местных жителей к этнокультурной деятельности, направленной на сохранение и развитие традиционной культуры;</w:t>
      </w:r>
    </w:p>
    <w:p w:rsidR="004747B8" w:rsidRPr="00803DF8" w:rsidRDefault="004747B8" w:rsidP="00803DF8">
      <w:pPr>
        <w:ind w:firstLine="720"/>
        <w:rPr>
          <w:rFonts w:cs="Times New Roman"/>
          <w:szCs w:val="24"/>
        </w:rPr>
      </w:pPr>
      <w:r w:rsidRPr="00803DF8">
        <w:rPr>
          <w:rFonts w:cs="Times New Roman"/>
          <w:szCs w:val="24"/>
        </w:rPr>
        <w:t>-  организация самодеятельно художественного творчества.</w:t>
      </w:r>
    </w:p>
    <w:p w:rsidR="004747B8" w:rsidRPr="00803DF8" w:rsidRDefault="004747B8" w:rsidP="00803DF8">
      <w:pPr>
        <w:ind w:firstLine="720"/>
        <w:rPr>
          <w:rFonts w:cs="Times New Roman"/>
          <w:szCs w:val="24"/>
        </w:rPr>
      </w:pPr>
      <w:r w:rsidRPr="00803DF8">
        <w:rPr>
          <w:rFonts w:cs="Times New Roman"/>
          <w:szCs w:val="24"/>
        </w:rPr>
        <w:t>В этнокультурном центре работают 8 коллективов, 2 самодеятельного художественного творчества и 6 любительских. В репертуаре ансамбля народной песни «Veškelys», вокальной группы «Kareločka»; фольклорной группы «Revinnyh kottu» произведения местных и карельских авторов на русском, финским и карельском языках, современные песни. Партнёрами в проектной и в повседневной деятельности этнокультурного центра «Veškelys» являются КРОО этнокультурных традиций карелов «Родной очаг», МОУ «Вешкельская СОШ», сельская и школьная библиотека, Общественный Совет села, Совет ветеранов.</w:t>
      </w:r>
    </w:p>
    <w:p w:rsidR="004747B8" w:rsidRPr="00803DF8" w:rsidRDefault="004747B8" w:rsidP="00803DF8">
      <w:pPr>
        <w:ind w:firstLine="720"/>
        <w:rPr>
          <w:rFonts w:cs="Times New Roman"/>
          <w:b/>
          <w:szCs w:val="24"/>
        </w:rPr>
      </w:pPr>
      <w:r w:rsidRPr="00803DF8">
        <w:rPr>
          <w:rFonts w:cs="Times New Roman"/>
          <w:szCs w:val="24"/>
        </w:rPr>
        <w:t>Вепсский этнокультурный центр «</w:t>
      </w:r>
      <w:r w:rsidRPr="00803DF8">
        <w:rPr>
          <w:rFonts w:cs="Times New Roman"/>
          <w:szCs w:val="24"/>
          <w:lang w:val="fi-FI"/>
        </w:rPr>
        <w:t>V</w:t>
      </w:r>
      <w:r w:rsidRPr="00803DF8">
        <w:rPr>
          <w:rFonts w:cs="Times New Roman"/>
          <w:szCs w:val="24"/>
        </w:rPr>
        <w:t>ä</w:t>
      </w:r>
      <w:r w:rsidRPr="00803DF8">
        <w:rPr>
          <w:rFonts w:cs="Times New Roman"/>
          <w:szCs w:val="24"/>
          <w:lang w:val="fi-FI"/>
        </w:rPr>
        <w:t>rtin</w:t>
      </w:r>
      <w:r w:rsidRPr="00803DF8">
        <w:rPr>
          <w:rFonts w:cs="Times New Roman"/>
          <w:szCs w:val="24"/>
        </w:rPr>
        <w:t xml:space="preserve">» («Вяртин») (отдел в составе МКУ «Рыборецкий Дом культуры») создан в целях сохранения, возрождения и развития традиционной народной культуры и народных художественных промыслов и ремесел. </w:t>
      </w:r>
    </w:p>
    <w:p w:rsidR="004747B8" w:rsidRPr="00803DF8" w:rsidRDefault="004747B8" w:rsidP="00803DF8">
      <w:pPr>
        <w:ind w:firstLine="720"/>
        <w:rPr>
          <w:rFonts w:cs="Times New Roman"/>
          <w:szCs w:val="24"/>
        </w:rPr>
      </w:pPr>
      <w:r w:rsidRPr="00803DF8">
        <w:rPr>
          <w:rFonts w:cs="Times New Roman"/>
          <w:szCs w:val="24"/>
        </w:rPr>
        <w:t>На базе этнокультурного центра работает кружок рукоделия, проводятся курсы родного (вепсского) языка для населения, а также сформирована фольклорная группа "Pihläine" ("Рябинушка"), которая принимает участие в культурно-досуговых мероприятиях родного села, районов Республики Карелия и соседних областей.</w:t>
      </w:r>
    </w:p>
    <w:p w:rsidR="004747B8" w:rsidRPr="00803DF8" w:rsidRDefault="004747B8" w:rsidP="00803DF8">
      <w:pPr>
        <w:ind w:firstLine="720"/>
        <w:rPr>
          <w:rFonts w:eastAsia="Times New Roman" w:cs="Times New Roman"/>
          <w:color w:val="000000"/>
          <w:szCs w:val="24"/>
        </w:rPr>
      </w:pPr>
      <w:r w:rsidRPr="00803DF8">
        <w:rPr>
          <w:rFonts w:cs="Times New Roman"/>
          <w:szCs w:val="24"/>
        </w:rPr>
        <w:t xml:space="preserve">Кроме непосредственно самих этноцентров, на базе муниципальных учреждений культуры так же ведется направление по этнокультурному развитию коренных народов Карелии. </w:t>
      </w:r>
      <w:r w:rsidRPr="00803DF8">
        <w:rPr>
          <w:rFonts w:eastAsia="Times New Roman" w:cs="Times New Roman"/>
          <w:color w:val="000000"/>
          <w:szCs w:val="24"/>
        </w:rPr>
        <w:t xml:space="preserve">Сумпосадский сельский дом культуры (МБУ «Межпоселенческое социально – культурное объединение») создал на своей базе комнату-музей быта поморов «Поморська горница», где проводятся просветительские мероприятия по истории и культуре края, интерактивные программы и краеведческие уроки для школьников, экскурсии по селу «По Сумским улочкам посада». На базе дома культуры работает </w:t>
      </w:r>
      <w:r w:rsidRPr="00803DF8">
        <w:rPr>
          <w:rFonts w:eastAsia="Times New Roman" w:cs="Times New Roman"/>
          <w:szCs w:val="24"/>
        </w:rPr>
        <w:t xml:space="preserve">фольклорная группа «Сумлянка». </w:t>
      </w:r>
      <w:r w:rsidRPr="00803DF8">
        <w:rPr>
          <w:rFonts w:cs="Times New Roman"/>
          <w:szCs w:val="24"/>
        </w:rPr>
        <w:t>В МБУ «Лоухский Дом культуры» Лоухского городского поселения создан «Музей Хозяйки Севера». Ежегодно проводится Народный праздник "День Лоухи-</w:t>
      </w:r>
      <w:r w:rsidRPr="00803DF8">
        <w:rPr>
          <w:rFonts w:cs="Times New Roman"/>
          <w:szCs w:val="24"/>
        </w:rPr>
        <w:lastRenderedPageBreak/>
        <w:t>Хозяйки Севера", как форма сохранения нематериального культурного наследия, на примере эпоса Калевала.</w:t>
      </w:r>
    </w:p>
    <w:p w:rsidR="000F320A" w:rsidRPr="00803DF8" w:rsidRDefault="000F320A" w:rsidP="00803DF8">
      <w:pPr>
        <w:ind w:firstLine="720"/>
        <w:rPr>
          <w:rFonts w:cs="Times New Roman"/>
          <w:b/>
          <w:szCs w:val="24"/>
        </w:rPr>
      </w:pPr>
    </w:p>
    <w:p w:rsidR="00CB7C13" w:rsidRPr="00803DF8" w:rsidRDefault="000F320A" w:rsidP="00803DF8">
      <w:pPr>
        <w:ind w:firstLine="720"/>
        <w:rPr>
          <w:rFonts w:cs="Times New Roman"/>
          <w:b/>
          <w:szCs w:val="24"/>
        </w:rPr>
      </w:pPr>
      <w:r w:rsidRPr="00803DF8">
        <w:rPr>
          <w:rFonts w:cs="Times New Roman"/>
          <w:b/>
          <w:szCs w:val="24"/>
        </w:rPr>
        <w:t>Возрождение и развитие традиционных промыслов и ремесел</w:t>
      </w:r>
    </w:p>
    <w:p w:rsidR="009647BC" w:rsidRPr="00803DF8" w:rsidRDefault="009647BC" w:rsidP="00803DF8">
      <w:pPr>
        <w:widowControl w:val="0"/>
        <w:ind w:firstLine="720"/>
        <w:rPr>
          <w:rFonts w:cs="Times New Roman"/>
          <w:szCs w:val="24"/>
        </w:rPr>
      </w:pPr>
      <w:r w:rsidRPr="00803DF8">
        <w:rPr>
          <w:rFonts w:cs="Times New Roman"/>
          <w:szCs w:val="24"/>
        </w:rPr>
        <w:t>Основной миссией отдела декоративно-прикладного творчества и изобразительного искусства Центра народного творчества и культурных инициатив РК является сохранение традиционных народных промыслов и ремесел региона, их продвижение на всероссийском и международном уровне, популяризация ремесленных традиций среди молодежи, консолидация творческого потенциала мастеров декоративно-прикладного искусства, создание партнерской сети мастеров-ремесленников. Исходя из этого, основными направлениями деятельности являются:</w:t>
      </w:r>
    </w:p>
    <w:p w:rsidR="009647BC" w:rsidRPr="00803DF8" w:rsidRDefault="009647BC" w:rsidP="00803DF8">
      <w:pPr>
        <w:widowControl w:val="0"/>
        <w:ind w:firstLine="720"/>
        <w:rPr>
          <w:rFonts w:cs="Times New Roman"/>
          <w:szCs w:val="24"/>
        </w:rPr>
      </w:pPr>
      <w:r w:rsidRPr="00803DF8">
        <w:rPr>
          <w:rFonts w:cs="Times New Roman"/>
          <w:szCs w:val="24"/>
        </w:rPr>
        <w:t>- выставочно-ярмарочная деятельность;</w:t>
      </w:r>
    </w:p>
    <w:p w:rsidR="009647BC" w:rsidRPr="00803DF8" w:rsidRDefault="009647BC" w:rsidP="00803DF8">
      <w:pPr>
        <w:widowControl w:val="0"/>
        <w:ind w:firstLine="720"/>
        <w:rPr>
          <w:rFonts w:cs="Times New Roman"/>
          <w:szCs w:val="24"/>
        </w:rPr>
      </w:pPr>
      <w:r w:rsidRPr="00803DF8">
        <w:rPr>
          <w:rFonts w:cs="Times New Roman"/>
          <w:szCs w:val="24"/>
        </w:rPr>
        <w:t>- организация и проведение информационно-просветительских и методических мероприятий;</w:t>
      </w:r>
    </w:p>
    <w:p w:rsidR="009647BC" w:rsidRPr="00803DF8" w:rsidRDefault="009647BC" w:rsidP="00803DF8">
      <w:pPr>
        <w:widowControl w:val="0"/>
        <w:ind w:firstLine="720"/>
        <w:rPr>
          <w:rFonts w:cs="Times New Roman"/>
          <w:szCs w:val="24"/>
        </w:rPr>
      </w:pPr>
      <w:r w:rsidRPr="00803DF8">
        <w:rPr>
          <w:rFonts w:cs="Times New Roman"/>
          <w:szCs w:val="24"/>
        </w:rPr>
        <w:t>- участие в республиканских, всероссийских и международных культурных мероприятиях.</w:t>
      </w:r>
    </w:p>
    <w:p w:rsidR="00CB7C13" w:rsidRPr="00803DF8" w:rsidRDefault="00CB7C13" w:rsidP="00803DF8">
      <w:pPr>
        <w:ind w:firstLine="720"/>
        <w:rPr>
          <w:rFonts w:cs="Times New Roman"/>
          <w:szCs w:val="24"/>
        </w:rPr>
      </w:pPr>
      <w:r w:rsidRPr="00803DF8">
        <w:rPr>
          <w:rFonts w:cs="Times New Roman"/>
          <w:szCs w:val="24"/>
        </w:rPr>
        <w:t xml:space="preserve">В 2024 году, объявленном </w:t>
      </w:r>
      <w:r w:rsidRPr="00803DF8">
        <w:rPr>
          <w:rStyle w:val="extendedtext-short"/>
          <w:rFonts w:cs="Times New Roman"/>
          <w:bCs/>
          <w:szCs w:val="24"/>
        </w:rPr>
        <w:t>Годом</w:t>
      </w:r>
      <w:r w:rsidRPr="00803DF8">
        <w:rPr>
          <w:rStyle w:val="extendedtext-short"/>
          <w:rFonts w:cs="Times New Roman"/>
          <w:szCs w:val="24"/>
        </w:rPr>
        <w:t xml:space="preserve"> семьи,</w:t>
      </w:r>
      <w:r w:rsidRPr="00803DF8">
        <w:rPr>
          <w:rFonts w:cs="Times New Roman"/>
          <w:szCs w:val="24"/>
        </w:rPr>
        <w:t xml:space="preserve"> сотрудниками Отдела проведено 9 выставок, гостями которых стали более 10 000 человек</w:t>
      </w:r>
      <w:r w:rsidRPr="00803DF8">
        <w:rPr>
          <w:rFonts w:cs="Times New Roman"/>
          <w:i/>
          <w:szCs w:val="24"/>
        </w:rPr>
        <w:t xml:space="preserve">. </w:t>
      </w:r>
      <w:r w:rsidRPr="00803DF8">
        <w:rPr>
          <w:rFonts w:cs="Times New Roman"/>
          <w:bCs/>
          <w:szCs w:val="24"/>
        </w:rPr>
        <w:t>Знаковыми событиями в выставочной деятельности Дома ремесел стали:</w:t>
      </w:r>
    </w:p>
    <w:p w:rsidR="00CB7C13" w:rsidRPr="00803DF8" w:rsidRDefault="00A60E95" w:rsidP="00803DF8">
      <w:pPr>
        <w:pStyle w:val="af1"/>
        <w:numPr>
          <w:ilvl w:val="0"/>
          <w:numId w:val="9"/>
        </w:numPr>
        <w:spacing w:after="0" w:line="240" w:lineRule="auto"/>
        <w:ind w:left="0" w:firstLine="720"/>
        <w:jc w:val="both"/>
        <w:rPr>
          <w:rFonts w:ascii="Times New Roman" w:hAnsi="Times New Roman" w:cs="Times New Roman"/>
          <w:sz w:val="24"/>
          <w:szCs w:val="24"/>
        </w:rPr>
      </w:pPr>
      <w:r w:rsidRPr="00803DF8">
        <w:rPr>
          <w:rFonts w:ascii="Times New Roman" w:hAnsi="Times New Roman" w:cs="Times New Roman"/>
          <w:bCs/>
          <w:sz w:val="24"/>
          <w:szCs w:val="24"/>
        </w:rPr>
        <w:t xml:space="preserve">Выставка «Сшивая — сберегаем...», на которой </w:t>
      </w:r>
      <w:r w:rsidR="00CB7C13" w:rsidRPr="00803DF8">
        <w:rPr>
          <w:rFonts w:ascii="Times New Roman" w:hAnsi="Times New Roman" w:cs="Times New Roman"/>
          <w:color w:val="000000"/>
          <w:sz w:val="24"/>
          <w:szCs w:val="24"/>
        </w:rPr>
        <w:t>15 участниц пр</w:t>
      </w:r>
      <w:r w:rsidRPr="00803DF8">
        <w:rPr>
          <w:rFonts w:ascii="Times New Roman" w:hAnsi="Times New Roman" w:cs="Times New Roman"/>
          <w:color w:val="000000"/>
          <w:sz w:val="24"/>
          <w:szCs w:val="24"/>
        </w:rPr>
        <w:t>едставили более 50 работ, в том числе</w:t>
      </w:r>
      <w:r w:rsidR="00CB7C13" w:rsidRPr="00803DF8">
        <w:rPr>
          <w:rFonts w:ascii="Times New Roman" w:hAnsi="Times New Roman" w:cs="Times New Roman"/>
          <w:color w:val="000000"/>
          <w:sz w:val="24"/>
          <w:szCs w:val="24"/>
        </w:rPr>
        <w:t xml:space="preserve"> лоскутные панно, авторскую одежду в этническом стиле, народную и авторскую куклу,</w:t>
      </w:r>
      <w:r w:rsidRPr="00803DF8">
        <w:rPr>
          <w:rFonts w:ascii="Times New Roman" w:hAnsi="Times New Roman" w:cs="Times New Roman"/>
          <w:color w:val="000000"/>
          <w:sz w:val="24"/>
          <w:szCs w:val="24"/>
        </w:rPr>
        <w:t xml:space="preserve"> текстильную скульптуру</w:t>
      </w:r>
      <w:r w:rsidR="00CB7C13" w:rsidRPr="00803DF8">
        <w:rPr>
          <w:rFonts w:ascii="Times New Roman" w:hAnsi="Times New Roman" w:cs="Times New Roman"/>
          <w:color w:val="000000"/>
          <w:sz w:val="24"/>
          <w:szCs w:val="24"/>
        </w:rPr>
        <w:t>. </w:t>
      </w:r>
    </w:p>
    <w:p w:rsidR="00CB7C13" w:rsidRPr="00803DF8" w:rsidRDefault="00CB7C13" w:rsidP="00803DF8">
      <w:pPr>
        <w:pStyle w:val="aa"/>
        <w:numPr>
          <w:ilvl w:val="0"/>
          <w:numId w:val="9"/>
        </w:numPr>
        <w:ind w:left="0" w:firstLine="720"/>
        <w:jc w:val="both"/>
        <w:rPr>
          <w:rFonts w:ascii="Times New Roman" w:hAnsi="Times New Roman" w:cs="Times New Roman"/>
          <w:sz w:val="24"/>
          <w:szCs w:val="24"/>
        </w:rPr>
      </w:pPr>
      <w:r w:rsidRPr="00803DF8">
        <w:rPr>
          <w:rFonts w:ascii="Times New Roman" w:hAnsi="Times New Roman" w:cs="Times New Roman"/>
          <w:bCs/>
          <w:sz w:val="24"/>
          <w:szCs w:val="24"/>
        </w:rPr>
        <w:t xml:space="preserve">«Сибирь - хранители традиций» - выставка изделий художественных ремёсел и промыслов в рамках Российского творческого проекта «Вместе мы - Россия», г. Новосибирск. </w:t>
      </w:r>
      <w:r w:rsidRPr="00803DF8">
        <w:rPr>
          <w:rFonts w:ascii="Times New Roman" w:hAnsi="Times New Roman" w:cs="Times New Roman"/>
          <w:color w:val="000000"/>
          <w:sz w:val="24"/>
          <w:szCs w:val="24"/>
        </w:rPr>
        <w:t>На открытии выставки состоялась презентация каталога «Карелия - сокровищница Русского Севера», подготовленного по итогам выставочного проекта в Новосибирске.</w:t>
      </w:r>
    </w:p>
    <w:p w:rsidR="00CB7C13" w:rsidRPr="00803DF8" w:rsidRDefault="00CB7C13" w:rsidP="00803DF8">
      <w:pPr>
        <w:pStyle w:val="a4"/>
        <w:numPr>
          <w:ilvl w:val="0"/>
          <w:numId w:val="9"/>
        </w:numPr>
        <w:ind w:left="0" w:firstLine="720"/>
        <w:rPr>
          <w:rFonts w:cs="Times New Roman"/>
          <w:bCs/>
          <w:szCs w:val="24"/>
        </w:rPr>
      </w:pPr>
      <w:r w:rsidRPr="00803DF8">
        <w:rPr>
          <w:rFonts w:cs="Times New Roman"/>
          <w:bCs/>
          <w:szCs w:val="24"/>
        </w:rPr>
        <w:t>«Ремесло. Семья. Традиции» - выставка художес</w:t>
      </w:r>
      <w:r w:rsidR="00AD70AF" w:rsidRPr="00803DF8">
        <w:rPr>
          <w:rFonts w:cs="Times New Roman"/>
          <w:bCs/>
          <w:szCs w:val="24"/>
        </w:rPr>
        <w:t>твенных ремёсел семьи Кагачевых, на которой б</w:t>
      </w:r>
      <w:r w:rsidR="00AD70AF" w:rsidRPr="00803DF8">
        <w:rPr>
          <w:rFonts w:cs="Times New Roman"/>
          <w:szCs w:val="24"/>
        </w:rPr>
        <w:t xml:space="preserve">ыли представлены: </w:t>
      </w:r>
      <w:r w:rsidRPr="00803DF8">
        <w:rPr>
          <w:rFonts w:cs="Times New Roman"/>
          <w:szCs w:val="24"/>
        </w:rPr>
        <w:t>резьба по дереву, роспись по дереву, национальный и авторский костюм, народная и авторская кукла, ткачество, традиционная вышивка, лоскутное шитье, поморское золотное шитьё.</w:t>
      </w:r>
    </w:p>
    <w:p w:rsidR="00CB7C13" w:rsidRPr="00803DF8" w:rsidRDefault="00540C06" w:rsidP="00803DF8">
      <w:pPr>
        <w:ind w:firstLine="720"/>
        <w:rPr>
          <w:rFonts w:cs="Times New Roman"/>
          <w:bCs/>
          <w:color w:val="FF0000"/>
          <w:szCs w:val="24"/>
        </w:rPr>
      </w:pPr>
      <w:r w:rsidRPr="00803DF8">
        <w:rPr>
          <w:rFonts w:cs="Times New Roman"/>
          <w:bCs/>
          <w:color w:val="000000"/>
          <w:szCs w:val="24"/>
        </w:rPr>
        <w:t xml:space="preserve">Кроме этого, в течение года работали </w:t>
      </w:r>
      <w:r w:rsidR="00CB7C13" w:rsidRPr="00803DF8">
        <w:rPr>
          <w:rFonts w:cs="Times New Roman"/>
          <w:bCs/>
          <w:color w:val="000000"/>
          <w:szCs w:val="24"/>
        </w:rPr>
        <w:t>выставки:</w:t>
      </w:r>
    </w:p>
    <w:p w:rsidR="00CB7C13" w:rsidRPr="00803DF8" w:rsidRDefault="00CB7C13" w:rsidP="00803DF8">
      <w:pPr>
        <w:pStyle w:val="a4"/>
        <w:numPr>
          <w:ilvl w:val="0"/>
          <w:numId w:val="10"/>
        </w:numPr>
        <w:ind w:left="0" w:firstLine="720"/>
        <w:rPr>
          <w:rFonts w:cs="Times New Roman"/>
          <w:bCs/>
          <w:color w:val="000000"/>
          <w:szCs w:val="24"/>
        </w:rPr>
      </w:pPr>
      <w:r w:rsidRPr="00803DF8">
        <w:rPr>
          <w:rFonts w:cs="Times New Roman"/>
          <w:bCs/>
          <w:color w:val="000000"/>
          <w:szCs w:val="24"/>
        </w:rPr>
        <w:t xml:space="preserve">Выставка декоративно-прикладного искусства Пряжинского национального муниципального района «Мой край — источник вдохновенья». </w:t>
      </w:r>
      <w:r w:rsidRPr="00803DF8">
        <w:rPr>
          <w:rFonts w:cs="Times New Roman"/>
          <w:color w:val="000000"/>
          <w:szCs w:val="24"/>
        </w:rPr>
        <w:t>На вернисаже были представлены изделия 20 мастеров Пряжинского национального муниципального района.</w:t>
      </w:r>
      <w:r w:rsidR="00540C06" w:rsidRPr="00803DF8">
        <w:rPr>
          <w:rFonts w:cs="Times New Roman"/>
          <w:color w:val="000000"/>
          <w:szCs w:val="24"/>
        </w:rPr>
        <w:t xml:space="preserve"> </w:t>
      </w:r>
      <w:r w:rsidRPr="00803DF8">
        <w:rPr>
          <w:rFonts w:cs="Times New Roman"/>
          <w:color w:val="000000"/>
          <w:szCs w:val="24"/>
          <w:shd w:val="clear" w:color="auto" w:fill="FFFFFF"/>
        </w:rPr>
        <w:t>Работы были выполнены в различных направлениях: ткачество, лоскутное шитье, художественная обработка дерева, народная кукла, авторская игрушка, бисероплетение, войлоковаляние, художественная обработка кожи, керамика и др.</w:t>
      </w:r>
    </w:p>
    <w:p w:rsidR="00CB7C13" w:rsidRPr="00803DF8" w:rsidRDefault="001E518A" w:rsidP="00803DF8">
      <w:pPr>
        <w:pStyle w:val="a4"/>
        <w:numPr>
          <w:ilvl w:val="0"/>
          <w:numId w:val="10"/>
        </w:numPr>
        <w:ind w:left="0" w:firstLine="720"/>
        <w:rPr>
          <w:rFonts w:cs="Times New Roman"/>
          <w:bCs/>
          <w:szCs w:val="24"/>
        </w:rPr>
      </w:pPr>
      <w:r>
        <w:rPr>
          <w:rFonts w:cs="Times New Roman"/>
          <w:bCs/>
          <w:szCs w:val="24"/>
        </w:rPr>
        <w:t>«Души прекрасные порывы»</w:t>
      </w:r>
      <w:r w:rsidR="00CB7C13" w:rsidRPr="00803DF8">
        <w:rPr>
          <w:rFonts w:cs="Times New Roman"/>
          <w:bCs/>
          <w:szCs w:val="24"/>
        </w:rPr>
        <w:t xml:space="preserve"> выставка художественной вышивки лентами. </w:t>
      </w:r>
      <w:r w:rsidR="00CB7C13" w:rsidRPr="00803DF8">
        <w:rPr>
          <w:rFonts w:cs="Times New Roman"/>
          <w:szCs w:val="24"/>
        </w:rPr>
        <w:t>Своё 15-летие рукодельницы студии «Шелковый сад» КРО «Северные колокола» Союза пенсионеров России решили отметить вернисажем.</w:t>
      </w:r>
      <w:r w:rsidR="00CB7C13" w:rsidRPr="00803DF8">
        <w:rPr>
          <w:rFonts w:cs="Times New Roman"/>
          <w:bCs/>
          <w:szCs w:val="24"/>
        </w:rPr>
        <w:t xml:space="preserve"> </w:t>
      </w:r>
      <w:r w:rsidR="00CB7C13" w:rsidRPr="00803DF8">
        <w:rPr>
          <w:rFonts w:cs="Times New Roman"/>
          <w:szCs w:val="24"/>
        </w:rPr>
        <w:t>Около 10 мастеров приняли участие в выставке и представили более тридцати работ: вышивка, бисер, винтаж.</w:t>
      </w:r>
    </w:p>
    <w:p w:rsidR="00CB7C13" w:rsidRPr="00803DF8" w:rsidRDefault="00CB7C13" w:rsidP="00803DF8">
      <w:pPr>
        <w:pStyle w:val="af1"/>
        <w:numPr>
          <w:ilvl w:val="0"/>
          <w:numId w:val="10"/>
        </w:numPr>
        <w:spacing w:after="0" w:line="240" w:lineRule="auto"/>
        <w:ind w:left="0" w:firstLine="720"/>
        <w:jc w:val="both"/>
        <w:rPr>
          <w:rFonts w:ascii="Times New Roman" w:hAnsi="Times New Roman" w:cs="Times New Roman"/>
          <w:sz w:val="24"/>
          <w:szCs w:val="24"/>
        </w:rPr>
      </w:pPr>
      <w:r w:rsidRPr="00803DF8">
        <w:rPr>
          <w:rFonts w:ascii="Times New Roman" w:hAnsi="Times New Roman" w:cs="Times New Roman"/>
          <w:color w:val="000000"/>
          <w:sz w:val="24"/>
          <w:szCs w:val="24"/>
        </w:rPr>
        <w:t>«</w:t>
      </w:r>
      <w:r w:rsidRPr="00803DF8">
        <w:rPr>
          <w:rFonts w:ascii="Times New Roman" w:hAnsi="Times New Roman" w:cs="Times New Roman"/>
          <w:sz w:val="24"/>
          <w:szCs w:val="24"/>
        </w:rPr>
        <w:t>В Карелии опять дожди» п</w:t>
      </w:r>
      <w:r w:rsidRPr="00803DF8">
        <w:rPr>
          <w:rFonts w:ascii="Times New Roman" w:hAnsi="Times New Roman" w:cs="Times New Roman"/>
          <w:color w:val="000000"/>
          <w:sz w:val="24"/>
          <w:szCs w:val="24"/>
        </w:rPr>
        <w:t>ерсональная выставка акварельной живописи заслуженного художника России Г.В. Иванова.</w:t>
      </w:r>
      <w:r w:rsidRPr="00803DF8">
        <w:rPr>
          <w:rFonts w:ascii="Times New Roman" w:hAnsi="Times New Roman" w:cs="Times New Roman"/>
          <w:sz w:val="24"/>
          <w:szCs w:val="24"/>
        </w:rPr>
        <w:t xml:space="preserve"> Автор объединил все свои произведения, где главной темой стало цветение иван-чая. «Акварельный дождь с Иван-чаем», так можно еще было назвать экспозицию работ, представленную зрителям. Более 30 авторских произведений были продемонстрированы на вернисаже.</w:t>
      </w:r>
    </w:p>
    <w:p w:rsidR="00CB7C13" w:rsidRPr="00803DF8" w:rsidRDefault="00CB7C13" w:rsidP="00803DF8">
      <w:pPr>
        <w:pStyle w:val="a4"/>
        <w:numPr>
          <w:ilvl w:val="0"/>
          <w:numId w:val="10"/>
        </w:numPr>
        <w:ind w:left="0" w:firstLine="720"/>
        <w:rPr>
          <w:rFonts w:cs="Times New Roman"/>
          <w:szCs w:val="24"/>
        </w:rPr>
      </w:pPr>
      <w:r w:rsidRPr="00803DF8">
        <w:rPr>
          <w:rFonts w:cs="Times New Roman"/>
          <w:bCs/>
          <w:szCs w:val="24"/>
        </w:rPr>
        <w:t xml:space="preserve">«Сага от кутюр» </w:t>
      </w:r>
      <w:r w:rsidRPr="00803DF8">
        <w:rPr>
          <w:rFonts w:cs="Times New Roman"/>
          <w:szCs w:val="24"/>
        </w:rPr>
        <w:t xml:space="preserve">выставка Студии стиля «Модный взгляд». На выставке были представлены работы молодых модельеров в возрасте от 7 до 18 лет, занимающихся в студии стиля «Модный взгляд» Центра образования и творчества «Петровский Дворец» города Петрозаводска. </w:t>
      </w:r>
    </w:p>
    <w:p w:rsidR="00CB7C13" w:rsidRPr="00803DF8" w:rsidRDefault="00CB7C13" w:rsidP="00803DF8">
      <w:pPr>
        <w:pStyle w:val="a4"/>
        <w:numPr>
          <w:ilvl w:val="0"/>
          <w:numId w:val="10"/>
        </w:numPr>
        <w:ind w:left="0" w:firstLine="720"/>
        <w:rPr>
          <w:rFonts w:cs="Times New Roman"/>
          <w:szCs w:val="24"/>
        </w:rPr>
      </w:pPr>
      <w:r w:rsidRPr="00803DF8">
        <w:rPr>
          <w:rFonts w:cs="Times New Roman"/>
          <w:bCs/>
          <w:color w:val="000000"/>
          <w:szCs w:val="24"/>
        </w:rPr>
        <w:lastRenderedPageBreak/>
        <w:t>Персональная выставка Ирины Порошиной</w:t>
      </w:r>
      <w:r w:rsidRPr="00803DF8">
        <w:rPr>
          <w:rFonts w:cs="Times New Roman"/>
          <w:color w:val="000000"/>
          <w:szCs w:val="24"/>
        </w:rPr>
        <w:t xml:space="preserve"> «Цвет Заонежья». Выставка «Цвет Заонежья» представила костюмы Ирины Порошиной из коллекций «Калевала» и «Птицы Севера», текстильные панно и украшения, эскизы костюмов и акварельные этюды, познакомила с новыми калевальскими и заонежскими образами в текстиле и графике.</w:t>
      </w:r>
    </w:p>
    <w:p w:rsidR="00CB7C13" w:rsidRPr="00803DF8" w:rsidRDefault="00CB7C13" w:rsidP="00803DF8">
      <w:pPr>
        <w:pStyle w:val="af1"/>
        <w:numPr>
          <w:ilvl w:val="0"/>
          <w:numId w:val="10"/>
        </w:numPr>
        <w:spacing w:after="0" w:line="240" w:lineRule="auto"/>
        <w:ind w:left="0" w:firstLine="720"/>
        <w:jc w:val="both"/>
        <w:rPr>
          <w:rFonts w:ascii="Times New Roman" w:hAnsi="Times New Roman" w:cs="Times New Roman"/>
          <w:color w:val="000000"/>
          <w:sz w:val="24"/>
          <w:szCs w:val="24"/>
        </w:rPr>
      </w:pPr>
      <w:r w:rsidRPr="00803DF8">
        <w:rPr>
          <w:rFonts w:ascii="Times New Roman" w:hAnsi="Times New Roman" w:cs="Times New Roman"/>
          <w:bCs/>
          <w:color w:val="000000"/>
          <w:sz w:val="24"/>
          <w:szCs w:val="24"/>
        </w:rPr>
        <w:t xml:space="preserve">«Из лоскутьев одеяло на прощанье осень шьёт», выставка квилт-студии «Тилкку». </w:t>
      </w:r>
      <w:r w:rsidRPr="00803DF8">
        <w:rPr>
          <w:rFonts w:ascii="Times New Roman" w:hAnsi="Times New Roman" w:cs="Times New Roman"/>
          <w:color w:val="000000"/>
          <w:sz w:val="24"/>
          <w:szCs w:val="24"/>
        </w:rPr>
        <w:t>Выставка посвящена 10-летию сообщества, которое было основано в 2014 году. Здесь</w:t>
      </w:r>
      <w:r w:rsidRPr="00803DF8">
        <w:rPr>
          <w:rFonts w:ascii="Times New Roman" w:hAnsi="Times New Roman" w:cs="Times New Roman"/>
          <w:sz w:val="24"/>
          <w:szCs w:val="24"/>
        </w:rPr>
        <w:t xml:space="preserve"> были представлены коллективные работы и индивидуальные работы мастеров клуба различного утилитарного назначения от лоскутных одеял до одежды и игрушек.</w:t>
      </w:r>
    </w:p>
    <w:p w:rsidR="00CB7C13" w:rsidRPr="00803DF8" w:rsidRDefault="00CB7C13" w:rsidP="00803DF8">
      <w:pPr>
        <w:pStyle w:val="af1"/>
        <w:spacing w:after="0" w:line="240" w:lineRule="auto"/>
        <w:ind w:firstLine="720"/>
        <w:jc w:val="both"/>
        <w:rPr>
          <w:rFonts w:ascii="Times New Roman" w:hAnsi="Times New Roman" w:cs="Times New Roman"/>
          <w:color w:val="000000"/>
          <w:sz w:val="24"/>
          <w:szCs w:val="24"/>
        </w:rPr>
      </w:pPr>
      <w:r w:rsidRPr="00803DF8">
        <w:rPr>
          <w:rFonts w:ascii="Times New Roman" w:hAnsi="Times New Roman" w:cs="Times New Roman"/>
          <w:bCs/>
          <w:color w:val="000000"/>
          <w:sz w:val="24"/>
          <w:szCs w:val="24"/>
        </w:rPr>
        <w:t>В 2024 году начало работать новое арт-пространство «Центр культуры Петровский».</w:t>
      </w:r>
      <w:r w:rsidRPr="00803DF8">
        <w:rPr>
          <w:rFonts w:ascii="Times New Roman" w:hAnsi="Times New Roman" w:cs="Times New Roman"/>
          <w:color w:val="000000"/>
          <w:sz w:val="24"/>
          <w:szCs w:val="24"/>
        </w:rPr>
        <w:t xml:space="preserve"> Новое креативное пространство позволило объединить профессиональну</w:t>
      </w:r>
      <w:r w:rsidRPr="00803DF8">
        <w:rPr>
          <w:rFonts w:ascii="Times New Roman" w:hAnsi="Times New Roman" w:cs="Times New Roman"/>
          <w:sz w:val="24"/>
          <w:szCs w:val="24"/>
        </w:rPr>
        <w:t>ю и творческую площадки, где специалисты демонстрируют народные промыслы Республики Карелия.</w:t>
      </w:r>
    </w:p>
    <w:p w:rsidR="00CB7C13" w:rsidRPr="00803DF8" w:rsidRDefault="00CB7C13" w:rsidP="00803DF8">
      <w:pPr>
        <w:pStyle w:val="af1"/>
        <w:spacing w:after="0" w:line="240" w:lineRule="auto"/>
        <w:ind w:firstLine="720"/>
        <w:jc w:val="both"/>
        <w:rPr>
          <w:rFonts w:ascii="Times New Roman" w:hAnsi="Times New Roman" w:cs="Times New Roman"/>
          <w:sz w:val="24"/>
          <w:szCs w:val="24"/>
        </w:rPr>
      </w:pPr>
      <w:r w:rsidRPr="00803DF8">
        <w:rPr>
          <w:rFonts w:ascii="Times New Roman" w:hAnsi="Times New Roman" w:cs="Times New Roman"/>
          <w:sz w:val="24"/>
          <w:szCs w:val="24"/>
        </w:rPr>
        <w:t>В сувенирной лавке «Петровского» представлены товары карельских ремесленников и производителей. Выставочное пространство знакомит жителей и гостей города с традиционными ремеслами и промыслами Карелии, образцами декоративно-прикладного искусства и технологиями их изготовления. Экспозиция постоянно пополняется и развивается в современных направлениях взаимодействия с посетителями. Запускается ольфакторное сопровождение, ведется создание 3</w:t>
      </w:r>
      <w:r w:rsidRPr="00803DF8">
        <w:rPr>
          <w:rFonts w:ascii="Times New Roman" w:hAnsi="Times New Roman" w:cs="Times New Roman"/>
          <w:sz w:val="24"/>
          <w:szCs w:val="24"/>
          <w:lang w:val="en-US"/>
        </w:rPr>
        <w:t>D</w:t>
      </w:r>
      <w:r w:rsidRPr="00803DF8">
        <w:rPr>
          <w:rFonts w:ascii="Times New Roman" w:hAnsi="Times New Roman" w:cs="Times New Roman"/>
          <w:sz w:val="24"/>
          <w:szCs w:val="24"/>
        </w:rPr>
        <w:t xml:space="preserve"> макетов выставочных предметов, расширяется информационная работа посредством социальных сетей. В центре культуры «Петровский» разработаны тематические программы, которые в интерактивной форме знакомят с культурой Карелии. </w:t>
      </w:r>
    </w:p>
    <w:p w:rsidR="00CB7C13" w:rsidRPr="00803DF8" w:rsidRDefault="00CB7C13" w:rsidP="00803DF8">
      <w:pPr>
        <w:pStyle w:val="af1"/>
        <w:spacing w:after="0" w:line="240" w:lineRule="auto"/>
        <w:ind w:firstLine="720"/>
        <w:jc w:val="both"/>
        <w:rPr>
          <w:rFonts w:ascii="Times New Roman" w:hAnsi="Times New Roman" w:cs="Times New Roman"/>
          <w:sz w:val="24"/>
          <w:szCs w:val="24"/>
        </w:rPr>
      </w:pPr>
      <w:r w:rsidRPr="00803DF8">
        <w:rPr>
          <w:rFonts w:ascii="Times New Roman" w:hAnsi="Times New Roman" w:cs="Times New Roman"/>
          <w:sz w:val="24"/>
          <w:szCs w:val="24"/>
        </w:rPr>
        <w:t xml:space="preserve">За первый год работы Центр культуры «Петровский» посетили более 8 тысяч человек. Отдел выстроил работу с туристическими фирмами Республики Карелия, ведет сотрудничество с региональными музеями и домами культуры. Предоставляет индивидуальный подход к каждому посетителю. </w:t>
      </w:r>
    </w:p>
    <w:p w:rsidR="00CB7C13" w:rsidRPr="00803DF8" w:rsidRDefault="00CB7C13" w:rsidP="00803DF8">
      <w:pPr>
        <w:ind w:firstLine="720"/>
        <w:rPr>
          <w:rFonts w:cs="Times New Roman"/>
          <w:szCs w:val="24"/>
        </w:rPr>
      </w:pPr>
      <w:r w:rsidRPr="00803DF8">
        <w:rPr>
          <w:rFonts w:cs="Times New Roman"/>
          <w:szCs w:val="24"/>
        </w:rPr>
        <w:t>В 2024 году мастера нашей республики принимали участие в различных всероссийских, республиканских мероприятиях. Для развития брендинга территории, успешного продвижения народных промыслов и ремесел Карелии на российском и международном уровне специалисты Отдела декоративно-прикладного творчества и изобразительного искусства участвовали в значимых Всероссийских форумах и конгрессах.</w:t>
      </w:r>
      <w:r w:rsidR="00B8342F" w:rsidRPr="00803DF8">
        <w:rPr>
          <w:rFonts w:cs="Times New Roman"/>
          <w:szCs w:val="24"/>
        </w:rPr>
        <w:t xml:space="preserve"> Среди них наиболее значимые:</w:t>
      </w:r>
    </w:p>
    <w:p w:rsidR="00B8342F" w:rsidRPr="00803DF8" w:rsidRDefault="00B8342F" w:rsidP="00803DF8">
      <w:pPr>
        <w:ind w:firstLine="720"/>
        <w:rPr>
          <w:rFonts w:cs="Times New Roman"/>
          <w:szCs w:val="24"/>
        </w:rPr>
      </w:pPr>
      <w:r w:rsidRPr="00803DF8">
        <w:rPr>
          <w:rFonts w:cs="Times New Roman"/>
          <w:color w:val="000000"/>
          <w:szCs w:val="24"/>
          <w:shd w:val="clear" w:color="auto" w:fill="FFFFFF"/>
        </w:rPr>
        <w:t xml:space="preserve">С 5 по 7 сентября в Ленинградской области проходил Всероссийский фестиваль художественного творчества малочисленных финно-угорских и самодийских народов «Напевы северного ветра». </w:t>
      </w:r>
    </w:p>
    <w:p w:rsidR="00B8342F" w:rsidRPr="00803DF8" w:rsidRDefault="00B8342F" w:rsidP="00803DF8">
      <w:pPr>
        <w:ind w:firstLine="720"/>
        <w:rPr>
          <w:rFonts w:cs="Times New Roman"/>
          <w:color w:val="000000"/>
          <w:szCs w:val="24"/>
        </w:rPr>
      </w:pPr>
      <w:r w:rsidRPr="00803DF8">
        <w:rPr>
          <w:rFonts w:cs="Times New Roman"/>
          <w:bCs/>
          <w:color w:val="000000"/>
          <w:szCs w:val="24"/>
        </w:rPr>
        <w:t>13-14 сентября 2024 года н</w:t>
      </w:r>
      <w:r w:rsidRPr="00803DF8">
        <w:rPr>
          <w:rFonts w:cs="Times New Roman"/>
          <w:color w:val="000000"/>
          <w:szCs w:val="24"/>
        </w:rPr>
        <w:t xml:space="preserve">а Соборной площади Петропавловской крепости в дни проведения X Санкт-Петербургского международного форума объединенных культур состоялся масштабный проект – Дни народной культуры Северо-Западного региона </w:t>
      </w:r>
      <w:r w:rsidRPr="00803DF8">
        <w:rPr>
          <w:rFonts w:cs="Times New Roman"/>
          <w:bCs/>
          <w:color w:val="000000"/>
          <w:szCs w:val="24"/>
        </w:rPr>
        <w:t>«Серебряное ожерелье.</w:t>
      </w:r>
      <w:r w:rsidRPr="00803DF8">
        <w:rPr>
          <w:rFonts w:cs="Times New Roman"/>
          <w:color w:val="000000"/>
          <w:szCs w:val="24"/>
        </w:rPr>
        <w:t xml:space="preserve"> </w:t>
      </w:r>
    </w:p>
    <w:p w:rsidR="00B8342F" w:rsidRPr="00803DF8" w:rsidRDefault="00B8342F" w:rsidP="00803DF8">
      <w:pPr>
        <w:ind w:firstLine="720"/>
        <w:rPr>
          <w:rFonts w:cs="Times New Roman"/>
          <w:szCs w:val="24"/>
        </w:rPr>
      </w:pPr>
      <w:r w:rsidRPr="00803DF8">
        <w:rPr>
          <w:rFonts w:cs="Times New Roman"/>
          <w:color w:val="000000"/>
          <w:szCs w:val="24"/>
        </w:rPr>
        <w:t>4 октября в Доме ремесел прошла творческая встреча с руководителем ительменского фольклорного ансамбля «ЭЛЬВЕЛЬ» Лидией Кручининой. Мероприятие состоялось в рамках VI Международного фестиваля народной хореографии «Пляс зовёт».</w:t>
      </w:r>
      <w:r w:rsidRPr="00803DF8">
        <w:rPr>
          <w:rFonts w:cs="Times New Roman"/>
          <w:szCs w:val="24"/>
        </w:rPr>
        <w:t xml:space="preserve"> </w:t>
      </w:r>
    </w:p>
    <w:p w:rsidR="00B8342F" w:rsidRPr="00803DF8" w:rsidRDefault="00B8342F" w:rsidP="00803DF8">
      <w:pPr>
        <w:ind w:firstLine="720"/>
        <w:rPr>
          <w:rFonts w:cs="Times New Roman"/>
          <w:szCs w:val="24"/>
        </w:rPr>
      </w:pPr>
      <w:r w:rsidRPr="00803DF8">
        <w:rPr>
          <w:rFonts w:cs="Times New Roman"/>
          <w:color w:val="000000"/>
          <w:szCs w:val="24"/>
        </w:rPr>
        <w:t xml:space="preserve">Со 2 по 4 ноября </w:t>
      </w:r>
      <w:bookmarkStart w:id="1" w:name="_GoBack2"/>
      <w:bookmarkEnd w:id="1"/>
      <w:r w:rsidRPr="00803DF8">
        <w:rPr>
          <w:rFonts w:cs="Times New Roman"/>
          <w:color w:val="000000"/>
          <w:szCs w:val="24"/>
        </w:rPr>
        <w:t xml:space="preserve">в Мурманском областном художественном музее прошел </w:t>
      </w:r>
      <w:r w:rsidRPr="00803DF8">
        <w:rPr>
          <w:rFonts w:cs="Times New Roman"/>
          <w:color w:val="000000"/>
          <w:szCs w:val="24"/>
          <w:lang w:val="en-US"/>
        </w:rPr>
        <w:t>V</w:t>
      </w:r>
      <w:r w:rsidRPr="00803DF8">
        <w:rPr>
          <w:rFonts w:cs="Times New Roman"/>
          <w:color w:val="000000"/>
          <w:szCs w:val="24"/>
        </w:rPr>
        <w:t xml:space="preserve"> Межрегиональный фестиваль народной игрушки России регионов Северо-Западного федерального округа. На выставке-ярмарке Карелия представила традиционную игрушку из бересты и народную куклу. </w:t>
      </w:r>
    </w:p>
    <w:p w:rsidR="00B8342F" w:rsidRPr="00803DF8" w:rsidRDefault="00B8342F" w:rsidP="00803DF8">
      <w:pPr>
        <w:pStyle w:val="af1"/>
        <w:suppressAutoHyphens w:val="0"/>
        <w:spacing w:after="0" w:line="240" w:lineRule="auto"/>
        <w:ind w:firstLine="720"/>
        <w:jc w:val="both"/>
        <w:rPr>
          <w:rFonts w:ascii="Times New Roman" w:hAnsi="Times New Roman" w:cs="Times New Roman"/>
          <w:color w:val="000000"/>
          <w:sz w:val="24"/>
          <w:szCs w:val="24"/>
          <w:shd w:val="clear" w:color="auto" w:fill="FFFFFF"/>
        </w:rPr>
      </w:pPr>
      <w:r w:rsidRPr="00803DF8">
        <w:rPr>
          <w:rFonts w:ascii="Times New Roman" w:hAnsi="Times New Roman" w:cs="Times New Roman"/>
          <w:bCs/>
          <w:color w:val="000000"/>
          <w:sz w:val="24"/>
          <w:szCs w:val="24"/>
          <w:shd w:val="clear" w:color="auto" w:fill="FFFFFF"/>
        </w:rPr>
        <w:t>С 22 по 24 ноября в г. Мурманске</w:t>
      </w:r>
      <w:r w:rsidR="000802B0" w:rsidRPr="00803DF8">
        <w:rPr>
          <w:rFonts w:ascii="Times New Roman" w:hAnsi="Times New Roman" w:cs="Times New Roman"/>
          <w:color w:val="000000"/>
          <w:sz w:val="24"/>
          <w:szCs w:val="24"/>
          <w:shd w:val="clear" w:color="auto" w:fill="FFFFFF"/>
        </w:rPr>
        <w:t xml:space="preserve"> состоялась М</w:t>
      </w:r>
      <w:r w:rsidRPr="00803DF8">
        <w:rPr>
          <w:rFonts w:ascii="Times New Roman" w:hAnsi="Times New Roman" w:cs="Times New Roman"/>
          <w:color w:val="000000"/>
          <w:sz w:val="24"/>
          <w:szCs w:val="24"/>
          <w:shd w:val="clear" w:color="auto" w:fill="FFFFFF"/>
        </w:rPr>
        <w:t xml:space="preserve">еждународная выставка-ярмарка достижений в сфере культуры и традиционной хозяйственной деятельности коренных малочисленных народов Севера «Сокровища саамской земли». </w:t>
      </w:r>
      <w:r w:rsidRPr="00803DF8">
        <w:rPr>
          <w:rFonts w:ascii="Times New Roman" w:hAnsi="Times New Roman" w:cs="Times New Roman"/>
          <w:sz w:val="24"/>
          <w:szCs w:val="24"/>
          <w:shd w:val="clear" w:color="auto" w:fill="FFFFFF"/>
        </w:rPr>
        <w:t xml:space="preserve">В конкурсе «Лучшее произведение национального народного творчества» в номинации «Резьба и роспись по дереву» Гран-при завоевала мастерская «Карельские мастера» за каминные часы «Судак». 1-е место занял Игорь Кагачев за работу «Лоток «Кони». В номинации «Сувенирные </w:t>
      </w:r>
      <w:r w:rsidRPr="00803DF8">
        <w:rPr>
          <w:rFonts w:ascii="Times New Roman" w:hAnsi="Times New Roman" w:cs="Times New Roman"/>
          <w:sz w:val="24"/>
          <w:szCs w:val="24"/>
          <w:shd w:val="clear" w:color="auto" w:fill="FFFFFF"/>
        </w:rPr>
        <w:lastRenderedPageBreak/>
        <w:t>изделия» Гран-при получила Надежда Вострякова за композицию «Карельские мотивы».</w:t>
      </w:r>
      <w:r w:rsidR="000D6E82" w:rsidRPr="00803DF8">
        <w:rPr>
          <w:rFonts w:ascii="Times New Roman" w:hAnsi="Times New Roman" w:cs="Times New Roman"/>
          <w:sz w:val="24"/>
          <w:szCs w:val="24"/>
          <w:shd w:val="clear" w:color="auto" w:fill="FFFFFF"/>
        </w:rPr>
        <w:t xml:space="preserve"> </w:t>
      </w:r>
      <w:r w:rsidRPr="00803DF8">
        <w:rPr>
          <w:rFonts w:ascii="Times New Roman" w:hAnsi="Times New Roman" w:cs="Times New Roman"/>
          <w:sz w:val="24"/>
          <w:szCs w:val="24"/>
          <w:shd w:val="clear" w:color="auto" w:fill="FFFFFF"/>
        </w:rPr>
        <w:t>В конкурсе «Лучший национальный костюм» (текстиль\мех) Гран-при завоевала Ирина Порошина за сценический костюм из коллекции «Калевала».</w:t>
      </w:r>
    </w:p>
    <w:p w:rsidR="00B8342F" w:rsidRPr="00803DF8" w:rsidRDefault="00B8342F" w:rsidP="00803DF8">
      <w:pPr>
        <w:pStyle w:val="af1"/>
        <w:suppressAutoHyphens w:val="0"/>
        <w:spacing w:after="0" w:line="240" w:lineRule="auto"/>
        <w:ind w:firstLine="720"/>
        <w:jc w:val="both"/>
        <w:rPr>
          <w:rFonts w:ascii="Times New Roman" w:hAnsi="Times New Roman" w:cs="Times New Roman"/>
          <w:sz w:val="24"/>
          <w:szCs w:val="24"/>
        </w:rPr>
      </w:pPr>
      <w:r w:rsidRPr="00803DF8">
        <w:rPr>
          <w:rFonts w:ascii="Times New Roman" w:hAnsi="Times New Roman" w:cs="Times New Roman"/>
          <w:sz w:val="24"/>
          <w:szCs w:val="24"/>
        </w:rPr>
        <w:t>С 28 мая по 31 мая 2024 года гл. специалист Отдела ДПТ и ИЗО в качестве слушателя приняла участие в работе XXVI</w:t>
      </w:r>
      <w:r w:rsidRPr="00803DF8">
        <w:rPr>
          <w:rFonts w:ascii="Times New Roman" w:hAnsi="Times New Roman" w:cs="Times New Roman"/>
          <w:sz w:val="24"/>
          <w:szCs w:val="24"/>
          <w:lang w:val="en-US"/>
        </w:rPr>
        <w:t>I</w:t>
      </w:r>
      <w:r w:rsidRPr="00803DF8">
        <w:rPr>
          <w:rFonts w:ascii="Times New Roman" w:hAnsi="Times New Roman" w:cs="Times New Roman"/>
          <w:sz w:val="24"/>
          <w:szCs w:val="24"/>
        </w:rPr>
        <w:t xml:space="preserve"> Международной научной конференции «Мода и дизайн: исторический опыт –новые технологии».</w:t>
      </w:r>
    </w:p>
    <w:p w:rsidR="00B8342F" w:rsidRPr="00803DF8" w:rsidRDefault="00B8342F" w:rsidP="00803DF8">
      <w:pPr>
        <w:tabs>
          <w:tab w:val="left" w:pos="0"/>
        </w:tabs>
        <w:ind w:firstLine="720"/>
        <w:rPr>
          <w:rFonts w:cs="Times New Roman"/>
          <w:color w:val="000000"/>
          <w:szCs w:val="24"/>
        </w:rPr>
      </w:pPr>
      <w:r w:rsidRPr="00803DF8">
        <w:rPr>
          <w:rFonts w:cs="Times New Roman"/>
          <w:color w:val="000000"/>
          <w:szCs w:val="24"/>
        </w:rPr>
        <w:t>24-25 октября в Санкт-Петербургском государственно</w:t>
      </w:r>
      <w:r w:rsidR="000D6E82" w:rsidRPr="00803DF8">
        <w:rPr>
          <w:rFonts w:cs="Times New Roman"/>
          <w:color w:val="000000"/>
          <w:szCs w:val="24"/>
        </w:rPr>
        <w:t>м институте культуры прошла IX М</w:t>
      </w:r>
      <w:r w:rsidRPr="00803DF8">
        <w:rPr>
          <w:rFonts w:cs="Times New Roman"/>
          <w:color w:val="000000"/>
          <w:szCs w:val="24"/>
        </w:rPr>
        <w:t xml:space="preserve">еждународная научно-практическая конференция </w:t>
      </w:r>
      <w:r w:rsidRPr="00803DF8">
        <w:rPr>
          <w:rFonts w:cs="Times New Roman"/>
          <w:bCs/>
          <w:color w:val="000000"/>
          <w:szCs w:val="24"/>
        </w:rPr>
        <w:t>«Культурное пространство: генезис и трансформация.</w:t>
      </w:r>
    </w:p>
    <w:p w:rsidR="00B8342F" w:rsidRPr="00803DF8" w:rsidRDefault="00B8342F" w:rsidP="00803DF8">
      <w:pPr>
        <w:ind w:firstLine="720"/>
        <w:rPr>
          <w:rFonts w:cs="Times New Roman"/>
          <w:color w:val="000000"/>
          <w:szCs w:val="24"/>
        </w:rPr>
      </w:pPr>
      <w:r w:rsidRPr="00803DF8">
        <w:rPr>
          <w:rFonts w:cs="Times New Roman"/>
          <w:bCs/>
          <w:color w:val="000000"/>
          <w:szCs w:val="24"/>
        </w:rPr>
        <w:t>С 13 по 23 сентября</w:t>
      </w:r>
      <w:r w:rsidRPr="00803DF8">
        <w:rPr>
          <w:rFonts w:cs="Times New Roman"/>
          <w:color w:val="000000"/>
          <w:szCs w:val="24"/>
        </w:rPr>
        <w:t xml:space="preserve"> впервые под эгидой Центра народного творчества и культурных инициатив </w:t>
      </w:r>
      <w:r w:rsidR="000D6E82" w:rsidRPr="00803DF8">
        <w:rPr>
          <w:rFonts w:cs="Times New Roman"/>
          <w:color w:val="000000"/>
          <w:szCs w:val="24"/>
        </w:rPr>
        <w:t xml:space="preserve">РК </w:t>
      </w:r>
      <w:r w:rsidRPr="00803DF8">
        <w:rPr>
          <w:rFonts w:cs="Times New Roman"/>
          <w:color w:val="000000"/>
          <w:szCs w:val="24"/>
        </w:rPr>
        <w:t xml:space="preserve">прошел пленэр художников Северо-Западного региона в национальном парке Паанаярви. </w:t>
      </w:r>
    </w:p>
    <w:p w:rsidR="00B8342F" w:rsidRPr="00803DF8" w:rsidRDefault="00B8342F" w:rsidP="00803DF8">
      <w:pPr>
        <w:ind w:firstLine="720"/>
        <w:rPr>
          <w:rFonts w:cs="Times New Roman"/>
          <w:bCs/>
          <w:szCs w:val="24"/>
        </w:rPr>
      </w:pPr>
      <w:r w:rsidRPr="00803DF8">
        <w:rPr>
          <w:rFonts w:cs="Times New Roman"/>
          <w:bCs/>
          <w:color w:val="000000"/>
          <w:szCs w:val="24"/>
        </w:rPr>
        <w:t>С 6 по 7 апреля</w:t>
      </w:r>
      <w:r w:rsidRPr="00803DF8">
        <w:rPr>
          <w:rFonts w:cs="Times New Roman"/>
          <w:color w:val="000000"/>
          <w:szCs w:val="24"/>
        </w:rPr>
        <w:t xml:space="preserve"> 2024 года отдел </w:t>
      </w:r>
      <w:r w:rsidR="000D6E82" w:rsidRPr="00803DF8">
        <w:rPr>
          <w:rFonts w:cs="Times New Roman"/>
          <w:color w:val="000000"/>
          <w:szCs w:val="24"/>
        </w:rPr>
        <w:t xml:space="preserve">ДПИ и ИЗО </w:t>
      </w:r>
      <w:r w:rsidRPr="00803DF8">
        <w:rPr>
          <w:rFonts w:cs="Times New Roman"/>
          <w:color w:val="000000"/>
          <w:szCs w:val="24"/>
        </w:rPr>
        <w:t>принял участие в качестве член</w:t>
      </w:r>
      <w:r w:rsidR="000D6E82" w:rsidRPr="00803DF8">
        <w:rPr>
          <w:rFonts w:cs="Times New Roman"/>
          <w:color w:val="000000"/>
          <w:szCs w:val="24"/>
        </w:rPr>
        <w:t xml:space="preserve">а жюри на </w:t>
      </w:r>
      <w:r w:rsidRPr="00803DF8">
        <w:rPr>
          <w:rFonts w:cs="Times New Roman"/>
          <w:color w:val="000000"/>
          <w:szCs w:val="24"/>
          <w:lang w:val="en-US"/>
        </w:rPr>
        <w:t>VII</w:t>
      </w:r>
      <w:r w:rsidRPr="00803DF8">
        <w:rPr>
          <w:rFonts w:cs="Times New Roman"/>
          <w:color w:val="000000"/>
          <w:szCs w:val="24"/>
        </w:rPr>
        <w:t xml:space="preserve"> Межрайонном фестивале-конкурсе народного творчества людей старшего поколения «Возраст-творчеству не помеха», г. Сегежа. В</w:t>
      </w:r>
      <w:r w:rsidRPr="00803DF8">
        <w:rPr>
          <w:rFonts w:cs="Times New Roman"/>
          <w:bCs/>
          <w:color w:val="000000"/>
          <w:szCs w:val="24"/>
        </w:rPr>
        <w:t xml:space="preserve"> мае - </w:t>
      </w:r>
      <w:r w:rsidRPr="00803DF8">
        <w:rPr>
          <w:rFonts w:cs="Times New Roman"/>
          <w:color w:val="000000"/>
          <w:szCs w:val="24"/>
        </w:rPr>
        <w:t xml:space="preserve">в </w:t>
      </w:r>
      <w:r w:rsidRPr="00803DF8">
        <w:rPr>
          <w:rFonts w:cs="Times New Roman"/>
          <w:color w:val="000000"/>
          <w:szCs w:val="24"/>
          <w:lang w:val="en-US"/>
        </w:rPr>
        <w:t>XII</w:t>
      </w:r>
      <w:r w:rsidRPr="00803DF8">
        <w:rPr>
          <w:rFonts w:cs="Times New Roman"/>
          <w:color w:val="000000"/>
          <w:szCs w:val="24"/>
        </w:rPr>
        <w:t xml:space="preserve"> Республиканской выставке-конкурсе «От прадедов до правнуков». В</w:t>
      </w:r>
      <w:r w:rsidRPr="00803DF8">
        <w:rPr>
          <w:rFonts w:cs="Times New Roman"/>
          <w:bCs/>
          <w:color w:val="000000"/>
          <w:szCs w:val="24"/>
        </w:rPr>
        <w:t xml:space="preserve"> декабре - в</w:t>
      </w:r>
      <w:r w:rsidRPr="00803DF8">
        <w:rPr>
          <w:rFonts w:cs="Times New Roman"/>
          <w:color w:val="000000"/>
          <w:szCs w:val="24"/>
        </w:rPr>
        <w:t xml:space="preserve"> Открытом Город</w:t>
      </w:r>
      <w:r w:rsidR="001E518A">
        <w:rPr>
          <w:rFonts w:cs="Times New Roman"/>
          <w:color w:val="000000"/>
          <w:szCs w:val="24"/>
        </w:rPr>
        <w:t xml:space="preserve">ском конкурсе творческих работ «Новогодняя сказка» </w:t>
      </w:r>
      <w:r w:rsidRPr="00803DF8">
        <w:rPr>
          <w:rFonts w:cs="Times New Roman"/>
          <w:color w:val="000000"/>
          <w:szCs w:val="24"/>
        </w:rPr>
        <w:t>(дети от 5 до 18 лет) Петрозаводского Дома творчества детей и юношества №2.</w:t>
      </w:r>
    </w:p>
    <w:p w:rsidR="00B8342F" w:rsidRPr="00803DF8" w:rsidRDefault="00B8342F" w:rsidP="00803DF8">
      <w:pPr>
        <w:ind w:firstLine="720"/>
        <w:rPr>
          <w:rFonts w:cs="Times New Roman"/>
          <w:szCs w:val="24"/>
        </w:rPr>
      </w:pPr>
      <w:r w:rsidRPr="00803DF8">
        <w:rPr>
          <w:rFonts w:cs="Times New Roman"/>
          <w:bCs/>
          <w:szCs w:val="24"/>
        </w:rPr>
        <w:t>В июне</w:t>
      </w:r>
      <w:r w:rsidRPr="00803DF8">
        <w:rPr>
          <w:rFonts w:cs="Times New Roman"/>
          <w:szCs w:val="24"/>
        </w:rPr>
        <w:t xml:space="preserve"> специалисты Отдела ДПИ и ИЗО организовали ремесленную ярмарку в рамках празднования Дня города, где приняли участие 30 мастеров художественных ремесел республики. Стало т</w:t>
      </w:r>
      <w:r w:rsidRPr="00803DF8">
        <w:rPr>
          <w:rFonts w:cs="Times New Roman"/>
          <w:bCs/>
          <w:szCs w:val="24"/>
        </w:rPr>
        <w:t>радиционным участие</w:t>
      </w:r>
      <w:r w:rsidRPr="00803DF8">
        <w:rPr>
          <w:rFonts w:cs="Times New Roman"/>
          <w:szCs w:val="24"/>
        </w:rPr>
        <w:t xml:space="preserve"> специалистов Отдела </w:t>
      </w:r>
      <w:r w:rsidRPr="00803DF8">
        <w:rPr>
          <w:rFonts w:cs="Times New Roman"/>
          <w:bCs/>
          <w:szCs w:val="24"/>
        </w:rPr>
        <w:t>в фестивале вепсской культуры «Каларанд» в п. Рыбрека и празднике вепсской культуры «Древо жизни» в с. Шелтозеро Прионежского муниципального района</w:t>
      </w:r>
      <w:r w:rsidRPr="00803DF8">
        <w:rPr>
          <w:rFonts w:cs="Times New Roman"/>
          <w:color w:val="000000"/>
          <w:szCs w:val="24"/>
          <w:shd w:val="clear" w:color="auto" w:fill="FFFFFF"/>
        </w:rPr>
        <w:t xml:space="preserve"> республики.</w:t>
      </w:r>
    </w:p>
    <w:p w:rsidR="00B8342F" w:rsidRPr="00803DF8" w:rsidRDefault="00B8342F" w:rsidP="00803DF8">
      <w:pPr>
        <w:ind w:firstLine="720"/>
        <w:rPr>
          <w:rFonts w:cs="Times New Roman"/>
          <w:szCs w:val="24"/>
        </w:rPr>
      </w:pPr>
      <w:r w:rsidRPr="00803DF8">
        <w:rPr>
          <w:rFonts w:cs="Times New Roman"/>
          <w:color w:val="000000"/>
          <w:szCs w:val="24"/>
          <w:shd w:val="clear" w:color="auto" w:fill="FFFFFF"/>
        </w:rPr>
        <w:t xml:space="preserve">В рамках фестиваля «Гиперборея» </w:t>
      </w:r>
      <w:r w:rsidRPr="00803DF8">
        <w:rPr>
          <w:rFonts w:cs="Times New Roman"/>
          <w:bCs/>
          <w:color w:val="000000"/>
          <w:szCs w:val="24"/>
          <w:shd w:val="clear" w:color="auto" w:fill="FFFFFF"/>
        </w:rPr>
        <w:t>10 февраля</w:t>
      </w:r>
      <w:r w:rsidRPr="00803DF8">
        <w:rPr>
          <w:rFonts w:cs="Times New Roman"/>
          <w:color w:val="000000"/>
          <w:szCs w:val="24"/>
          <w:shd w:val="clear" w:color="auto" w:fill="FFFFFF"/>
        </w:rPr>
        <w:t xml:space="preserve"> Дом ремесел представил </w:t>
      </w:r>
      <w:r w:rsidRPr="00803DF8">
        <w:rPr>
          <w:rFonts w:cs="Times New Roman"/>
          <w:color w:val="000000"/>
          <w:szCs w:val="24"/>
          <w:shd w:val="clear" w:color="auto" w:fill="FFFFFF"/>
        </w:rPr>
        <w:br/>
      </w:r>
      <w:r w:rsidRPr="00803DF8">
        <w:rPr>
          <w:rFonts w:cs="Times New Roman"/>
          <w:bCs/>
          <w:color w:val="000000"/>
          <w:szCs w:val="24"/>
          <w:shd w:val="clear" w:color="auto" w:fill="FFFFFF"/>
        </w:rPr>
        <w:t xml:space="preserve">Ремесленную ярмарку </w:t>
      </w:r>
      <w:r w:rsidRPr="00803DF8">
        <w:rPr>
          <w:rFonts w:cs="Times New Roman"/>
          <w:color w:val="000000"/>
          <w:szCs w:val="24"/>
          <w:shd w:val="clear" w:color="auto" w:fill="FFFFFF"/>
        </w:rPr>
        <w:t>изделий карельских мастеров на празднике «Арт-зима в Старом городе», которая прошла в Ремесленном квартале в партнерстве с музеем-заповедником «Кижи».</w:t>
      </w:r>
    </w:p>
    <w:p w:rsidR="00B8342F" w:rsidRPr="00803DF8" w:rsidRDefault="00B8342F" w:rsidP="00803DF8">
      <w:pPr>
        <w:ind w:firstLine="720"/>
        <w:rPr>
          <w:rFonts w:cs="Times New Roman"/>
          <w:szCs w:val="24"/>
        </w:rPr>
      </w:pPr>
      <w:r w:rsidRPr="00803DF8">
        <w:rPr>
          <w:rFonts w:cs="Times New Roman"/>
          <w:bCs/>
          <w:color w:val="000000"/>
          <w:szCs w:val="24"/>
          <w:shd w:val="clear" w:color="auto" w:fill="FFFFFF"/>
        </w:rPr>
        <w:t xml:space="preserve">18 мая в </w:t>
      </w:r>
      <w:r w:rsidRPr="00803DF8">
        <w:rPr>
          <w:rFonts w:cs="Times New Roman"/>
          <w:color w:val="000000"/>
          <w:szCs w:val="24"/>
          <w:shd w:val="clear" w:color="auto" w:fill="FFFFFF"/>
        </w:rPr>
        <w:t xml:space="preserve">Доме ремёсел состоялись мероприятия в рамках </w:t>
      </w:r>
      <w:r w:rsidRPr="00803DF8">
        <w:rPr>
          <w:rFonts w:cs="Times New Roman"/>
          <w:bCs/>
          <w:color w:val="000000"/>
          <w:szCs w:val="24"/>
          <w:shd w:val="clear" w:color="auto" w:fill="FFFFFF"/>
        </w:rPr>
        <w:t>Всероссийской акции «Ночь музеев-24»</w:t>
      </w:r>
      <w:r w:rsidRPr="00803DF8">
        <w:rPr>
          <w:rFonts w:cs="Times New Roman"/>
          <w:color w:val="000000"/>
          <w:szCs w:val="24"/>
          <w:shd w:val="clear" w:color="auto" w:fill="FFFFFF"/>
        </w:rPr>
        <w:t>. Прошла творческая встреча с руководителем творческого объединения «Ляпачиха» Альфиной Ерохиной и знакомства с выставкой «Сшивая — сохраняем...». Маргарита Керн провела мастер-класс по текстильной кукле («Нежный лавандовый ангел-саше»), а Альфина Ерохина мастер-класс по изготовлению украшения в технике лоскутного шитья («Брошь «Гортензия»).</w:t>
      </w:r>
    </w:p>
    <w:p w:rsidR="00B8342F" w:rsidRPr="00803DF8" w:rsidRDefault="00B8342F" w:rsidP="00803DF8">
      <w:pPr>
        <w:ind w:firstLine="720"/>
        <w:rPr>
          <w:rFonts w:cs="Times New Roman"/>
          <w:szCs w:val="24"/>
        </w:rPr>
      </w:pPr>
      <w:r w:rsidRPr="00803DF8">
        <w:rPr>
          <w:rFonts w:cs="Times New Roman"/>
          <w:bCs/>
          <w:color w:val="000000"/>
          <w:szCs w:val="24"/>
          <w:shd w:val="clear" w:color="auto" w:fill="FFFFFF"/>
        </w:rPr>
        <w:t xml:space="preserve">С 16 по 17 августа </w:t>
      </w:r>
      <w:r w:rsidRPr="00803DF8">
        <w:rPr>
          <w:rFonts w:cs="Times New Roman"/>
          <w:color w:val="000000"/>
          <w:szCs w:val="24"/>
          <w:shd w:val="clear" w:color="auto" w:fill="FFFFFF"/>
        </w:rPr>
        <w:t>мастера из Петрозаводска и Олонца участвовали в ремесленной ярмарке в рамках фестиваля карельского пирога</w:t>
      </w:r>
      <w:r w:rsidRPr="00803DF8">
        <w:rPr>
          <w:rFonts w:cs="Times New Roman"/>
          <w:bCs/>
          <w:color w:val="000000"/>
          <w:szCs w:val="24"/>
          <w:shd w:val="clear" w:color="auto" w:fill="FFFFFF"/>
        </w:rPr>
        <w:t xml:space="preserve"> «Калитка»</w:t>
      </w:r>
      <w:r w:rsidRPr="00803DF8">
        <w:rPr>
          <w:rFonts w:cs="Times New Roman"/>
          <w:color w:val="000000"/>
          <w:szCs w:val="24"/>
          <w:shd w:val="clear" w:color="auto" w:fill="FFFFFF"/>
        </w:rPr>
        <w:t xml:space="preserve"> в Лихославльском муниципальном округе Тверской области, п. Мирный, Этнокомплекс «Мяммино». </w:t>
      </w:r>
    </w:p>
    <w:p w:rsidR="00B8342F" w:rsidRPr="00803DF8" w:rsidRDefault="00B8342F" w:rsidP="00803DF8">
      <w:pPr>
        <w:ind w:firstLine="720"/>
        <w:rPr>
          <w:rFonts w:cs="Times New Roman"/>
          <w:color w:val="FF0000"/>
          <w:szCs w:val="24"/>
        </w:rPr>
      </w:pPr>
      <w:r w:rsidRPr="00803DF8">
        <w:rPr>
          <w:rFonts w:cs="Times New Roman"/>
          <w:bCs/>
          <w:szCs w:val="24"/>
        </w:rPr>
        <w:t>С 19 по 30 декабря</w:t>
      </w:r>
      <w:r w:rsidRPr="00803DF8">
        <w:rPr>
          <w:rFonts w:cs="Times New Roman"/>
          <w:szCs w:val="24"/>
        </w:rPr>
        <w:t xml:space="preserve"> в Доме ремесел была организована Рождественская выставка-ярмарка где была представлена продукция 30 мастеров ДПИ и традиционных ремесел Карелии, проводились мастер-классы. По сравнению с 2023 годом, число ремесленников возросло в 2 раза, а также увеличилось число муниципальных районов, которые приняли участие в ярмарке.</w:t>
      </w:r>
    </w:p>
    <w:p w:rsidR="00B8342F" w:rsidRPr="00803DF8" w:rsidRDefault="00B8342F" w:rsidP="00803DF8">
      <w:pPr>
        <w:ind w:firstLine="720"/>
        <w:rPr>
          <w:rFonts w:cs="Times New Roman"/>
          <w:color w:val="000000"/>
          <w:szCs w:val="24"/>
        </w:rPr>
      </w:pPr>
      <w:r w:rsidRPr="00803DF8">
        <w:rPr>
          <w:rFonts w:cs="Times New Roman"/>
          <w:color w:val="000000"/>
          <w:szCs w:val="24"/>
          <w:shd w:val="clear" w:color="auto" w:fill="FFFFFF"/>
        </w:rPr>
        <w:t xml:space="preserve">Для приобщения населения к культуре родного края и повышения туристской привлекательности региона, знакомства молодежи с традициями народов Карелии было проведено 135 мастер-классов для 3500 человек. Это </w:t>
      </w:r>
      <w:r w:rsidR="00DB365A" w:rsidRPr="00803DF8">
        <w:rPr>
          <w:rFonts w:cs="Times New Roman"/>
          <w:color w:val="000000"/>
          <w:szCs w:val="24"/>
          <w:shd w:val="clear" w:color="auto" w:fill="FFFFFF"/>
        </w:rPr>
        <w:t>в 10 раз больше, чем в 2023году.</w:t>
      </w:r>
      <w:r w:rsidRPr="00803DF8">
        <w:rPr>
          <w:rFonts w:cs="Times New Roman"/>
          <w:color w:val="000000"/>
          <w:szCs w:val="24"/>
          <w:shd w:val="clear" w:color="auto" w:fill="FFFFFF"/>
        </w:rPr>
        <w:t xml:space="preserve"> Особой популярностью пользовались культурно-просветительские программы «Секреты карельского костюма», «Берестоплетение», «Традиции северного чаепития», «Народная кукла», «Роспись по дереву», «Роспись карельского пряника», «Хранители карельских традиций», а также национальная кухня.</w:t>
      </w:r>
      <w:r w:rsidRPr="00803DF8">
        <w:rPr>
          <w:rFonts w:cs="Times New Roman"/>
          <w:color w:val="000000"/>
          <w:szCs w:val="24"/>
        </w:rPr>
        <w:t xml:space="preserve"> </w:t>
      </w:r>
    </w:p>
    <w:p w:rsidR="00B8342F" w:rsidRPr="00803DF8" w:rsidRDefault="00B8342F" w:rsidP="00803DF8">
      <w:pPr>
        <w:ind w:firstLine="720"/>
        <w:rPr>
          <w:rFonts w:cs="Times New Roman"/>
          <w:szCs w:val="24"/>
        </w:rPr>
      </w:pPr>
      <w:r w:rsidRPr="00803DF8">
        <w:rPr>
          <w:rFonts w:cs="Times New Roman"/>
          <w:color w:val="000000"/>
          <w:szCs w:val="24"/>
          <w:shd w:val="clear" w:color="auto" w:fill="FFFFFF"/>
        </w:rPr>
        <w:t xml:space="preserve">В Ремесленном квартале были организованы 70 интерактивных экскурсий по мастерским ремесленников для 900 человек. Это на 20% больше, чем в предыдущем году. Учащиеся школ, студенты, жители и гости Петрозаводска познакомились с организацией работы мастерских по берестоплетению, резьбы по дереву, изготовлению традиционных </w:t>
      </w:r>
      <w:r w:rsidRPr="00803DF8">
        <w:rPr>
          <w:rFonts w:cs="Times New Roman"/>
          <w:color w:val="000000"/>
          <w:szCs w:val="24"/>
          <w:shd w:val="clear" w:color="auto" w:fill="FFFFFF"/>
        </w:rPr>
        <w:lastRenderedPageBreak/>
        <w:t>музыкальных инструментов, лоскутного шитья, ткачества, традиционной вышивке, войлоковалянию, росписи по дереву.</w:t>
      </w:r>
    </w:p>
    <w:p w:rsidR="00B8342F" w:rsidRPr="00803DF8" w:rsidRDefault="00B8342F" w:rsidP="00803DF8">
      <w:pPr>
        <w:ind w:firstLine="720"/>
        <w:rPr>
          <w:rFonts w:cs="Times New Roman"/>
          <w:szCs w:val="24"/>
        </w:rPr>
      </w:pPr>
      <w:r w:rsidRPr="00803DF8">
        <w:rPr>
          <w:rFonts w:cs="Times New Roman"/>
          <w:szCs w:val="24"/>
        </w:rPr>
        <w:t>По отзывам посетителей и участников проектов мероприятия Отдела декоративно-прикладного творчества и изобразительного искусства имеют большой общественный резонанс, востребованы населением города Петрозаводска и гостями республики. В течение года площадки отдела посетили семьи и участники СВО, малолетние узники ВОВ, многодетные семьи, инвалиды, люди с ограниченными возможностями.</w:t>
      </w:r>
    </w:p>
    <w:p w:rsidR="00B8342F" w:rsidRPr="00803DF8" w:rsidRDefault="00B8342F" w:rsidP="00803DF8">
      <w:pPr>
        <w:ind w:firstLine="720"/>
        <w:rPr>
          <w:rFonts w:cs="Times New Roman"/>
          <w:szCs w:val="24"/>
        </w:rPr>
      </w:pPr>
      <w:r w:rsidRPr="00803DF8">
        <w:rPr>
          <w:rFonts w:cs="Times New Roman"/>
          <w:szCs w:val="24"/>
        </w:rPr>
        <w:t>В планах отдела провести в 2025 году новые выставки, творческие встречи, мастер-классы с мастерами ДПИ других регионов России.</w:t>
      </w:r>
    </w:p>
    <w:p w:rsidR="0066448B" w:rsidRPr="00803DF8" w:rsidRDefault="0066448B" w:rsidP="00803DF8">
      <w:pPr>
        <w:ind w:firstLine="720"/>
        <w:rPr>
          <w:rFonts w:cs="Times New Roman"/>
          <w:b/>
          <w:szCs w:val="24"/>
        </w:rPr>
      </w:pPr>
    </w:p>
    <w:p w:rsidR="004747B8" w:rsidRPr="00803DF8" w:rsidRDefault="004747B8" w:rsidP="00803DF8">
      <w:pPr>
        <w:ind w:firstLine="720"/>
        <w:rPr>
          <w:rFonts w:cs="Times New Roman"/>
          <w:b/>
          <w:szCs w:val="24"/>
        </w:rPr>
      </w:pPr>
      <w:r w:rsidRPr="00803DF8">
        <w:rPr>
          <w:rFonts w:cs="Times New Roman"/>
          <w:b/>
          <w:szCs w:val="24"/>
        </w:rPr>
        <w:t>Деятельность культурно-досуговых учреждений</w:t>
      </w:r>
    </w:p>
    <w:p w:rsidR="004747B8" w:rsidRPr="00803DF8" w:rsidRDefault="004747B8" w:rsidP="00803DF8">
      <w:pPr>
        <w:ind w:firstLine="720"/>
        <w:rPr>
          <w:rFonts w:cs="Times New Roman"/>
          <w:szCs w:val="24"/>
        </w:rPr>
      </w:pPr>
      <w:r w:rsidRPr="00803DF8">
        <w:rPr>
          <w:rFonts w:cs="Times New Roman"/>
          <w:szCs w:val="24"/>
        </w:rPr>
        <w:t xml:space="preserve">Согласно статистическим данным в 2024 году на территории Республики Карелия функционировало 87 муниципальных культурно-досуговых учреждений и 1 республиканский центр. 28 муниципальных культурно-досуговых учреждений находятся в городских населенных пунктах, 59 – в сельских населенных пунктах. </w:t>
      </w:r>
    </w:p>
    <w:p w:rsidR="004747B8" w:rsidRPr="00803DF8" w:rsidRDefault="004747B8" w:rsidP="00803DF8">
      <w:pPr>
        <w:ind w:firstLine="720"/>
        <w:rPr>
          <w:rFonts w:cs="Times New Roman"/>
          <w:szCs w:val="24"/>
        </w:rPr>
      </w:pPr>
      <w:r w:rsidRPr="00803DF8">
        <w:rPr>
          <w:rFonts w:cs="Times New Roman"/>
          <w:szCs w:val="24"/>
        </w:rPr>
        <w:t xml:space="preserve">В состав культурно-досуговых учреждений (далее по тексту – КДУ) входят 174 объектов, из них 142 - ДК/центры/клубы, 32 – библиотеки. </w:t>
      </w:r>
    </w:p>
    <w:p w:rsidR="004747B8" w:rsidRPr="00803DF8" w:rsidRDefault="004747B8" w:rsidP="00803DF8">
      <w:pPr>
        <w:ind w:firstLine="720"/>
        <w:rPr>
          <w:rFonts w:cs="Times New Roman"/>
          <w:szCs w:val="24"/>
        </w:rPr>
      </w:pPr>
      <w:r w:rsidRPr="00803DF8">
        <w:rPr>
          <w:rFonts w:cs="Times New Roman"/>
          <w:szCs w:val="24"/>
        </w:rPr>
        <w:t xml:space="preserve">Из 87 муниципальных КДУ казёнными являются - 47 (53%), бюджетными – 35 (40%), автономными - 6 (7%). </w:t>
      </w:r>
    </w:p>
    <w:p w:rsidR="004747B8" w:rsidRPr="00803DF8" w:rsidRDefault="004747B8" w:rsidP="00803DF8">
      <w:pPr>
        <w:ind w:firstLine="720"/>
        <w:rPr>
          <w:rFonts w:cs="Times New Roman"/>
          <w:noProof/>
          <w:szCs w:val="24"/>
        </w:rPr>
      </w:pPr>
      <w:r w:rsidRPr="00803DF8">
        <w:rPr>
          <w:rFonts w:cs="Times New Roman"/>
          <w:noProof/>
          <w:szCs w:val="24"/>
        </w:rPr>
        <w:drawing>
          <wp:inline distT="0" distB="0" distL="0" distR="0" wp14:anchorId="23CD0650" wp14:editId="0B77E715">
            <wp:extent cx="3688080" cy="2156460"/>
            <wp:effectExtent l="0" t="0" r="762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47B8" w:rsidRPr="00803DF8" w:rsidRDefault="004747B8" w:rsidP="00803DF8">
      <w:pPr>
        <w:ind w:firstLine="720"/>
        <w:rPr>
          <w:rFonts w:cs="Times New Roman"/>
          <w:noProof/>
          <w:szCs w:val="24"/>
        </w:rPr>
      </w:pPr>
      <w:r w:rsidRPr="00803DF8">
        <w:rPr>
          <w:rFonts w:cs="Times New Roman"/>
          <w:noProof/>
          <w:szCs w:val="24"/>
        </w:rPr>
        <w:drawing>
          <wp:inline distT="0" distB="0" distL="0" distR="0" wp14:anchorId="11E8D711" wp14:editId="2C8F50C3">
            <wp:extent cx="4251960" cy="2240280"/>
            <wp:effectExtent l="0" t="0" r="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47B8" w:rsidRPr="00803DF8" w:rsidRDefault="004747B8" w:rsidP="00803DF8">
      <w:pPr>
        <w:ind w:firstLine="720"/>
        <w:rPr>
          <w:rFonts w:cs="Times New Roman"/>
          <w:noProof/>
          <w:szCs w:val="24"/>
        </w:rPr>
      </w:pPr>
      <w:r w:rsidRPr="00803DF8">
        <w:rPr>
          <w:rFonts w:cs="Times New Roman"/>
          <w:noProof/>
          <w:szCs w:val="24"/>
        </w:rPr>
        <w:lastRenderedPageBreak/>
        <w:drawing>
          <wp:inline distT="0" distB="0" distL="0" distR="0" wp14:anchorId="111A1B6A" wp14:editId="319A6B6E">
            <wp:extent cx="3970020" cy="225552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747B8" w:rsidRPr="00803DF8" w:rsidRDefault="004747B8" w:rsidP="00803DF8">
      <w:pPr>
        <w:ind w:firstLine="720"/>
        <w:rPr>
          <w:rFonts w:cs="Times New Roman"/>
          <w:szCs w:val="24"/>
        </w:rPr>
      </w:pPr>
      <w:r w:rsidRPr="00803DF8">
        <w:rPr>
          <w:rFonts w:cs="Times New Roman"/>
          <w:noProof/>
          <w:szCs w:val="24"/>
        </w:rPr>
        <w:drawing>
          <wp:anchor distT="0" distB="0" distL="114300" distR="114300" simplePos="0" relativeHeight="251625984" behindDoc="1" locked="0" layoutInCell="1" allowOverlap="1" wp14:anchorId="0C181E1A" wp14:editId="14477555">
            <wp:simplePos x="0" y="0"/>
            <wp:positionH relativeFrom="column">
              <wp:posOffset>633730</wp:posOffset>
            </wp:positionH>
            <wp:positionV relativeFrom="paragraph">
              <wp:posOffset>802640</wp:posOffset>
            </wp:positionV>
            <wp:extent cx="3992880" cy="2202180"/>
            <wp:effectExtent l="0" t="0" r="7620" b="762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803DF8">
        <w:rPr>
          <w:rFonts w:cs="Times New Roman"/>
          <w:szCs w:val="24"/>
        </w:rPr>
        <w:t>Свои полномочия муниципальные культурно-досуговые учреждения осуществляют на уровне муниципальных округов (11 КДУ), муниципальных районов (14 КДУ), городских округов (3 КДУ), городских поселений (8 КДУ) и сельских поселений (51 КДУ).</w:t>
      </w:r>
    </w:p>
    <w:p w:rsidR="004747B8" w:rsidRPr="00803DF8" w:rsidRDefault="004747B8" w:rsidP="00803DF8">
      <w:pPr>
        <w:ind w:firstLine="720"/>
        <w:rPr>
          <w:rFonts w:cs="Times New Roman"/>
          <w:szCs w:val="24"/>
        </w:rPr>
      </w:pPr>
      <w:r w:rsidRPr="00803DF8">
        <w:rPr>
          <w:rFonts w:cs="Times New Roman"/>
          <w:szCs w:val="24"/>
        </w:rPr>
        <w:t>В Республике Карелия продолжается оптимизация культурно-досуговой сети, включающая реорганизацию сети клубов и библиотек, входящих в состав КДУ, закрытие нерентабельных клубов/домов культуры в малонаселенных пунктах. В 2024 году количество культурно-досуговых объектов сократилось на 11 единиц (8 – КДУ и 3 – библиотеки).</w:t>
      </w:r>
    </w:p>
    <w:p w:rsidR="004747B8" w:rsidRPr="00803DF8" w:rsidRDefault="004747B8" w:rsidP="00803DF8">
      <w:pPr>
        <w:ind w:firstLine="720"/>
        <w:rPr>
          <w:rFonts w:cs="Times New Roman"/>
          <w:szCs w:val="24"/>
        </w:rPr>
      </w:pPr>
      <w:r w:rsidRPr="00803DF8">
        <w:rPr>
          <w:rFonts w:cs="Times New Roman"/>
          <w:szCs w:val="24"/>
        </w:rPr>
        <w:t xml:space="preserve">Были закрыты: </w:t>
      </w:r>
    </w:p>
    <w:p w:rsidR="004747B8" w:rsidRPr="00803DF8" w:rsidRDefault="004747B8" w:rsidP="00803DF8">
      <w:pPr>
        <w:ind w:firstLine="720"/>
        <w:rPr>
          <w:rFonts w:cs="Times New Roman"/>
          <w:szCs w:val="24"/>
        </w:rPr>
      </w:pPr>
      <w:r w:rsidRPr="00803DF8">
        <w:rPr>
          <w:rFonts w:cs="Times New Roman"/>
          <w:szCs w:val="24"/>
        </w:rPr>
        <w:t>- Мийнальский сельский клуб и Лумиваарский сельский клуб МУК «Ихальский культурно-досуговый центр» (приказ Администрации Мийнальского сельского поселения №16 от 01.01.2024 г.)</w:t>
      </w:r>
    </w:p>
    <w:p w:rsidR="004747B8" w:rsidRPr="00803DF8" w:rsidRDefault="004747B8" w:rsidP="00803DF8">
      <w:pPr>
        <w:ind w:firstLine="720"/>
        <w:rPr>
          <w:rFonts w:cs="Times New Roman"/>
          <w:szCs w:val="24"/>
        </w:rPr>
      </w:pPr>
      <w:r w:rsidRPr="00803DF8">
        <w:rPr>
          <w:rFonts w:cs="Times New Roman"/>
          <w:szCs w:val="24"/>
        </w:rPr>
        <w:t>- Сельский клуб п. Кетроваара МКУ «Эстерловский культурно-досуговый центр» (Постановление Администрации Элисенваарского сельского поселения №13 от 04.04.2024 г.)</w:t>
      </w:r>
    </w:p>
    <w:p w:rsidR="004747B8" w:rsidRPr="00803DF8" w:rsidRDefault="004747B8" w:rsidP="00803DF8">
      <w:pPr>
        <w:ind w:firstLine="720"/>
        <w:rPr>
          <w:rFonts w:cs="Times New Roman"/>
          <w:szCs w:val="24"/>
        </w:rPr>
      </w:pPr>
      <w:r w:rsidRPr="00803DF8">
        <w:rPr>
          <w:rFonts w:cs="Times New Roman"/>
          <w:szCs w:val="24"/>
        </w:rPr>
        <w:t xml:space="preserve">- Сергиевский дом досуга и Огорелышский дом досуга МКУ «Административно-культурный центр Челмужского поселения» (Постановление Администрации Челмужского сельского поселения №31 от 16.10.2024 г.) </w:t>
      </w:r>
    </w:p>
    <w:p w:rsidR="004747B8" w:rsidRPr="00803DF8" w:rsidRDefault="004747B8" w:rsidP="00803DF8">
      <w:pPr>
        <w:ind w:firstLine="720"/>
        <w:rPr>
          <w:rFonts w:cs="Times New Roman"/>
          <w:szCs w:val="24"/>
        </w:rPr>
      </w:pPr>
      <w:r w:rsidRPr="00803DF8">
        <w:rPr>
          <w:rFonts w:cs="Times New Roman"/>
          <w:szCs w:val="24"/>
        </w:rPr>
        <w:t>- Клуб с. Гридино МБУ «Дом культуры» Куземского сельского поселения» (Постановление Администрации Куземского сельского поселения № 38 от 10.06.2024 г.)</w:t>
      </w:r>
    </w:p>
    <w:p w:rsidR="004747B8" w:rsidRPr="00803DF8" w:rsidRDefault="004747B8" w:rsidP="00803DF8">
      <w:pPr>
        <w:ind w:firstLine="720"/>
        <w:rPr>
          <w:rFonts w:cs="Times New Roman"/>
          <w:szCs w:val="24"/>
        </w:rPr>
      </w:pPr>
      <w:r w:rsidRPr="00803DF8">
        <w:rPr>
          <w:rFonts w:cs="Times New Roman"/>
          <w:szCs w:val="24"/>
        </w:rPr>
        <w:t>- Дом культуры п. Водников МБУ «Межпоселенческое социально-культурное объединение» (Приказ директора МБУ «Межпоселенческое социально-культурное объединение» №48 от 30.10.2024 г.)</w:t>
      </w:r>
    </w:p>
    <w:p w:rsidR="004747B8" w:rsidRPr="00803DF8" w:rsidRDefault="004747B8" w:rsidP="00803DF8">
      <w:pPr>
        <w:ind w:firstLine="720"/>
        <w:rPr>
          <w:rFonts w:cs="Times New Roman"/>
          <w:szCs w:val="24"/>
        </w:rPr>
      </w:pPr>
      <w:r w:rsidRPr="00803DF8">
        <w:rPr>
          <w:rFonts w:cs="Times New Roman"/>
          <w:szCs w:val="24"/>
        </w:rPr>
        <w:lastRenderedPageBreak/>
        <w:t>- Дом культуры п. Рускеала МБУК Кааламского сельского поселения «Вдохновение» (Распоряжение Администрации Кааламского сельского поселения №10 от 12.02.2024 г.)</w:t>
      </w:r>
    </w:p>
    <w:p w:rsidR="004747B8" w:rsidRPr="00803DF8" w:rsidRDefault="004747B8" w:rsidP="00803DF8">
      <w:pPr>
        <w:ind w:firstLine="720"/>
        <w:rPr>
          <w:rFonts w:cs="Times New Roman"/>
          <w:szCs w:val="24"/>
        </w:rPr>
      </w:pPr>
      <w:r w:rsidRPr="00803DF8">
        <w:rPr>
          <w:rFonts w:cs="Times New Roman"/>
          <w:szCs w:val="24"/>
        </w:rPr>
        <w:t>- Габсельгская сельская библиотека и Волозерская сельская библиотека МКУК «Повенецкий библиотечно-досуговый Центр»</w:t>
      </w:r>
    </w:p>
    <w:p w:rsidR="004747B8" w:rsidRPr="00803DF8" w:rsidRDefault="004747B8" w:rsidP="00803DF8">
      <w:pPr>
        <w:ind w:firstLine="720"/>
        <w:rPr>
          <w:rFonts w:cs="Times New Roman"/>
          <w:szCs w:val="24"/>
        </w:rPr>
      </w:pPr>
      <w:r w:rsidRPr="00803DF8">
        <w:rPr>
          <w:rFonts w:cs="Times New Roman"/>
          <w:szCs w:val="24"/>
        </w:rPr>
        <w:t>- Городская поселенческая библиотека МУ «Центр культуры и досуга Кондопожского городского поселения»</w:t>
      </w:r>
    </w:p>
    <w:p w:rsidR="004747B8" w:rsidRPr="00803DF8" w:rsidRDefault="004747B8" w:rsidP="00803DF8">
      <w:pPr>
        <w:ind w:firstLine="720"/>
        <w:rPr>
          <w:rFonts w:cs="Times New Roman"/>
          <w:szCs w:val="24"/>
        </w:rPr>
      </w:pPr>
    </w:p>
    <w:p w:rsidR="004747B8" w:rsidRPr="00803DF8" w:rsidRDefault="004747B8" w:rsidP="00803DF8">
      <w:pPr>
        <w:ind w:firstLine="720"/>
        <w:rPr>
          <w:rFonts w:cs="Times New Roman"/>
          <w:szCs w:val="24"/>
        </w:rPr>
      </w:pPr>
      <w:r w:rsidRPr="00803DF8">
        <w:rPr>
          <w:rFonts w:cs="Times New Roman"/>
          <w:szCs w:val="24"/>
        </w:rPr>
        <w:t>Постановлениями Администрации Питкярантского муниципального округа изменены наименования учреждений:</w:t>
      </w:r>
    </w:p>
    <w:p w:rsidR="004747B8" w:rsidRPr="00803DF8" w:rsidRDefault="004747B8" w:rsidP="00803DF8">
      <w:pPr>
        <w:ind w:firstLine="720"/>
        <w:rPr>
          <w:rFonts w:cs="Times New Roman"/>
          <w:szCs w:val="24"/>
        </w:rPr>
      </w:pPr>
      <w:r w:rsidRPr="00803DF8">
        <w:rPr>
          <w:rFonts w:cs="Times New Roman"/>
          <w:szCs w:val="24"/>
        </w:rPr>
        <w:t>- МБУК «Питкярантский городской Дом культуры» на МБУК «Дом культуры Питкярантского муниципального округа» (Постановление №39 от 25.12.2023 г.)</w:t>
      </w:r>
    </w:p>
    <w:p w:rsidR="004747B8" w:rsidRPr="00803DF8" w:rsidRDefault="004747B8" w:rsidP="00803DF8">
      <w:pPr>
        <w:ind w:firstLine="720"/>
        <w:rPr>
          <w:rFonts w:cs="Times New Roman"/>
          <w:szCs w:val="24"/>
        </w:rPr>
      </w:pPr>
      <w:r w:rsidRPr="00803DF8">
        <w:rPr>
          <w:rFonts w:cs="Times New Roman"/>
          <w:szCs w:val="24"/>
        </w:rPr>
        <w:t>- МУК «Радуга» на МУК «Радуга» п. Импилахти (Постановление №3 от 11.01.2024г.)</w:t>
      </w:r>
    </w:p>
    <w:p w:rsidR="004747B8" w:rsidRPr="00803DF8" w:rsidRDefault="004747B8" w:rsidP="00803DF8">
      <w:pPr>
        <w:ind w:firstLine="720"/>
        <w:rPr>
          <w:rFonts w:cs="Times New Roman"/>
          <w:szCs w:val="24"/>
        </w:rPr>
      </w:pPr>
      <w:r w:rsidRPr="00803DF8">
        <w:rPr>
          <w:rFonts w:cs="Times New Roman"/>
          <w:szCs w:val="24"/>
        </w:rPr>
        <w:t>- МКУ культуры, народного творчества, спорта и туризма Ляскельского сельского поселения «Мозаика» на МКУ культуры, народного творчества, спорта и туризма «Мозаика» п.Ляскеля (Постановление №35 от 25.12.2023 г.)</w:t>
      </w:r>
    </w:p>
    <w:p w:rsidR="004747B8" w:rsidRPr="00803DF8" w:rsidRDefault="004747B8" w:rsidP="00803DF8">
      <w:pPr>
        <w:ind w:firstLine="720"/>
        <w:rPr>
          <w:rFonts w:cs="Times New Roman"/>
          <w:szCs w:val="24"/>
        </w:rPr>
      </w:pPr>
      <w:r w:rsidRPr="00803DF8">
        <w:rPr>
          <w:rFonts w:cs="Times New Roman"/>
          <w:szCs w:val="24"/>
        </w:rPr>
        <w:t>- МУК «Дом народного творчества поселка Салми» на МУК «Дом народного творчества п. Салми» (Постановление №38 от 25.12.2023 г.)</w:t>
      </w:r>
    </w:p>
    <w:p w:rsidR="004747B8" w:rsidRPr="00803DF8" w:rsidRDefault="004747B8" w:rsidP="00803DF8">
      <w:pPr>
        <w:ind w:firstLine="720"/>
        <w:rPr>
          <w:rFonts w:cs="Times New Roman"/>
          <w:szCs w:val="24"/>
        </w:rPr>
      </w:pPr>
      <w:r w:rsidRPr="00803DF8">
        <w:rPr>
          <w:rFonts w:cs="Times New Roman"/>
          <w:szCs w:val="24"/>
        </w:rPr>
        <w:t>- МУ культуры и спорта «Радуга» на МУ культуры и спорта «Радуга» п.Харлу (Постановление №41 от 25.12.2023 г.)</w:t>
      </w:r>
    </w:p>
    <w:p w:rsidR="004747B8" w:rsidRPr="00803DF8" w:rsidRDefault="004747B8" w:rsidP="00803DF8">
      <w:pPr>
        <w:ind w:firstLine="720"/>
        <w:rPr>
          <w:rFonts w:cs="Times New Roman"/>
          <w:szCs w:val="24"/>
        </w:rPr>
      </w:pPr>
      <w:r w:rsidRPr="00803DF8">
        <w:rPr>
          <w:rFonts w:cs="Times New Roman"/>
          <w:szCs w:val="24"/>
        </w:rPr>
        <w:t>В декабре 2024 года в рамках конкурсного отбора муниципальных образований в Республике Карелия для предоставления субсидий из бюджета Республики Карелия местным бюджетам на реализацию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было рассмотрены 36 заявок.</w:t>
      </w:r>
    </w:p>
    <w:p w:rsidR="004747B8" w:rsidRPr="00803DF8" w:rsidRDefault="004747B8" w:rsidP="00803DF8">
      <w:pPr>
        <w:ind w:firstLine="720"/>
        <w:rPr>
          <w:rFonts w:cs="Times New Roman"/>
          <w:szCs w:val="24"/>
        </w:rPr>
      </w:pPr>
      <w:r w:rsidRPr="00803DF8">
        <w:rPr>
          <w:rFonts w:cs="Times New Roman"/>
          <w:szCs w:val="24"/>
        </w:rPr>
        <w:t xml:space="preserve">По решению конкурсной комиссии победителями конкурса – получателями субсидии на 2025 год стали следующие культурно-досуговые учреждения: </w:t>
      </w:r>
    </w:p>
    <w:p w:rsidR="004747B8" w:rsidRPr="00803DF8" w:rsidRDefault="004747B8" w:rsidP="00803DF8">
      <w:pPr>
        <w:ind w:firstLine="720"/>
        <w:rPr>
          <w:rFonts w:cs="Times New Roman"/>
          <w:i/>
          <w:szCs w:val="24"/>
        </w:rPr>
      </w:pPr>
      <w:r w:rsidRPr="00803DF8">
        <w:rPr>
          <w:rFonts w:cs="Times New Roman"/>
          <w:i/>
          <w:szCs w:val="24"/>
        </w:rPr>
        <w:t>Беломорский муниципальный округ:</w:t>
      </w:r>
    </w:p>
    <w:p w:rsidR="004747B8" w:rsidRPr="00803DF8" w:rsidRDefault="004747B8" w:rsidP="00803DF8">
      <w:pPr>
        <w:ind w:firstLine="720"/>
        <w:rPr>
          <w:rFonts w:cs="Times New Roman"/>
          <w:szCs w:val="24"/>
        </w:rPr>
      </w:pPr>
      <w:r w:rsidRPr="00803DF8">
        <w:rPr>
          <w:rFonts w:cs="Times New Roman"/>
          <w:szCs w:val="24"/>
        </w:rPr>
        <w:t>МБУ «Межпоселенческое социально-культурное объединение» (Беломорский Дом культуры) – 103,8 тыс. рублей (звуковое и световое оборудование);</w:t>
      </w:r>
    </w:p>
    <w:p w:rsidR="004747B8" w:rsidRPr="00803DF8" w:rsidRDefault="004747B8" w:rsidP="00803DF8">
      <w:pPr>
        <w:ind w:firstLine="720"/>
        <w:rPr>
          <w:rFonts w:cs="Times New Roman"/>
          <w:i/>
          <w:szCs w:val="24"/>
        </w:rPr>
      </w:pPr>
      <w:r w:rsidRPr="00803DF8">
        <w:rPr>
          <w:rFonts w:cs="Times New Roman"/>
          <w:i/>
          <w:szCs w:val="24"/>
        </w:rPr>
        <w:t>Лахденпохский муниципальный район:</w:t>
      </w:r>
    </w:p>
    <w:p w:rsidR="004747B8" w:rsidRPr="00803DF8" w:rsidRDefault="004747B8" w:rsidP="00803DF8">
      <w:pPr>
        <w:ind w:firstLine="720"/>
        <w:rPr>
          <w:rFonts w:cs="Times New Roman"/>
          <w:szCs w:val="24"/>
        </w:rPr>
      </w:pPr>
      <w:r w:rsidRPr="00803DF8">
        <w:rPr>
          <w:rFonts w:cs="Times New Roman"/>
          <w:szCs w:val="24"/>
        </w:rPr>
        <w:t>МКУ «Хийтольский культурно-досуговый центр» - 89,1 тыс. рублей (звуковое оборудование);</w:t>
      </w:r>
    </w:p>
    <w:p w:rsidR="004747B8" w:rsidRPr="00803DF8" w:rsidRDefault="004747B8" w:rsidP="00803DF8">
      <w:pPr>
        <w:ind w:firstLine="720"/>
        <w:rPr>
          <w:rFonts w:cs="Times New Roman"/>
          <w:i/>
          <w:szCs w:val="24"/>
        </w:rPr>
      </w:pPr>
      <w:r w:rsidRPr="00803DF8">
        <w:rPr>
          <w:rFonts w:cs="Times New Roman"/>
          <w:i/>
          <w:szCs w:val="24"/>
        </w:rPr>
        <w:t>Кемский муниципальный район:</w:t>
      </w:r>
    </w:p>
    <w:p w:rsidR="004747B8" w:rsidRPr="00803DF8" w:rsidRDefault="004747B8" w:rsidP="00803DF8">
      <w:pPr>
        <w:ind w:firstLine="720"/>
        <w:rPr>
          <w:rFonts w:cs="Times New Roman"/>
          <w:szCs w:val="24"/>
        </w:rPr>
      </w:pPr>
      <w:r w:rsidRPr="00803DF8">
        <w:rPr>
          <w:rFonts w:cs="Times New Roman"/>
          <w:szCs w:val="24"/>
        </w:rPr>
        <w:t>МБУ «Дом культуры» Куземского сельского поселения – 99,7 тыс. рублей (техническая аппаратура для выезда с концертными программами в с. Гридино);</w:t>
      </w:r>
    </w:p>
    <w:p w:rsidR="004747B8" w:rsidRPr="00803DF8" w:rsidRDefault="004747B8" w:rsidP="00803DF8">
      <w:pPr>
        <w:ind w:firstLine="720"/>
        <w:rPr>
          <w:rFonts w:cs="Times New Roman"/>
          <w:i/>
          <w:szCs w:val="24"/>
        </w:rPr>
      </w:pPr>
      <w:r w:rsidRPr="00803DF8">
        <w:rPr>
          <w:rFonts w:cs="Times New Roman"/>
          <w:i/>
          <w:szCs w:val="24"/>
        </w:rPr>
        <w:t>Лоухский муниципальный район:</w:t>
      </w:r>
    </w:p>
    <w:p w:rsidR="004747B8" w:rsidRPr="00803DF8" w:rsidRDefault="004747B8" w:rsidP="00803DF8">
      <w:pPr>
        <w:ind w:firstLine="720"/>
        <w:rPr>
          <w:rFonts w:cs="Times New Roman"/>
          <w:i/>
          <w:szCs w:val="24"/>
        </w:rPr>
      </w:pPr>
      <w:r w:rsidRPr="00803DF8">
        <w:rPr>
          <w:rFonts w:cs="Times New Roman"/>
          <w:szCs w:val="24"/>
        </w:rPr>
        <w:t>МБУ «Пяозерский Дом культуры» Пяозерского городского поселения – 406,3 тыс. рублей (замена группы дверей при входе и в зрительный зал, освещение в зрительном зале, принтер);</w:t>
      </w:r>
    </w:p>
    <w:p w:rsidR="004747B8" w:rsidRPr="00803DF8" w:rsidRDefault="004747B8" w:rsidP="00803DF8">
      <w:pPr>
        <w:ind w:firstLine="720"/>
        <w:rPr>
          <w:rFonts w:cs="Times New Roman"/>
          <w:i/>
          <w:szCs w:val="24"/>
        </w:rPr>
      </w:pPr>
      <w:r w:rsidRPr="00803DF8">
        <w:rPr>
          <w:rFonts w:cs="Times New Roman"/>
          <w:i/>
          <w:szCs w:val="24"/>
        </w:rPr>
        <w:t>Медвежьегорский муниципальный район:</w:t>
      </w:r>
    </w:p>
    <w:p w:rsidR="004747B8" w:rsidRPr="00803DF8" w:rsidRDefault="004747B8" w:rsidP="00803DF8">
      <w:pPr>
        <w:ind w:firstLine="720"/>
        <w:rPr>
          <w:rFonts w:cs="Times New Roman"/>
          <w:szCs w:val="24"/>
        </w:rPr>
      </w:pPr>
      <w:r w:rsidRPr="00803DF8">
        <w:rPr>
          <w:rFonts w:cs="Times New Roman"/>
          <w:szCs w:val="24"/>
        </w:rPr>
        <w:t>МКУК «Повенецкий библиотечно-досуговый Центр» — 602,2 тыс. рублей (ремонт пола в танцевальном зале);</w:t>
      </w:r>
    </w:p>
    <w:p w:rsidR="004747B8" w:rsidRPr="00803DF8" w:rsidRDefault="004747B8" w:rsidP="00803DF8">
      <w:pPr>
        <w:ind w:firstLine="720"/>
        <w:rPr>
          <w:rFonts w:cs="Times New Roman"/>
          <w:szCs w:val="24"/>
        </w:rPr>
      </w:pPr>
      <w:r w:rsidRPr="00803DF8">
        <w:rPr>
          <w:rFonts w:cs="Times New Roman"/>
          <w:szCs w:val="24"/>
        </w:rPr>
        <w:t>МКУ «Центр оказания услуг» (Великогубское сельское поселение) - 325,0 тыс. рублей (световое оборудование для актового зала);</w:t>
      </w:r>
    </w:p>
    <w:p w:rsidR="004747B8" w:rsidRPr="00803DF8" w:rsidRDefault="004747B8" w:rsidP="00803DF8">
      <w:pPr>
        <w:ind w:firstLine="720"/>
        <w:rPr>
          <w:rFonts w:cs="Times New Roman"/>
          <w:szCs w:val="24"/>
        </w:rPr>
      </w:pPr>
      <w:r w:rsidRPr="00803DF8">
        <w:rPr>
          <w:rFonts w:cs="Times New Roman"/>
          <w:szCs w:val="24"/>
        </w:rPr>
        <w:t>МКУ «Административно культурный центр Челмужского поселения» - 377,4 тыс. рублей</w:t>
      </w:r>
      <w:r w:rsidR="00D3548E">
        <w:rPr>
          <w:rFonts w:cs="Times New Roman"/>
          <w:szCs w:val="24"/>
        </w:rPr>
        <w:t xml:space="preserve"> (ремонт потолков в зрительном </w:t>
      </w:r>
      <w:r w:rsidRPr="00803DF8">
        <w:rPr>
          <w:rFonts w:cs="Times New Roman"/>
          <w:szCs w:val="24"/>
        </w:rPr>
        <w:t>зале, фойе, ремонт  полов, покраска  пола, потолка, стен, замена  дверей, замена светильников);</w:t>
      </w:r>
    </w:p>
    <w:p w:rsidR="004747B8" w:rsidRPr="00803DF8" w:rsidRDefault="004747B8" w:rsidP="00803DF8">
      <w:pPr>
        <w:ind w:firstLine="720"/>
        <w:rPr>
          <w:rFonts w:cs="Times New Roman"/>
          <w:szCs w:val="24"/>
        </w:rPr>
      </w:pPr>
      <w:r w:rsidRPr="00803DF8">
        <w:rPr>
          <w:rFonts w:cs="Times New Roman"/>
          <w:szCs w:val="24"/>
        </w:rPr>
        <w:t>МКУК «Толвуйский библиотечно-досуговый центр» - 432,1 тыс. рублей (световое оборудование);</w:t>
      </w:r>
    </w:p>
    <w:p w:rsidR="004747B8" w:rsidRPr="00803DF8" w:rsidRDefault="004747B8" w:rsidP="00803DF8">
      <w:pPr>
        <w:ind w:firstLine="720"/>
        <w:rPr>
          <w:rFonts w:cs="Times New Roman"/>
          <w:i/>
          <w:szCs w:val="24"/>
        </w:rPr>
      </w:pPr>
      <w:r w:rsidRPr="00803DF8">
        <w:rPr>
          <w:rFonts w:cs="Times New Roman"/>
          <w:i/>
          <w:szCs w:val="24"/>
        </w:rPr>
        <w:t>Муезерский муниципальный район:</w:t>
      </w:r>
    </w:p>
    <w:p w:rsidR="004747B8" w:rsidRPr="00803DF8" w:rsidRDefault="004747B8" w:rsidP="00803DF8">
      <w:pPr>
        <w:ind w:firstLine="720"/>
        <w:rPr>
          <w:rFonts w:cs="Times New Roman"/>
          <w:szCs w:val="24"/>
        </w:rPr>
      </w:pPr>
      <w:r w:rsidRPr="00803DF8">
        <w:rPr>
          <w:rFonts w:cs="Times New Roman"/>
          <w:szCs w:val="24"/>
        </w:rPr>
        <w:lastRenderedPageBreak/>
        <w:t>МБУ «Централизованная клубная система Муезерского муниципального района» (Муезерский районный Дом культуры) – 1060,4 тыс. рублей (медиасервер для цифрового показа);</w:t>
      </w:r>
    </w:p>
    <w:p w:rsidR="004747B8" w:rsidRPr="00803DF8" w:rsidRDefault="004747B8" w:rsidP="00803DF8">
      <w:pPr>
        <w:ind w:firstLine="720"/>
        <w:rPr>
          <w:rFonts w:cs="Times New Roman"/>
          <w:i/>
          <w:szCs w:val="24"/>
        </w:rPr>
      </w:pPr>
      <w:r w:rsidRPr="00803DF8">
        <w:rPr>
          <w:rFonts w:cs="Times New Roman"/>
          <w:i/>
          <w:szCs w:val="24"/>
        </w:rPr>
        <w:t>Прионежский муниципальный район:</w:t>
      </w:r>
    </w:p>
    <w:p w:rsidR="004747B8" w:rsidRPr="00803DF8" w:rsidRDefault="004747B8" w:rsidP="00803DF8">
      <w:pPr>
        <w:ind w:firstLine="720"/>
        <w:rPr>
          <w:rFonts w:cs="Times New Roman"/>
          <w:szCs w:val="24"/>
        </w:rPr>
      </w:pPr>
      <w:r w:rsidRPr="00803DF8">
        <w:rPr>
          <w:rFonts w:cs="Times New Roman"/>
          <w:szCs w:val="24"/>
        </w:rPr>
        <w:t>МУ «Мелиоративный Дом культуры» - 400,9 тыс. рублей (укладка сценического линолеума);</w:t>
      </w:r>
    </w:p>
    <w:p w:rsidR="004747B8" w:rsidRPr="00803DF8" w:rsidRDefault="004747B8" w:rsidP="00803DF8">
      <w:pPr>
        <w:ind w:firstLine="720"/>
        <w:rPr>
          <w:rFonts w:cs="Times New Roman"/>
          <w:szCs w:val="24"/>
        </w:rPr>
      </w:pPr>
      <w:r w:rsidRPr="00803DF8">
        <w:rPr>
          <w:rFonts w:cs="Times New Roman"/>
          <w:szCs w:val="24"/>
        </w:rPr>
        <w:t>МУ «Ладвинский Дом культуры» - 212,1 тыс. рублей (звуковое и световое оборудование);</w:t>
      </w:r>
    </w:p>
    <w:p w:rsidR="004747B8" w:rsidRPr="00803DF8" w:rsidRDefault="004747B8" w:rsidP="00803DF8">
      <w:pPr>
        <w:ind w:firstLine="720"/>
        <w:rPr>
          <w:rFonts w:cs="Times New Roman"/>
          <w:i/>
          <w:szCs w:val="24"/>
        </w:rPr>
      </w:pPr>
      <w:r w:rsidRPr="00803DF8">
        <w:rPr>
          <w:rFonts w:cs="Times New Roman"/>
          <w:i/>
          <w:szCs w:val="24"/>
        </w:rPr>
        <w:t>Пряжинский национальный муниципальный район:</w:t>
      </w:r>
    </w:p>
    <w:p w:rsidR="004747B8" w:rsidRPr="00803DF8" w:rsidRDefault="004747B8" w:rsidP="00803DF8">
      <w:pPr>
        <w:ind w:firstLine="720"/>
        <w:rPr>
          <w:rFonts w:cs="Times New Roman"/>
          <w:szCs w:val="24"/>
        </w:rPr>
      </w:pPr>
      <w:r w:rsidRPr="00803DF8">
        <w:rPr>
          <w:rFonts w:cs="Times New Roman"/>
          <w:szCs w:val="24"/>
        </w:rPr>
        <w:t>МКУ «Святозерский Сельский Дом Культуры» - 726,2 тыс. рублей (световое и сценическое оборудование на сцене и в зрительном зале);</w:t>
      </w:r>
    </w:p>
    <w:p w:rsidR="004747B8" w:rsidRPr="00803DF8" w:rsidRDefault="004747B8" w:rsidP="00803DF8">
      <w:pPr>
        <w:ind w:firstLine="720"/>
        <w:rPr>
          <w:rFonts w:cs="Times New Roman"/>
          <w:i/>
          <w:szCs w:val="24"/>
        </w:rPr>
      </w:pPr>
      <w:r w:rsidRPr="00803DF8">
        <w:rPr>
          <w:rFonts w:cs="Times New Roman"/>
          <w:i/>
          <w:szCs w:val="24"/>
        </w:rPr>
        <w:t>Сегежский муниципальный округ:</w:t>
      </w:r>
    </w:p>
    <w:p w:rsidR="004747B8" w:rsidRPr="00803DF8" w:rsidRDefault="004747B8" w:rsidP="00803DF8">
      <w:pPr>
        <w:ind w:firstLine="720"/>
        <w:rPr>
          <w:rFonts w:cs="Times New Roman"/>
          <w:szCs w:val="24"/>
        </w:rPr>
      </w:pPr>
      <w:r w:rsidRPr="00803DF8">
        <w:rPr>
          <w:rFonts w:cs="Times New Roman"/>
          <w:szCs w:val="24"/>
        </w:rPr>
        <w:t>МБУ «Сегежский Центр культуры и досуга» (Идельский сельский клуб) – 178,4 тыс. рублей (звуковое и световое оборудование, оргтехника);</w:t>
      </w:r>
    </w:p>
    <w:p w:rsidR="004747B8" w:rsidRPr="00803DF8" w:rsidRDefault="004747B8" w:rsidP="00803DF8">
      <w:pPr>
        <w:ind w:firstLine="720"/>
        <w:rPr>
          <w:rFonts w:cs="Times New Roman"/>
          <w:szCs w:val="24"/>
        </w:rPr>
      </w:pPr>
      <w:r w:rsidRPr="00803DF8">
        <w:rPr>
          <w:rFonts w:cs="Times New Roman"/>
          <w:szCs w:val="24"/>
        </w:rPr>
        <w:t>МБУ «Сегежский Центр культуры и досуга» (Поповпорожский сельский клуб) – 68,7 тыс. рублей (звуковое и световое оборудование);</w:t>
      </w:r>
    </w:p>
    <w:p w:rsidR="004747B8" w:rsidRPr="00803DF8" w:rsidRDefault="004747B8" w:rsidP="00803DF8">
      <w:pPr>
        <w:ind w:firstLine="720"/>
        <w:rPr>
          <w:rFonts w:cs="Times New Roman"/>
          <w:szCs w:val="24"/>
        </w:rPr>
      </w:pPr>
      <w:r w:rsidRPr="00803DF8">
        <w:rPr>
          <w:rFonts w:cs="Times New Roman"/>
          <w:szCs w:val="24"/>
        </w:rPr>
        <w:t>МБУ «Сегежский Центр культуры и досуга» (Валдайский сельский клуб) – 1409,5 тыс. рублей (текущий ремонт пола и потолка в фойе);</w:t>
      </w:r>
    </w:p>
    <w:p w:rsidR="004747B8" w:rsidRPr="00803DF8" w:rsidRDefault="004747B8" w:rsidP="00803DF8">
      <w:pPr>
        <w:ind w:firstLine="720"/>
        <w:rPr>
          <w:rFonts w:cs="Times New Roman"/>
          <w:i/>
          <w:szCs w:val="24"/>
        </w:rPr>
      </w:pPr>
      <w:r w:rsidRPr="00803DF8">
        <w:rPr>
          <w:rFonts w:cs="Times New Roman"/>
          <w:i/>
          <w:szCs w:val="24"/>
        </w:rPr>
        <w:t>Суоярвский муниципальный округ:</w:t>
      </w:r>
    </w:p>
    <w:p w:rsidR="004747B8" w:rsidRPr="00803DF8" w:rsidRDefault="004747B8" w:rsidP="00803DF8">
      <w:pPr>
        <w:ind w:firstLine="720"/>
        <w:rPr>
          <w:rFonts w:cs="Times New Roman"/>
          <w:szCs w:val="24"/>
        </w:rPr>
      </w:pPr>
      <w:r w:rsidRPr="00803DF8">
        <w:rPr>
          <w:rFonts w:cs="Times New Roman"/>
          <w:szCs w:val="24"/>
        </w:rPr>
        <w:t>МБУК «Культурно-досуговый центр Суоярвского муниципального округа» (п. Суоеки) – 78,7 тыс. рублей (ноутбук, МФУ, экран, проектор).</w:t>
      </w:r>
    </w:p>
    <w:p w:rsidR="004747B8" w:rsidRPr="00803DF8" w:rsidRDefault="004747B8" w:rsidP="00803DF8">
      <w:pPr>
        <w:ind w:firstLine="720"/>
        <w:rPr>
          <w:rFonts w:cs="Times New Roman"/>
          <w:i/>
          <w:szCs w:val="24"/>
        </w:rPr>
      </w:pPr>
    </w:p>
    <w:p w:rsidR="004747B8" w:rsidRPr="00B24A24" w:rsidRDefault="004747B8" w:rsidP="00B24A24">
      <w:pPr>
        <w:ind w:firstLine="720"/>
        <w:rPr>
          <w:rFonts w:cs="Times New Roman"/>
          <w:szCs w:val="24"/>
        </w:rPr>
      </w:pPr>
      <w:r w:rsidRPr="00B24A24">
        <w:rPr>
          <w:rFonts w:cs="Times New Roman"/>
          <w:szCs w:val="24"/>
        </w:rPr>
        <w:t xml:space="preserve">В 2024 году во исполнение Указа Президента Российской Федерации от 28 июня 2012 года № 1062 «О мерах государственной поддержки муниципальных учреждений культуры, находящихся на территориях сельских поселений, их работников в Республике Карелия проведен Конкурс на получение денежного поощрения лучшими муниципальными учреждениями культуры, находящимися на территориях сельских поселений Республики Карелия, и их работниками. </w:t>
      </w:r>
    </w:p>
    <w:p w:rsidR="00B24A24" w:rsidRDefault="00B24A24" w:rsidP="00B24A24">
      <w:pPr>
        <w:shd w:val="clear" w:color="auto" w:fill="FFFF00"/>
        <w:spacing w:line="276" w:lineRule="auto"/>
        <w:rPr>
          <w:szCs w:val="24"/>
        </w:rPr>
      </w:pPr>
      <w:r>
        <w:rPr>
          <w:szCs w:val="24"/>
        </w:rPr>
        <w:t xml:space="preserve">По итогам конкурса лучшим МУК признан </w:t>
      </w:r>
      <w:r w:rsidRPr="00066F4A">
        <w:rPr>
          <w:szCs w:val="24"/>
        </w:rPr>
        <w:t>Сосновецкий сельский дом культуры МБУ «Межпоселенческое социально-культурное объединение»</w:t>
      </w:r>
      <w:r>
        <w:rPr>
          <w:szCs w:val="24"/>
        </w:rPr>
        <w:t xml:space="preserve"> (п. </w:t>
      </w:r>
      <w:r w:rsidRPr="00066F4A">
        <w:rPr>
          <w:szCs w:val="24"/>
        </w:rPr>
        <w:t>Сосновец, Беломорский муниципальный округ</w:t>
      </w:r>
      <w:r>
        <w:rPr>
          <w:szCs w:val="24"/>
        </w:rPr>
        <w:t xml:space="preserve">). Лучшими работниками КДУ: </w:t>
      </w:r>
      <w:r w:rsidRPr="00B24A24">
        <w:rPr>
          <w:szCs w:val="24"/>
        </w:rPr>
        <w:t>Тарасова Мария Викторовна, заведующая отделом Суккозерского сельского дома культуры МБУ «Централизованная клубная система Муезерского муниципального района»</w:t>
      </w:r>
      <w:r>
        <w:rPr>
          <w:szCs w:val="24"/>
        </w:rPr>
        <w:t xml:space="preserve"> и </w:t>
      </w:r>
      <w:r w:rsidRPr="00B24A24">
        <w:rPr>
          <w:szCs w:val="24"/>
        </w:rPr>
        <w:t>Никулина Ирина Геннадьевна, директор МКУК «Толвуйский библиотечно-досуговый центр»</w:t>
      </w:r>
      <w:r>
        <w:rPr>
          <w:szCs w:val="24"/>
        </w:rPr>
        <w:t xml:space="preserve"> </w:t>
      </w:r>
      <w:r w:rsidRPr="00B24A24">
        <w:rPr>
          <w:szCs w:val="24"/>
        </w:rPr>
        <w:t>Медвежь</w:t>
      </w:r>
      <w:r>
        <w:rPr>
          <w:szCs w:val="24"/>
        </w:rPr>
        <w:t>егорского муниципального района.</w:t>
      </w:r>
    </w:p>
    <w:p w:rsidR="004972C0" w:rsidRPr="00803DF8" w:rsidRDefault="004972C0" w:rsidP="00B24A24">
      <w:pPr>
        <w:shd w:val="clear" w:color="auto" w:fill="FFFF00"/>
        <w:ind w:firstLine="0"/>
        <w:contextualSpacing/>
        <w:rPr>
          <w:rFonts w:cs="Times New Roman"/>
          <w:szCs w:val="24"/>
        </w:rPr>
      </w:pPr>
    </w:p>
    <w:p w:rsidR="004972C0" w:rsidRPr="00803DF8" w:rsidRDefault="004972C0" w:rsidP="000D2795">
      <w:pPr>
        <w:pBdr>
          <w:top w:val="nil"/>
          <w:left w:val="nil"/>
          <w:bottom w:val="nil"/>
          <w:right w:val="nil"/>
          <w:between w:val="nil"/>
        </w:pBdr>
        <w:ind w:firstLine="720"/>
        <w:rPr>
          <w:rFonts w:cs="Times New Roman"/>
          <w:b/>
          <w:szCs w:val="24"/>
        </w:rPr>
      </w:pPr>
      <w:r w:rsidRPr="00803DF8">
        <w:rPr>
          <w:rFonts w:cs="Times New Roman"/>
          <w:b/>
          <w:szCs w:val="24"/>
        </w:rPr>
        <w:t>Методическая работа</w:t>
      </w:r>
    </w:p>
    <w:p w:rsidR="004972C0" w:rsidRPr="00803DF8" w:rsidRDefault="004972C0" w:rsidP="000D2795">
      <w:pPr>
        <w:pBdr>
          <w:top w:val="nil"/>
          <w:left w:val="nil"/>
          <w:bottom w:val="nil"/>
          <w:right w:val="nil"/>
          <w:between w:val="nil"/>
        </w:pBdr>
        <w:ind w:firstLine="720"/>
        <w:rPr>
          <w:rFonts w:cs="Times New Roman"/>
          <w:szCs w:val="24"/>
        </w:rPr>
      </w:pPr>
      <w:r w:rsidRPr="00803DF8">
        <w:rPr>
          <w:rFonts w:cs="Times New Roman"/>
          <w:szCs w:val="24"/>
        </w:rPr>
        <w:t xml:space="preserve">Организация методической и практической помощи </w:t>
      </w:r>
      <w:r w:rsidR="00E84123" w:rsidRPr="00803DF8">
        <w:rPr>
          <w:rFonts w:cs="Times New Roman"/>
          <w:szCs w:val="24"/>
        </w:rPr>
        <w:t xml:space="preserve">культурно-досуговым учреждениям </w:t>
      </w:r>
      <w:r w:rsidRPr="00803DF8">
        <w:rPr>
          <w:rFonts w:cs="Times New Roman"/>
          <w:szCs w:val="24"/>
        </w:rPr>
        <w:t xml:space="preserve">республики, координация их деятельности, ведение консультаций по вопросам, касающимся деятельности КДУ, сбор, анализ и обработка информации о </w:t>
      </w:r>
      <w:r w:rsidR="00E84123" w:rsidRPr="00803DF8">
        <w:rPr>
          <w:rFonts w:cs="Times New Roman"/>
          <w:szCs w:val="24"/>
        </w:rPr>
        <w:t>деятельности клубных учреждений, м</w:t>
      </w:r>
      <w:r w:rsidRPr="00803DF8">
        <w:rPr>
          <w:rFonts w:cs="Times New Roman"/>
          <w:szCs w:val="24"/>
        </w:rPr>
        <w:t xml:space="preserve">ониторинг состояния сети </w:t>
      </w:r>
      <w:r w:rsidR="00E84123" w:rsidRPr="00803DF8">
        <w:rPr>
          <w:rFonts w:cs="Times New Roman"/>
          <w:szCs w:val="24"/>
        </w:rPr>
        <w:t xml:space="preserve">КДУ, </w:t>
      </w:r>
      <w:r w:rsidRPr="00803DF8">
        <w:rPr>
          <w:rFonts w:cs="Times New Roman"/>
          <w:szCs w:val="24"/>
        </w:rPr>
        <w:t xml:space="preserve">оценка, выявление изменений, выработка рекомендаций (при запросах учредителей и представителей КДУ) по устранению или </w:t>
      </w:r>
      <w:r w:rsidR="00E84123" w:rsidRPr="00803DF8">
        <w:rPr>
          <w:rFonts w:cs="Times New Roman"/>
          <w:szCs w:val="24"/>
        </w:rPr>
        <w:t xml:space="preserve">ослаблению негативных факторов, </w:t>
      </w:r>
      <w:r w:rsidRPr="00803DF8">
        <w:rPr>
          <w:rFonts w:cs="Times New Roman"/>
          <w:szCs w:val="24"/>
        </w:rPr>
        <w:t>аккумуляция и распространение позитивного передового научно-методического, теоретического и практического опыта к</w:t>
      </w:r>
      <w:r w:rsidR="00E84123" w:rsidRPr="00803DF8">
        <w:rPr>
          <w:rFonts w:cs="Times New Roman"/>
          <w:szCs w:val="24"/>
        </w:rPr>
        <w:t>ультурно-досуговой деятельности, помощь в подготовке отчётности и информационно-</w:t>
      </w:r>
      <w:r w:rsidRPr="00803DF8">
        <w:rPr>
          <w:rFonts w:cs="Times New Roman"/>
          <w:szCs w:val="24"/>
        </w:rPr>
        <w:t>аналит</w:t>
      </w:r>
      <w:r w:rsidR="00E84123" w:rsidRPr="00803DF8">
        <w:rPr>
          <w:rFonts w:cs="Times New Roman"/>
          <w:szCs w:val="24"/>
        </w:rPr>
        <w:t xml:space="preserve">ических документов являются основными направления деятельности Учреждения. </w:t>
      </w:r>
    </w:p>
    <w:p w:rsidR="004972C0" w:rsidRPr="00803DF8" w:rsidRDefault="00E441DE" w:rsidP="000D2795">
      <w:pPr>
        <w:pBdr>
          <w:top w:val="nil"/>
          <w:left w:val="nil"/>
          <w:bottom w:val="nil"/>
          <w:right w:val="nil"/>
          <w:between w:val="nil"/>
        </w:pBdr>
        <w:ind w:firstLine="720"/>
        <w:rPr>
          <w:rFonts w:cs="Times New Roman"/>
          <w:szCs w:val="24"/>
        </w:rPr>
      </w:pPr>
      <w:r w:rsidRPr="00803DF8">
        <w:rPr>
          <w:rFonts w:cs="Times New Roman"/>
          <w:szCs w:val="24"/>
        </w:rPr>
        <w:t>В 20</w:t>
      </w:r>
      <w:r w:rsidR="00E84123" w:rsidRPr="00803DF8">
        <w:rPr>
          <w:rFonts w:cs="Times New Roman"/>
          <w:szCs w:val="24"/>
        </w:rPr>
        <w:t>24 году с</w:t>
      </w:r>
      <w:r w:rsidR="004972C0" w:rsidRPr="00803DF8">
        <w:rPr>
          <w:rFonts w:cs="Times New Roman"/>
          <w:szCs w:val="24"/>
        </w:rPr>
        <w:t xml:space="preserve"> це</w:t>
      </w:r>
      <w:r w:rsidR="00E84123" w:rsidRPr="00803DF8">
        <w:rPr>
          <w:rFonts w:cs="Times New Roman"/>
          <w:szCs w:val="24"/>
        </w:rPr>
        <w:t xml:space="preserve">лью осуществления методической </w:t>
      </w:r>
      <w:r w:rsidR="004972C0" w:rsidRPr="00803DF8">
        <w:rPr>
          <w:rFonts w:cs="Times New Roman"/>
          <w:szCs w:val="24"/>
        </w:rPr>
        <w:t>работы в области сохранения и развития традиционной и национальной культуры и языков народов, проживающих в Республики Карелия, специалистами ЦНТиКИ РК был</w:t>
      </w:r>
      <w:r w:rsidR="00E84123" w:rsidRPr="00803DF8">
        <w:rPr>
          <w:rFonts w:cs="Times New Roman"/>
          <w:szCs w:val="24"/>
        </w:rPr>
        <w:t>и разработаны и изданы</w:t>
      </w:r>
      <w:r w:rsidR="004972C0" w:rsidRPr="00803DF8">
        <w:rPr>
          <w:rFonts w:cs="Times New Roman"/>
          <w:szCs w:val="24"/>
        </w:rPr>
        <w:t xml:space="preserve"> методические пособия:</w:t>
      </w:r>
    </w:p>
    <w:p w:rsidR="004972C0" w:rsidRPr="00803DF8" w:rsidRDefault="004972C0" w:rsidP="000D2795">
      <w:pPr>
        <w:pBdr>
          <w:top w:val="nil"/>
          <w:left w:val="nil"/>
          <w:bottom w:val="nil"/>
          <w:right w:val="nil"/>
          <w:between w:val="nil"/>
        </w:pBdr>
        <w:ind w:firstLine="720"/>
        <w:rPr>
          <w:rFonts w:cs="Times New Roman"/>
          <w:szCs w:val="24"/>
        </w:rPr>
      </w:pPr>
      <w:r w:rsidRPr="00803DF8">
        <w:rPr>
          <w:rFonts w:cs="Times New Roman"/>
          <w:color w:val="000000"/>
          <w:szCs w:val="24"/>
          <w:shd w:val="clear" w:color="auto" w:fill="FFFFFF"/>
        </w:rPr>
        <w:lastRenderedPageBreak/>
        <w:t>- Сборник сценариев музыкальных спектаклей Хора русской песни «Питарицы» «Как на вольном «Питарицы» во гуляньицы» (Э.Г. Елына, руководитель Хора русской песни «Питарицы»);</w:t>
      </w:r>
    </w:p>
    <w:p w:rsidR="004972C0" w:rsidRPr="00803DF8" w:rsidRDefault="004972C0" w:rsidP="000D2795">
      <w:pPr>
        <w:pBdr>
          <w:top w:val="nil"/>
          <w:left w:val="nil"/>
          <w:bottom w:val="nil"/>
          <w:right w:val="nil"/>
          <w:between w:val="nil"/>
        </w:pBdr>
        <w:ind w:firstLine="720"/>
        <w:rPr>
          <w:rFonts w:cs="Times New Roman"/>
          <w:szCs w:val="24"/>
        </w:rPr>
      </w:pPr>
      <w:r w:rsidRPr="00803DF8">
        <w:rPr>
          <w:rFonts w:cs="Times New Roman"/>
          <w:szCs w:val="24"/>
        </w:rPr>
        <w:t>- Цикл обучающих видео по карельским танцевальным играм (А.В. Анисимов, руководитель Фольклорно-этнографического ансамбля «</w:t>
      </w:r>
      <w:r w:rsidRPr="00803DF8">
        <w:rPr>
          <w:rFonts w:cs="Times New Roman"/>
          <w:szCs w:val="24"/>
          <w:lang w:val="en-US"/>
        </w:rPr>
        <w:t>Karjala</w:t>
      </w:r>
      <w:r w:rsidRPr="00803DF8">
        <w:rPr>
          <w:rFonts w:cs="Times New Roman"/>
          <w:szCs w:val="24"/>
        </w:rPr>
        <w:t>»);</w:t>
      </w:r>
    </w:p>
    <w:p w:rsidR="00E84123" w:rsidRDefault="004972C0" w:rsidP="000D2795">
      <w:pPr>
        <w:pBdr>
          <w:top w:val="nil"/>
          <w:left w:val="nil"/>
          <w:bottom w:val="nil"/>
          <w:right w:val="nil"/>
          <w:between w:val="nil"/>
        </w:pBdr>
        <w:ind w:firstLine="720"/>
        <w:rPr>
          <w:rFonts w:cs="Times New Roman"/>
          <w:szCs w:val="24"/>
        </w:rPr>
      </w:pPr>
      <w:r w:rsidRPr="00803DF8">
        <w:rPr>
          <w:rFonts w:cs="Times New Roman"/>
          <w:szCs w:val="24"/>
        </w:rPr>
        <w:t>- Авторский сборник произведений для хроматического кантеле «Я на кантеле играю» (Е.В. Магницкая, руководитель Оркестра национальных инструментов Карелии).</w:t>
      </w:r>
    </w:p>
    <w:p w:rsidR="00521152" w:rsidRPr="000D2795" w:rsidRDefault="00521152" w:rsidP="000D2795">
      <w:pPr>
        <w:ind w:firstLine="720"/>
        <w:rPr>
          <w:rFonts w:cs="Times New Roman"/>
          <w:color w:val="000000"/>
          <w:szCs w:val="24"/>
        </w:rPr>
      </w:pPr>
      <w:r w:rsidRPr="000D2795">
        <w:rPr>
          <w:rFonts w:cs="Times New Roman"/>
          <w:color w:val="000000"/>
          <w:szCs w:val="24"/>
          <w:shd w:val="clear" w:color="auto" w:fill="FFFFFF"/>
        </w:rPr>
        <w:t>В течение отчётного года отдел ДПИ и ИЗО проводил методические семинары по традиционной вышивке, резьбе по дереву, росписи по дереву, гобелену, каркасной кукле. В 2024 году получили свидетельства</w:t>
      </w:r>
      <w:r w:rsidR="000D2795" w:rsidRPr="000D2795">
        <w:rPr>
          <w:rFonts w:cs="Times New Roman"/>
          <w:color w:val="000000"/>
          <w:szCs w:val="24"/>
          <w:shd w:val="clear" w:color="auto" w:fill="FFFFFF"/>
        </w:rPr>
        <w:t xml:space="preserve"> об окончании курсов</w:t>
      </w:r>
      <w:r w:rsidRPr="000D2795">
        <w:rPr>
          <w:rFonts w:cs="Times New Roman"/>
          <w:color w:val="000000"/>
          <w:szCs w:val="24"/>
          <w:shd w:val="clear" w:color="auto" w:fill="FFFFFF"/>
        </w:rPr>
        <w:t xml:space="preserve"> 30 человек.</w:t>
      </w:r>
    </w:p>
    <w:p w:rsidR="004747B8" w:rsidRPr="00803DF8" w:rsidRDefault="004747B8" w:rsidP="00803DF8">
      <w:pPr>
        <w:pBdr>
          <w:top w:val="nil"/>
          <w:left w:val="nil"/>
          <w:bottom w:val="nil"/>
          <w:right w:val="nil"/>
          <w:between w:val="nil"/>
        </w:pBdr>
        <w:ind w:firstLine="720"/>
        <w:rPr>
          <w:rFonts w:cs="Times New Roman"/>
          <w:szCs w:val="24"/>
        </w:rPr>
      </w:pPr>
      <w:r w:rsidRPr="00803DF8">
        <w:rPr>
          <w:rFonts w:cs="Times New Roman"/>
          <w:bCs/>
          <w:color w:val="000000" w:themeColor="text1"/>
          <w:szCs w:val="24"/>
        </w:rPr>
        <w:t>Кинотеатром «Премьер» проведено 2 семинара</w:t>
      </w:r>
      <w:r w:rsidRPr="00803DF8">
        <w:rPr>
          <w:rFonts w:cs="Times New Roman"/>
          <w:b/>
          <w:bCs/>
          <w:color w:val="000000" w:themeColor="text1"/>
          <w:szCs w:val="24"/>
        </w:rPr>
        <w:t xml:space="preserve"> </w:t>
      </w:r>
      <w:r w:rsidRPr="00803DF8">
        <w:rPr>
          <w:rFonts w:cs="Times New Roman"/>
          <w:bCs/>
          <w:color w:val="000000" w:themeColor="text1"/>
          <w:szCs w:val="24"/>
        </w:rPr>
        <w:t>для специалистов учреждений культуры Карелии, осуществляющих кинопоказ.</w:t>
      </w:r>
      <w:r w:rsidR="00C2311D" w:rsidRPr="00803DF8">
        <w:rPr>
          <w:rFonts w:cs="Times New Roman"/>
          <w:bCs/>
          <w:color w:val="000000" w:themeColor="text1"/>
          <w:szCs w:val="24"/>
        </w:rPr>
        <w:t xml:space="preserve"> </w:t>
      </w:r>
      <w:r w:rsidRPr="00803DF8">
        <w:rPr>
          <w:rFonts w:cs="Times New Roman"/>
          <w:szCs w:val="24"/>
        </w:rPr>
        <w:t xml:space="preserve">В декабре </w:t>
      </w:r>
      <w:r w:rsidR="00E84123" w:rsidRPr="00803DF8">
        <w:rPr>
          <w:rFonts w:cs="Times New Roman"/>
          <w:szCs w:val="24"/>
        </w:rPr>
        <w:t>для руководителей культурно-досуговых учреждений республики был проведён</w:t>
      </w:r>
      <w:r w:rsidRPr="00803DF8">
        <w:rPr>
          <w:rFonts w:cs="Times New Roman"/>
          <w:szCs w:val="24"/>
        </w:rPr>
        <w:t xml:space="preserve"> семинар «Актуальные вопросы куль</w:t>
      </w:r>
      <w:r w:rsidR="00E84123" w:rsidRPr="00803DF8">
        <w:rPr>
          <w:rFonts w:cs="Times New Roman"/>
          <w:szCs w:val="24"/>
        </w:rPr>
        <w:t>турно-досуговой деятельности», в работе которого приняли участие</w:t>
      </w:r>
      <w:r w:rsidRPr="00803DF8">
        <w:rPr>
          <w:rFonts w:cs="Times New Roman"/>
          <w:szCs w:val="24"/>
        </w:rPr>
        <w:t xml:space="preserve"> 47 человек. </w:t>
      </w:r>
    </w:p>
    <w:p w:rsidR="004747B8" w:rsidRPr="00803DF8" w:rsidRDefault="00E84123" w:rsidP="00803DF8">
      <w:pPr>
        <w:ind w:firstLine="720"/>
        <w:contextualSpacing/>
        <w:rPr>
          <w:rFonts w:cs="Times New Roman"/>
          <w:szCs w:val="24"/>
        </w:rPr>
      </w:pPr>
      <w:r w:rsidRPr="00803DF8">
        <w:rPr>
          <w:rFonts w:cs="Times New Roman"/>
          <w:szCs w:val="24"/>
        </w:rPr>
        <w:t>В течение 2024 годы было оказано более 300 консультаций по вопросам реализации Национального проекта «Культура», организации культурно-досуговой деятельности, культурно-массовых мероприятий, проектной деятельности и др.</w:t>
      </w:r>
    </w:p>
    <w:p w:rsidR="00E84123" w:rsidRPr="00803DF8" w:rsidRDefault="00E84123" w:rsidP="00803DF8">
      <w:pPr>
        <w:ind w:firstLine="720"/>
        <w:contextualSpacing/>
        <w:rPr>
          <w:rFonts w:cs="Times New Roman"/>
          <w:szCs w:val="24"/>
        </w:rPr>
      </w:pPr>
    </w:p>
    <w:p w:rsidR="004747B8" w:rsidRPr="00803DF8" w:rsidRDefault="004747B8" w:rsidP="00803DF8">
      <w:pPr>
        <w:ind w:firstLine="720"/>
        <w:contextualSpacing/>
        <w:rPr>
          <w:rFonts w:cs="Times New Roman"/>
          <w:szCs w:val="24"/>
        </w:rPr>
      </w:pPr>
      <w:r w:rsidRPr="00803DF8">
        <w:rPr>
          <w:rFonts w:cs="Times New Roman"/>
          <w:szCs w:val="24"/>
        </w:rPr>
        <w:t>Проблемы развития деятельности муниципальных КДУ:</w:t>
      </w:r>
    </w:p>
    <w:p w:rsidR="004747B8" w:rsidRPr="00803DF8" w:rsidRDefault="004747B8" w:rsidP="00803DF8">
      <w:pPr>
        <w:pStyle w:val="a4"/>
        <w:numPr>
          <w:ilvl w:val="0"/>
          <w:numId w:val="7"/>
        </w:numPr>
        <w:ind w:left="0" w:firstLine="720"/>
        <w:rPr>
          <w:rFonts w:cs="Times New Roman"/>
          <w:szCs w:val="24"/>
        </w:rPr>
      </w:pPr>
      <w:r w:rsidRPr="00803DF8">
        <w:rPr>
          <w:rFonts w:cs="Times New Roman"/>
          <w:szCs w:val="24"/>
        </w:rPr>
        <w:t xml:space="preserve">недостаток профессиональных кадров в сельских поселениях. </w:t>
      </w:r>
    </w:p>
    <w:p w:rsidR="004747B8" w:rsidRPr="00803DF8" w:rsidRDefault="004747B8" w:rsidP="00803DF8">
      <w:pPr>
        <w:pStyle w:val="a4"/>
        <w:numPr>
          <w:ilvl w:val="0"/>
          <w:numId w:val="7"/>
        </w:numPr>
        <w:ind w:left="0" w:firstLine="720"/>
        <w:rPr>
          <w:rFonts w:cs="Times New Roman"/>
          <w:szCs w:val="24"/>
        </w:rPr>
      </w:pPr>
      <w:r w:rsidRPr="00803DF8">
        <w:rPr>
          <w:rFonts w:cs="Times New Roman"/>
          <w:szCs w:val="24"/>
        </w:rPr>
        <w:t xml:space="preserve">нехватка квалифицированных молодых специалистов. </w:t>
      </w:r>
    </w:p>
    <w:p w:rsidR="004747B8" w:rsidRPr="00803DF8" w:rsidRDefault="004747B8" w:rsidP="00803DF8">
      <w:pPr>
        <w:pStyle w:val="a4"/>
        <w:numPr>
          <w:ilvl w:val="0"/>
          <w:numId w:val="7"/>
        </w:numPr>
        <w:ind w:left="0" w:firstLine="720"/>
        <w:rPr>
          <w:rFonts w:cs="Times New Roman"/>
          <w:szCs w:val="24"/>
        </w:rPr>
      </w:pPr>
      <w:r w:rsidRPr="00803DF8">
        <w:rPr>
          <w:rFonts w:cs="Times New Roman"/>
          <w:szCs w:val="24"/>
        </w:rPr>
        <w:t xml:space="preserve">несоответствие предложений сельских учреждений культуры спросу населения на культурно-досуговые услуги. </w:t>
      </w:r>
    </w:p>
    <w:p w:rsidR="004747B8" w:rsidRPr="00803DF8" w:rsidRDefault="004747B8" w:rsidP="00803DF8">
      <w:pPr>
        <w:pStyle w:val="a4"/>
        <w:numPr>
          <w:ilvl w:val="0"/>
          <w:numId w:val="7"/>
        </w:numPr>
        <w:ind w:left="0" w:firstLine="720"/>
        <w:rPr>
          <w:rFonts w:cs="Times New Roman"/>
          <w:szCs w:val="24"/>
        </w:rPr>
      </w:pPr>
      <w:r w:rsidRPr="00803DF8">
        <w:rPr>
          <w:rFonts w:cs="Times New Roman"/>
          <w:szCs w:val="24"/>
        </w:rPr>
        <w:t xml:space="preserve">затратное содержание устаревших объектов инфраструктуры. </w:t>
      </w:r>
    </w:p>
    <w:p w:rsidR="004747B8" w:rsidRPr="00803DF8" w:rsidRDefault="004747B8" w:rsidP="00803DF8">
      <w:pPr>
        <w:pStyle w:val="a4"/>
        <w:numPr>
          <w:ilvl w:val="0"/>
          <w:numId w:val="7"/>
        </w:numPr>
        <w:ind w:left="0" w:firstLine="720"/>
        <w:rPr>
          <w:rFonts w:cs="Times New Roman"/>
          <w:szCs w:val="24"/>
        </w:rPr>
      </w:pPr>
      <w:r w:rsidRPr="00803DF8">
        <w:rPr>
          <w:rFonts w:cs="Times New Roman"/>
          <w:szCs w:val="24"/>
        </w:rPr>
        <w:t xml:space="preserve">недостаточное обеспечение компьютерной техникой, отсутствие подключения к сети Интернет сельских культурно-досуговых объектов. </w:t>
      </w:r>
    </w:p>
    <w:p w:rsidR="004747B8" w:rsidRPr="00803DF8" w:rsidRDefault="004747B8" w:rsidP="00803DF8">
      <w:pPr>
        <w:ind w:firstLine="720"/>
        <w:contextualSpacing/>
        <w:rPr>
          <w:rFonts w:cs="Times New Roman"/>
          <w:szCs w:val="24"/>
        </w:rPr>
      </w:pPr>
    </w:p>
    <w:p w:rsidR="004747B8" w:rsidRPr="00803DF8" w:rsidRDefault="004747B8" w:rsidP="00803DF8">
      <w:pPr>
        <w:ind w:firstLine="720"/>
        <w:contextualSpacing/>
        <w:rPr>
          <w:rFonts w:cs="Times New Roman"/>
          <w:b/>
          <w:szCs w:val="24"/>
        </w:rPr>
      </w:pPr>
      <w:r w:rsidRPr="00803DF8">
        <w:rPr>
          <w:rFonts w:cs="Times New Roman"/>
          <w:b/>
          <w:szCs w:val="24"/>
        </w:rPr>
        <w:t>Кинообслуживание населения</w:t>
      </w:r>
    </w:p>
    <w:p w:rsidR="004747B8" w:rsidRPr="00803DF8" w:rsidRDefault="004747B8" w:rsidP="00803DF8">
      <w:pPr>
        <w:ind w:firstLine="720"/>
        <w:contextualSpacing/>
        <w:rPr>
          <w:rFonts w:cs="Times New Roman"/>
          <w:szCs w:val="24"/>
        </w:rPr>
      </w:pPr>
      <w:r w:rsidRPr="00803DF8">
        <w:rPr>
          <w:rFonts w:cs="Times New Roman"/>
          <w:szCs w:val="24"/>
        </w:rPr>
        <w:t>В 2024 году работу по кинопоказу осуществляли 13 муниципальных учреждений. У всех есть страница в социальных сетях. Собственные сайты имеют кинотеатр «Премьер», кинотеатры в Олонце, Питкяранте и Сортавале. Кинопоказ осуществлялся в г. Беломорск, г. Сортавала, г. Калевала, г. Кемь, г. Костомукша, г. Медвежьегорск, г. Олонец, г. Питкяранта, г. Сегежа, г. Суоярви, п. Пряжа, п. Муезерский. Во всех учреждениях, осуществляющих кинопоказ, фильмы демонстрируются в цифровом формате.</w:t>
      </w:r>
    </w:p>
    <w:p w:rsidR="004747B8" w:rsidRPr="00803DF8" w:rsidRDefault="004747B8" w:rsidP="00803DF8">
      <w:pPr>
        <w:ind w:firstLine="720"/>
        <w:contextualSpacing/>
        <w:rPr>
          <w:rFonts w:cs="Times New Roman"/>
          <w:szCs w:val="24"/>
        </w:rPr>
      </w:pPr>
      <w:r w:rsidRPr="00803DF8">
        <w:rPr>
          <w:rFonts w:cs="Times New Roman"/>
          <w:szCs w:val="24"/>
        </w:rPr>
        <w:t>Основными задачами кинотеатра «Премьер» как структурного подразделения Государственного автономного учреждения Республики Карелия «Центра народного творчества и культурных инициатив Республики Карелия» является обеспечение кинопоказов новых отечественных фильмов для организации досуга населения и приобщения к киноискусству, проведение мероприятий, посвящённых 79-летию Победы в Великой Отечественной войне, а также историческим датам и культурным событиям в стране, с целью патриотического воспитания детей и молодёжи, сохранение традиционной народной культуры, оказание методической помощи муниципальным КДУ, осуществляющим кинопоказ.</w:t>
      </w:r>
    </w:p>
    <w:p w:rsidR="004747B8" w:rsidRPr="00803DF8" w:rsidRDefault="004747B8" w:rsidP="00803DF8">
      <w:pPr>
        <w:ind w:firstLine="720"/>
        <w:contextualSpacing/>
        <w:rPr>
          <w:rFonts w:cs="Times New Roman"/>
          <w:szCs w:val="24"/>
        </w:rPr>
      </w:pPr>
      <w:r w:rsidRPr="00803DF8">
        <w:rPr>
          <w:rFonts w:cs="Times New Roman"/>
          <w:szCs w:val="24"/>
        </w:rPr>
        <w:t>За 2024 год по состоянию на 01.01.2025 года в кинотеатре «Премьер» обслужено 25200 зрителей, в том числе 12994 детей. Поставлено 3440 киносеансов, в том числе 1960 детских киносеансов, 1520 киносеансов с показом отечественных фильмов.</w:t>
      </w:r>
    </w:p>
    <w:p w:rsidR="004747B8" w:rsidRPr="00803DF8" w:rsidRDefault="004747B8" w:rsidP="00803DF8">
      <w:pPr>
        <w:ind w:firstLine="720"/>
        <w:contextualSpacing/>
        <w:rPr>
          <w:rFonts w:cs="Times New Roman"/>
          <w:color w:val="000000" w:themeColor="text1"/>
          <w:szCs w:val="24"/>
        </w:rPr>
      </w:pPr>
      <w:r w:rsidRPr="00803DF8">
        <w:rPr>
          <w:rFonts w:cs="Times New Roman"/>
          <w:szCs w:val="24"/>
        </w:rPr>
        <w:t xml:space="preserve">Кинотеатр Премьер поддерживает семьи, </w:t>
      </w:r>
      <w:r w:rsidRPr="00803DF8">
        <w:rPr>
          <w:rFonts w:cs="Times New Roman"/>
          <w:color w:val="000000" w:themeColor="text1"/>
          <w:szCs w:val="24"/>
        </w:rPr>
        <w:t>члены которых мобилизованы и участвуют в СВО. Поддержано 100 семей, на сеансах побывали 143 несовершеннолетних зрителя. Также кинотеатр посетили 27 зрителей, относящихся к категории «детям войны».</w:t>
      </w:r>
    </w:p>
    <w:p w:rsidR="004747B8" w:rsidRPr="00803DF8" w:rsidRDefault="004747B8" w:rsidP="00803DF8">
      <w:pPr>
        <w:ind w:firstLine="720"/>
        <w:contextualSpacing/>
        <w:rPr>
          <w:rFonts w:cs="Times New Roman"/>
          <w:szCs w:val="24"/>
        </w:rPr>
      </w:pPr>
      <w:r w:rsidRPr="00803DF8">
        <w:rPr>
          <w:rFonts w:cs="Times New Roman"/>
          <w:szCs w:val="24"/>
        </w:rPr>
        <w:t xml:space="preserve">В январе вышла новая экранизация романа М. Булгакова «Мастер и Маргарита», самый громкий и обсуждаемый фильм 2024 года. Фильм посмотрели 600 зрителей. </w:t>
      </w:r>
      <w:r w:rsidRPr="00803DF8">
        <w:rPr>
          <w:rFonts w:cs="Times New Roman"/>
          <w:color w:val="000000" w:themeColor="text1"/>
          <w:szCs w:val="24"/>
        </w:rPr>
        <w:t xml:space="preserve">В </w:t>
      </w:r>
      <w:r w:rsidRPr="00803DF8">
        <w:rPr>
          <w:rFonts w:cs="Times New Roman"/>
          <w:color w:val="000000" w:themeColor="text1"/>
          <w:szCs w:val="24"/>
        </w:rPr>
        <w:lastRenderedPageBreak/>
        <w:t>марте в кинотеатре демонстрировался кинофильм «Позывной «Пассажир», посвящённый войне в Донбассе (по роману А. Проханова «Убийство городов»). На сеансах побывали 193 зрителя.</w:t>
      </w:r>
    </w:p>
    <w:p w:rsidR="004747B8" w:rsidRPr="00803DF8" w:rsidRDefault="004747B8" w:rsidP="00803DF8">
      <w:pPr>
        <w:ind w:firstLine="720"/>
        <w:contextualSpacing/>
        <w:rPr>
          <w:rFonts w:cs="Times New Roman"/>
          <w:color w:val="000000" w:themeColor="text1"/>
          <w:szCs w:val="24"/>
        </w:rPr>
      </w:pPr>
      <w:r w:rsidRPr="00803DF8">
        <w:rPr>
          <w:rFonts w:cs="Times New Roman"/>
          <w:color w:val="000000" w:themeColor="text1"/>
          <w:szCs w:val="24"/>
        </w:rPr>
        <w:t xml:space="preserve">Продолжается работа по популяризации Пушкинской карты среди молодежи в возрасте от 14 до 23 лет. В год 225-летия со дня рождения русского поэта А.С.Пушкина в марте </w:t>
      </w:r>
      <w:r w:rsidRPr="00803DF8">
        <w:rPr>
          <w:rFonts w:cs="Times New Roman"/>
          <w:szCs w:val="24"/>
        </w:rPr>
        <w:t xml:space="preserve">состоялась премьера фильма «Онегин», </w:t>
      </w:r>
      <w:r w:rsidRPr="00803DF8">
        <w:rPr>
          <w:rFonts w:cs="Times New Roman"/>
          <w:color w:val="000000" w:themeColor="text1"/>
          <w:szCs w:val="24"/>
        </w:rPr>
        <w:t xml:space="preserve">в июне - анимационного фильма «Пушкин и… Михайловское». Фильмы посмотрели 648 зрителей. Всего в 2024 году по Пушкинской карте обслужено 6115 зрителей, из них 1190 – в кинотеатре «Премьер». </w:t>
      </w:r>
    </w:p>
    <w:p w:rsidR="004747B8" w:rsidRPr="00803DF8" w:rsidRDefault="004747B8" w:rsidP="00803DF8">
      <w:pPr>
        <w:ind w:firstLine="720"/>
        <w:contextualSpacing/>
        <w:rPr>
          <w:rFonts w:cs="Times New Roman"/>
          <w:szCs w:val="24"/>
        </w:rPr>
      </w:pPr>
      <w:r w:rsidRPr="00803DF8">
        <w:rPr>
          <w:rFonts w:cs="Times New Roman"/>
          <w:szCs w:val="24"/>
        </w:rPr>
        <w:t>К 210-ой годовщине со дня рождения М.Ю. Лермонтова демонстрировалась отреставрированная авторская версия Николая Бурляева «Лермонтов» - 211 зрителей. В преддверии 155-летия И.А. Бунина состоялась премьера документального фильма «Бунинъ», повествующего о жизни и творчестве писателя – 60 зрителей.</w:t>
      </w:r>
    </w:p>
    <w:p w:rsidR="004747B8" w:rsidRPr="00803DF8" w:rsidRDefault="004747B8" w:rsidP="00803DF8">
      <w:pPr>
        <w:ind w:firstLine="720"/>
        <w:contextualSpacing/>
        <w:rPr>
          <w:rFonts w:cs="Times New Roman"/>
          <w:color w:val="000000" w:themeColor="text1"/>
          <w:szCs w:val="24"/>
        </w:rPr>
      </w:pPr>
      <w:r w:rsidRPr="00803DF8">
        <w:rPr>
          <w:rFonts w:cs="Times New Roman"/>
          <w:szCs w:val="24"/>
        </w:rPr>
        <w:t xml:space="preserve">На базе кинотеатра «Премьер» продолжил работу киноклуб патриотической направленности «Звезда» Зонального центра патриотического воспитания МБУ Молодёжный центр «Смена». На 4 занятиях киноклуба побывали </w:t>
      </w:r>
      <w:r w:rsidRPr="00803DF8">
        <w:rPr>
          <w:rFonts w:cs="Times New Roman"/>
          <w:color w:val="000000" w:themeColor="text1"/>
          <w:szCs w:val="24"/>
        </w:rPr>
        <w:t>– 564 зрителя. Продолжается работа киноклуба «Имаго», ведущая клуба известный в Карелии психотерапевт Е.Н. Базарова. В отчетном году состоялось 7 заседаний, участвовало 310 зрителей.</w:t>
      </w:r>
    </w:p>
    <w:p w:rsidR="004747B8" w:rsidRPr="00803DF8" w:rsidRDefault="004747B8" w:rsidP="00803DF8">
      <w:pPr>
        <w:ind w:firstLine="720"/>
        <w:contextualSpacing/>
        <w:rPr>
          <w:rFonts w:cs="Times New Roman"/>
          <w:color w:val="000000" w:themeColor="text1"/>
          <w:szCs w:val="24"/>
        </w:rPr>
      </w:pPr>
      <w:r w:rsidRPr="00803DF8">
        <w:rPr>
          <w:rFonts w:cs="Times New Roman"/>
          <w:szCs w:val="24"/>
        </w:rPr>
        <w:t>В рамках празднования 79-летия Победы в Великой Отечественной войне в кинотеатре «Премьер» с</w:t>
      </w:r>
      <w:r w:rsidRPr="00803DF8">
        <w:rPr>
          <w:rFonts w:cs="Times New Roman"/>
          <w:color w:val="000000" w:themeColor="text1"/>
          <w:szCs w:val="24"/>
        </w:rPr>
        <w:t xml:space="preserve">остоялся премьерный показ военного фантастического фильма «Блиндаж», герои которого переносятся из нашего времени в 1941 год и сталкиваются лицом к лицу с войной. Показ посетил 271 зритель. Также состоялся премьерный показ художественного фильма «Воздух». Сюжет повествует о девушках-летчицах из авиационного полка. Фильм посмотрели 552 зрителя. Детской аудитории был представлен фильм «Суворовец», посвященный детям войны - 856 зрителей. </w:t>
      </w:r>
    </w:p>
    <w:p w:rsidR="004747B8" w:rsidRPr="00803DF8" w:rsidRDefault="004747B8" w:rsidP="00803DF8">
      <w:pPr>
        <w:ind w:firstLine="720"/>
        <w:contextualSpacing/>
        <w:rPr>
          <w:rFonts w:cs="Times New Roman"/>
          <w:color w:val="000000" w:themeColor="text1"/>
          <w:szCs w:val="24"/>
        </w:rPr>
      </w:pPr>
      <w:r w:rsidRPr="00803DF8">
        <w:rPr>
          <w:rFonts w:cs="Times New Roman"/>
          <w:szCs w:val="24"/>
        </w:rPr>
        <w:t xml:space="preserve">В рамках Фестиваля документального кино «Дорогами памяти и славы» состоялись показы документальных фильмов «Карелия. Жизнь за колючей проволокой» и «Эшелоны смерти». К памятным датам состоялись показы фильмов «Завтра была война», «Жила-была девочка», «Дорога на Берлин», «Летят журавли», «Солдатик», «А зори здесь тихие…» Фильмы посмотрели </w:t>
      </w:r>
      <w:r w:rsidRPr="00803DF8">
        <w:rPr>
          <w:rFonts w:cs="Times New Roman"/>
          <w:color w:val="000000" w:themeColor="text1"/>
          <w:szCs w:val="24"/>
        </w:rPr>
        <w:t>1006 зрителей.</w:t>
      </w:r>
    </w:p>
    <w:p w:rsidR="004747B8" w:rsidRPr="00803DF8" w:rsidRDefault="004747B8" w:rsidP="00803DF8">
      <w:pPr>
        <w:ind w:firstLine="720"/>
        <w:contextualSpacing/>
        <w:rPr>
          <w:rFonts w:cs="Times New Roman"/>
          <w:szCs w:val="24"/>
        </w:rPr>
      </w:pPr>
      <w:r w:rsidRPr="00803DF8">
        <w:rPr>
          <w:rFonts w:cs="Times New Roman"/>
          <w:szCs w:val="24"/>
        </w:rPr>
        <w:t xml:space="preserve">В течение 2024 года зрители могли посетить художественные, документальные и анимационные фильмы, демонстрируемые в рамках киномарафона «Золотой ворон», Эха фестиваля «Дни короткометражного кино», Всероссийского фестиваля авторского короткометражного кино «АртКино». Мероприятия посетили </w:t>
      </w:r>
      <w:r w:rsidRPr="00803DF8">
        <w:rPr>
          <w:rFonts w:cs="Times New Roman"/>
          <w:color w:val="000000" w:themeColor="text1"/>
          <w:szCs w:val="24"/>
        </w:rPr>
        <w:t>198 зрителей</w:t>
      </w:r>
      <w:r w:rsidRPr="00803DF8">
        <w:rPr>
          <w:rFonts w:cs="Times New Roman"/>
          <w:szCs w:val="24"/>
        </w:rPr>
        <w:t xml:space="preserve">. </w:t>
      </w:r>
    </w:p>
    <w:p w:rsidR="004747B8" w:rsidRPr="00803DF8" w:rsidRDefault="004747B8" w:rsidP="00803DF8">
      <w:pPr>
        <w:ind w:firstLine="720"/>
        <w:contextualSpacing/>
        <w:rPr>
          <w:rFonts w:cs="Times New Roman"/>
          <w:bCs/>
          <w:szCs w:val="24"/>
        </w:rPr>
      </w:pPr>
      <w:r w:rsidRPr="00803DF8">
        <w:rPr>
          <w:rFonts w:cs="Times New Roman"/>
          <w:color w:val="000000" w:themeColor="text1"/>
          <w:szCs w:val="24"/>
        </w:rPr>
        <w:t xml:space="preserve">В год семьи состоялись премьеры российских фильмов для семейной аудитории: «Бременские музыканты» - 1814 зрителей, «Летучий корабль» - 1195 зрителей, «Сто лет тому вперед» - 773 зрителя, «Огниво» - 1241 зритель, «Испытание аулом» - 403 зрителя, «Возвращение попугая Кеши – 245 зрителей.  </w:t>
      </w:r>
    </w:p>
    <w:p w:rsidR="004747B8" w:rsidRPr="00803DF8" w:rsidRDefault="004747B8" w:rsidP="00803DF8">
      <w:pPr>
        <w:ind w:firstLine="720"/>
        <w:contextualSpacing/>
        <w:rPr>
          <w:rFonts w:cs="Times New Roman"/>
          <w:szCs w:val="24"/>
        </w:rPr>
      </w:pPr>
      <w:r w:rsidRPr="00803DF8">
        <w:rPr>
          <w:rFonts w:cs="Times New Roman"/>
          <w:bCs/>
          <w:szCs w:val="24"/>
        </w:rPr>
        <w:t>Традиционно в начале учебного года 3 сентября кинотеатр «Премьер» и Карельский региональный центр молодёжи подготовили и провели кинолекторий, посвящённый Дню солидарности борьбы с терроризмом – 168 зрителей.</w:t>
      </w:r>
      <w:r w:rsidRPr="00803DF8">
        <w:rPr>
          <w:rFonts w:cs="Times New Roman"/>
          <w:szCs w:val="24"/>
        </w:rPr>
        <w:t xml:space="preserve"> </w:t>
      </w:r>
    </w:p>
    <w:p w:rsidR="004747B8" w:rsidRPr="00803DF8" w:rsidRDefault="004747B8" w:rsidP="00803DF8">
      <w:pPr>
        <w:ind w:firstLine="720"/>
        <w:contextualSpacing/>
        <w:rPr>
          <w:rFonts w:cs="Times New Roman"/>
          <w:color w:val="000000" w:themeColor="text1"/>
          <w:szCs w:val="24"/>
        </w:rPr>
      </w:pPr>
      <w:r w:rsidRPr="00803DF8">
        <w:rPr>
          <w:rFonts w:cs="Times New Roman"/>
          <w:color w:val="000000" w:themeColor="text1"/>
          <w:szCs w:val="24"/>
        </w:rPr>
        <w:t>Кинотеатр «Премьер» поддерживает работу молодых кинематографистов и знакомит зрителей с киноработами, снятыми в Петрозаводске и в республике. В январе состоялся кинофестиваль Российских студенческих отрядов Республики Карелия и премьера документального фильма «Вепсский народный хор», в феврале – премьера документального фильма «Водлозерские каникулы «Тойве», в апреле - молодежный фестиваль «Золотое полено», на котором были представлены конкурсные киноработы студентов ПетрГУ. В июне демонстрировалась премьера документального фильма «Забытые», а также художественного фильма «Сила мечты», в августе - премьера фильма «В темноте». На фильмах молодых кинематографистов побывало 444 зрителя.</w:t>
      </w:r>
    </w:p>
    <w:p w:rsidR="004747B8" w:rsidRPr="00803DF8" w:rsidRDefault="004747B8" w:rsidP="00803DF8">
      <w:pPr>
        <w:ind w:firstLine="720"/>
        <w:contextualSpacing/>
        <w:rPr>
          <w:rFonts w:cs="Times New Roman"/>
          <w:bCs/>
          <w:szCs w:val="24"/>
        </w:rPr>
      </w:pPr>
      <w:r w:rsidRPr="00803DF8">
        <w:rPr>
          <w:rFonts w:cs="Times New Roman"/>
          <w:bCs/>
          <w:szCs w:val="24"/>
        </w:rPr>
        <w:t xml:space="preserve">Кинотеатр «Премьер» принял участие во Всероссийской акции «Ночь кино». Было организовано три сеанса с показом самых кассовых фильмов 2023-2024 года «По щучьему </w:t>
      </w:r>
      <w:r w:rsidRPr="00803DF8">
        <w:rPr>
          <w:rFonts w:cs="Times New Roman"/>
          <w:bCs/>
          <w:szCs w:val="24"/>
        </w:rPr>
        <w:lastRenderedPageBreak/>
        <w:t xml:space="preserve">велению», «Сто лет тому вперед», «Воздух». Фильмы посмотрели </w:t>
      </w:r>
      <w:r w:rsidRPr="00803DF8">
        <w:rPr>
          <w:rFonts w:cs="Times New Roman"/>
          <w:bCs/>
          <w:color w:val="000000" w:themeColor="text1"/>
          <w:szCs w:val="24"/>
        </w:rPr>
        <w:t xml:space="preserve">234 зрителя. </w:t>
      </w:r>
      <w:r w:rsidRPr="00803DF8">
        <w:rPr>
          <w:rFonts w:cs="Times New Roman"/>
          <w:bCs/>
          <w:szCs w:val="24"/>
        </w:rPr>
        <w:t xml:space="preserve">Перед сеансами прошла благотворительная акция совместно с Первым петрозаводским общественным приютом для животных. </w:t>
      </w:r>
    </w:p>
    <w:p w:rsidR="004747B8" w:rsidRPr="00803DF8" w:rsidRDefault="004747B8" w:rsidP="00803DF8">
      <w:pPr>
        <w:ind w:firstLine="720"/>
        <w:contextualSpacing/>
        <w:rPr>
          <w:rFonts w:cs="Times New Roman"/>
          <w:color w:val="000000" w:themeColor="text1"/>
          <w:szCs w:val="24"/>
        </w:rPr>
      </w:pPr>
      <w:r w:rsidRPr="00803DF8">
        <w:rPr>
          <w:rFonts w:cs="Times New Roman"/>
          <w:bCs/>
          <w:szCs w:val="24"/>
        </w:rPr>
        <w:t>Также в акции «Ночь кино» приняли участие 11 площадок муниципальных учреждений культуры, осуществляющих кинопоказ. В 2024 году было проведено 33 киносеанса</w:t>
      </w:r>
      <w:r w:rsidRPr="00803DF8">
        <w:rPr>
          <w:rFonts w:cs="Times New Roman"/>
          <w:szCs w:val="24"/>
        </w:rPr>
        <w:t xml:space="preserve">, участие в которых приняли участие </w:t>
      </w:r>
      <w:r w:rsidRPr="00803DF8">
        <w:rPr>
          <w:rFonts w:cs="Times New Roman"/>
          <w:color w:val="000000" w:themeColor="text1"/>
          <w:szCs w:val="24"/>
        </w:rPr>
        <w:t>2 3</w:t>
      </w:r>
      <w:r w:rsidRPr="00803DF8">
        <w:rPr>
          <w:rFonts w:cs="Times New Roman"/>
          <w:szCs w:val="24"/>
        </w:rPr>
        <w:t>57 зрителей.</w:t>
      </w:r>
    </w:p>
    <w:p w:rsidR="004747B8" w:rsidRPr="00803DF8" w:rsidRDefault="004747B8" w:rsidP="00803DF8">
      <w:pPr>
        <w:ind w:firstLine="720"/>
        <w:contextualSpacing/>
        <w:rPr>
          <w:rFonts w:cs="Times New Roman"/>
          <w:bCs/>
          <w:color w:val="000000" w:themeColor="text1"/>
          <w:szCs w:val="24"/>
        </w:rPr>
      </w:pPr>
      <w:r w:rsidRPr="00803DF8">
        <w:rPr>
          <w:rFonts w:cs="Times New Roman"/>
          <w:bCs/>
          <w:color w:val="000000" w:themeColor="text1"/>
          <w:szCs w:val="24"/>
        </w:rPr>
        <w:t xml:space="preserve">В 2024 году кинотеатр «Премьер» стал участником Фестиваля «Уличное кино». Отечественные короткометражные фильмы посмотрели 49 зрителей. В Фестивале приняли участие муниципальные учреждения культуры п. Калевала, городов Суоярви, Кемь, Сортавала, Медвежьегорск, Костомукша, Сегежа. Короткометражные фильмы посмотрели 521 зритель. </w:t>
      </w:r>
    </w:p>
    <w:p w:rsidR="004747B8" w:rsidRPr="00803DF8" w:rsidRDefault="004747B8" w:rsidP="00803DF8">
      <w:pPr>
        <w:ind w:firstLine="720"/>
        <w:contextualSpacing/>
        <w:rPr>
          <w:rFonts w:cs="Times New Roman"/>
          <w:bCs/>
          <w:color w:val="000000" w:themeColor="text1"/>
          <w:szCs w:val="24"/>
        </w:rPr>
      </w:pPr>
      <w:r w:rsidRPr="00803DF8">
        <w:rPr>
          <w:rFonts w:cs="Times New Roman"/>
          <w:bCs/>
          <w:color w:val="000000" w:themeColor="text1"/>
          <w:szCs w:val="24"/>
        </w:rPr>
        <w:t xml:space="preserve">Для социально незащищённых слоёв населения были организованы бесплатные киносеансы. На сеансах побывали 136 зрителей. Ко Дню защиты детей состоялся бесплатный кинопоказ фильма «Испытание аулом», на который были приглашены дети из школ-интернатов и социально-реабилитационных центров, на мероприятии побывали </w:t>
      </w:r>
      <w:r w:rsidRPr="00803DF8">
        <w:rPr>
          <w:rFonts w:cs="Times New Roman"/>
          <w:bCs/>
          <w:szCs w:val="24"/>
        </w:rPr>
        <w:t>120</w:t>
      </w:r>
      <w:r w:rsidRPr="00803DF8">
        <w:rPr>
          <w:rFonts w:cs="Times New Roman"/>
          <w:bCs/>
          <w:color w:val="000000" w:themeColor="text1"/>
          <w:szCs w:val="24"/>
        </w:rPr>
        <w:t xml:space="preserve"> зрителей.</w:t>
      </w:r>
    </w:p>
    <w:p w:rsidR="004747B8" w:rsidRPr="00803DF8" w:rsidRDefault="004747B8" w:rsidP="00803DF8">
      <w:pPr>
        <w:ind w:firstLine="720"/>
        <w:contextualSpacing/>
        <w:rPr>
          <w:rFonts w:cs="Times New Roman"/>
          <w:bCs/>
          <w:color w:val="000000" w:themeColor="text1"/>
          <w:szCs w:val="24"/>
        </w:rPr>
      </w:pPr>
      <w:r w:rsidRPr="00803DF8">
        <w:rPr>
          <w:rFonts w:cs="Times New Roman"/>
          <w:bCs/>
          <w:color w:val="000000" w:themeColor="text1"/>
          <w:szCs w:val="24"/>
        </w:rPr>
        <w:t>Для пополнения фильмофонда учреждение приобрело 2 фильма из Коллекции Госфильмофонда России.</w:t>
      </w:r>
    </w:p>
    <w:p w:rsidR="004747B8" w:rsidRPr="00803DF8" w:rsidRDefault="004747B8" w:rsidP="00803DF8">
      <w:pPr>
        <w:ind w:firstLine="720"/>
        <w:contextualSpacing/>
        <w:rPr>
          <w:rFonts w:cs="Times New Roman"/>
          <w:bCs/>
          <w:szCs w:val="24"/>
        </w:rPr>
      </w:pPr>
      <w:r w:rsidRPr="00803DF8">
        <w:rPr>
          <w:rFonts w:cs="Times New Roman"/>
          <w:bCs/>
          <w:szCs w:val="24"/>
        </w:rPr>
        <w:t xml:space="preserve">В следующем году кинотеатр «Премьер» продолжит работу </w:t>
      </w:r>
      <w:r w:rsidRPr="00803DF8">
        <w:rPr>
          <w:rFonts w:eastAsia="Times New Roman" w:cs="Times New Roman"/>
          <w:szCs w:val="24"/>
        </w:rPr>
        <w:t>над инклюзивным кинотеатром, показами фильмов с тифлокомментариями и субтитрированием, работу по продвижению Пушкинской карты.</w:t>
      </w:r>
    </w:p>
    <w:p w:rsidR="00635B34" w:rsidRPr="00803DF8" w:rsidRDefault="00635B34" w:rsidP="00803DF8">
      <w:pPr>
        <w:ind w:firstLine="720"/>
        <w:rPr>
          <w:rFonts w:cs="Times New Roman"/>
          <w:szCs w:val="24"/>
        </w:rPr>
      </w:pPr>
    </w:p>
    <w:sectPr w:rsidR="00635B34" w:rsidRPr="00803DF8" w:rsidSect="00160530">
      <w:pgSz w:w="11906" w:h="16838"/>
      <w:pgMar w:top="1134" w:right="850" w:bottom="1134"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24" w:rsidRDefault="00231624" w:rsidP="00FD7CA0">
      <w:r>
        <w:separator/>
      </w:r>
    </w:p>
  </w:endnote>
  <w:endnote w:type="continuationSeparator" w:id="0">
    <w:p w:rsidR="00231624" w:rsidRDefault="00231624" w:rsidP="00FD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24" w:rsidRDefault="00231624" w:rsidP="00FD7CA0">
      <w:r>
        <w:separator/>
      </w:r>
    </w:p>
  </w:footnote>
  <w:footnote w:type="continuationSeparator" w:id="0">
    <w:p w:rsidR="00231624" w:rsidRDefault="00231624" w:rsidP="00FD7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62D"/>
    <w:multiLevelType w:val="hybridMultilevel"/>
    <w:tmpl w:val="939063B4"/>
    <w:lvl w:ilvl="0" w:tplc="A500A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9A52F8"/>
    <w:multiLevelType w:val="hybridMultilevel"/>
    <w:tmpl w:val="93F6C3C4"/>
    <w:lvl w:ilvl="0" w:tplc="F562743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A90561"/>
    <w:multiLevelType w:val="hybridMultilevel"/>
    <w:tmpl w:val="35788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DB95CA2"/>
    <w:multiLevelType w:val="hybridMultilevel"/>
    <w:tmpl w:val="F59275E8"/>
    <w:lvl w:ilvl="0" w:tplc="F562743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DF52AA3"/>
    <w:multiLevelType w:val="hybridMultilevel"/>
    <w:tmpl w:val="4008E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CD4E53"/>
    <w:multiLevelType w:val="hybridMultilevel"/>
    <w:tmpl w:val="218EBB56"/>
    <w:lvl w:ilvl="0" w:tplc="F562743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A46214F"/>
    <w:multiLevelType w:val="multilevel"/>
    <w:tmpl w:val="2FF082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620D6A2F"/>
    <w:multiLevelType w:val="hybridMultilevel"/>
    <w:tmpl w:val="B8FC26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CFC512E"/>
    <w:multiLevelType w:val="hybridMultilevel"/>
    <w:tmpl w:val="2404F024"/>
    <w:lvl w:ilvl="0" w:tplc="3306F59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580738C"/>
    <w:multiLevelType w:val="hybridMultilevel"/>
    <w:tmpl w:val="22AA5B1A"/>
    <w:lvl w:ilvl="0" w:tplc="F5627434">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4"/>
  </w:num>
  <w:num w:numId="6">
    <w:abstractNumId w:val="8"/>
  </w:num>
  <w:num w:numId="7">
    <w:abstractNumId w:val="1"/>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47ED"/>
    <w:rsid w:val="00004768"/>
    <w:rsid w:val="00020FFD"/>
    <w:rsid w:val="000336D6"/>
    <w:rsid w:val="00046468"/>
    <w:rsid w:val="000802B0"/>
    <w:rsid w:val="00084D02"/>
    <w:rsid w:val="00091009"/>
    <w:rsid w:val="000A41D3"/>
    <w:rsid w:val="000B1BBC"/>
    <w:rsid w:val="000B7258"/>
    <w:rsid w:val="000C2E75"/>
    <w:rsid w:val="000D2795"/>
    <w:rsid w:val="000D6E82"/>
    <w:rsid w:val="000F320A"/>
    <w:rsid w:val="000F3C43"/>
    <w:rsid w:val="000F3FF1"/>
    <w:rsid w:val="000F43C5"/>
    <w:rsid w:val="0010773B"/>
    <w:rsid w:val="001272A9"/>
    <w:rsid w:val="00140325"/>
    <w:rsid w:val="00145609"/>
    <w:rsid w:val="001575E0"/>
    <w:rsid w:val="00160530"/>
    <w:rsid w:val="00164022"/>
    <w:rsid w:val="001648C5"/>
    <w:rsid w:val="00164E34"/>
    <w:rsid w:val="00170EB9"/>
    <w:rsid w:val="0017377E"/>
    <w:rsid w:val="001762F7"/>
    <w:rsid w:val="00181814"/>
    <w:rsid w:val="00191212"/>
    <w:rsid w:val="001A230E"/>
    <w:rsid w:val="001B2DC2"/>
    <w:rsid w:val="001B4E79"/>
    <w:rsid w:val="001C0878"/>
    <w:rsid w:val="001C1F33"/>
    <w:rsid w:val="001C4956"/>
    <w:rsid w:val="001C5516"/>
    <w:rsid w:val="001D6550"/>
    <w:rsid w:val="001E518A"/>
    <w:rsid w:val="001E6966"/>
    <w:rsid w:val="00202C59"/>
    <w:rsid w:val="00206B6E"/>
    <w:rsid w:val="00224169"/>
    <w:rsid w:val="00231624"/>
    <w:rsid w:val="00233993"/>
    <w:rsid w:val="002369B0"/>
    <w:rsid w:val="00240F64"/>
    <w:rsid w:val="00242558"/>
    <w:rsid w:val="00245668"/>
    <w:rsid w:val="0025373B"/>
    <w:rsid w:val="00255667"/>
    <w:rsid w:val="002615D6"/>
    <w:rsid w:val="0026630D"/>
    <w:rsid w:val="00283632"/>
    <w:rsid w:val="00285DC4"/>
    <w:rsid w:val="00287587"/>
    <w:rsid w:val="00295AAD"/>
    <w:rsid w:val="002A5672"/>
    <w:rsid w:val="002B23DE"/>
    <w:rsid w:val="002B5B29"/>
    <w:rsid w:val="002B761E"/>
    <w:rsid w:val="002C595F"/>
    <w:rsid w:val="002C60F5"/>
    <w:rsid w:val="002C7DCF"/>
    <w:rsid w:val="002D0C8F"/>
    <w:rsid w:val="002D38B4"/>
    <w:rsid w:val="002D5A59"/>
    <w:rsid w:val="002E53E3"/>
    <w:rsid w:val="002F72C1"/>
    <w:rsid w:val="0030495E"/>
    <w:rsid w:val="003115B1"/>
    <w:rsid w:val="003308E1"/>
    <w:rsid w:val="003352E4"/>
    <w:rsid w:val="00350AE9"/>
    <w:rsid w:val="00350FAF"/>
    <w:rsid w:val="00371CAD"/>
    <w:rsid w:val="00391B0B"/>
    <w:rsid w:val="00396AD0"/>
    <w:rsid w:val="003A3066"/>
    <w:rsid w:val="003A74DF"/>
    <w:rsid w:val="003B0D05"/>
    <w:rsid w:val="003B7159"/>
    <w:rsid w:val="003B71A2"/>
    <w:rsid w:val="003C3D43"/>
    <w:rsid w:val="003D2BF8"/>
    <w:rsid w:val="003D321E"/>
    <w:rsid w:val="003E2566"/>
    <w:rsid w:val="003E6BFC"/>
    <w:rsid w:val="003E7A4F"/>
    <w:rsid w:val="003F6ADF"/>
    <w:rsid w:val="00400BC7"/>
    <w:rsid w:val="0040335D"/>
    <w:rsid w:val="004108E2"/>
    <w:rsid w:val="0042109C"/>
    <w:rsid w:val="004246F2"/>
    <w:rsid w:val="00426817"/>
    <w:rsid w:val="00432251"/>
    <w:rsid w:val="0043531B"/>
    <w:rsid w:val="00443908"/>
    <w:rsid w:val="00446C4B"/>
    <w:rsid w:val="00462B3C"/>
    <w:rsid w:val="00470581"/>
    <w:rsid w:val="004747B8"/>
    <w:rsid w:val="00477C6B"/>
    <w:rsid w:val="00477DDE"/>
    <w:rsid w:val="004801F1"/>
    <w:rsid w:val="00493B11"/>
    <w:rsid w:val="004972C0"/>
    <w:rsid w:val="004A4164"/>
    <w:rsid w:val="004A5A46"/>
    <w:rsid w:val="004C14EA"/>
    <w:rsid w:val="004C389B"/>
    <w:rsid w:val="004D4B4C"/>
    <w:rsid w:val="004D6CDB"/>
    <w:rsid w:val="004E5879"/>
    <w:rsid w:val="004F33FE"/>
    <w:rsid w:val="004F6F3A"/>
    <w:rsid w:val="005003EC"/>
    <w:rsid w:val="00502C0B"/>
    <w:rsid w:val="00513345"/>
    <w:rsid w:val="00517DC4"/>
    <w:rsid w:val="00521152"/>
    <w:rsid w:val="00525B61"/>
    <w:rsid w:val="00527B43"/>
    <w:rsid w:val="00530BB2"/>
    <w:rsid w:val="005322D4"/>
    <w:rsid w:val="00540C06"/>
    <w:rsid w:val="00544B38"/>
    <w:rsid w:val="00546BBE"/>
    <w:rsid w:val="005665ED"/>
    <w:rsid w:val="005679DB"/>
    <w:rsid w:val="00570763"/>
    <w:rsid w:val="0057247D"/>
    <w:rsid w:val="00575368"/>
    <w:rsid w:val="00576FF1"/>
    <w:rsid w:val="00581B1F"/>
    <w:rsid w:val="00581D29"/>
    <w:rsid w:val="00585756"/>
    <w:rsid w:val="005A1EEF"/>
    <w:rsid w:val="005A6BC2"/>
    <w:rsid w:val="005B3B01"/>
    <w:rsid w:val="005B535C"/>
    <w:rsid w:val="005D0915"/>
    <w:rsid w:val="005D2C6F"/>
    <w:rsid w:val="005D42D1"/>
    <w:rsid w:val="005E2E13"/>
    <w:rsid w:val="005E7E78"/>
    <w:rsid w:val="005F6EF2"/>
    <w:rsid w:val="00603457"/>
    <w:rsid w:val="006067D5"/>
    <w:rsid w:val="00611E71"/>
    <w:rsid w:val="0061259C"/>
    <w:rsid w:val="00632E0A"/>
    <w:rsid w:val="00635B34"/>
    <w:rsid w:val="00635D38"/>
    <w:rsid w:val="0066448B"/>
    <w:rsid w:val="00671BA7"/>
    <w:rsid w:val="00671D2E"/>
    <w:rsid w:val="006777E7"/>
    <w:rsid w:val="00681ABC"/>
    <w:rsid w:val="006837B2"/>
    <w:rsid w:val="00684BBC"/>
    <w:rsid w:val="00685759"/>
    <w:rsid w:val="00685786"/>
    <w:rsid w:val="00685EBD"/>
    <w:rsid w:val="006A099B"/>
    <w:rsid w:val="006C1EB0"/>
    <w:rsid w:val="006C349D"/>
    <w:rsid w:val="006D3840"/>
    <w:rsid w:val="006E65B3"/>
    <w:rsid w:val="006F3E0D"/>
    <w:rsid w:val="007130BA"/>
    <w:rsid w:val="007218D4"/>
    <w:rsid w:val="00730D2C"/>
    <w:rsid w:val="007312A5"/>
    <w:rsid w:val="00741692"/>
    <w:rsid w:val="007521FF"/>
    <w:rsid w:val="007659BC"/>
    <w:rsid w:val="00767F3D"/>
    <w:rsid w:val="007732F9"/>
    <w:rsid w:val="007759F6"/>
    <w:rsid w:val="00775A16"/>
    <w:rsid w:val="00785463"/>
    <w:rsid w:val="00786BD1"/>
    <w:rsid w:val="0079187F"/>
    <w:rsid w:val="007A1F66"/>
    <w:rsid w:val="007C6165"/>
    <w:rsid w:val="007C684C"/>
    <w:rsid w:val="007C699F"/>
    <w:rsid w:val="007D7027"/>
    <w:rsid w:val="007E30BA"/>
    <w:rsid w:val="007E70A1"/>
    <w:rsid w:val="007F13DB"/>
    <w:rsid w:val="008011FE"/>
    <w:rsid w:val="0080207C"/>
    <w:rsid w:val="00803DF8"/>
    <w:rsid w:val="00806003"/>
    <w:rsid w:val="00827D86"/>
    <w:rsid w:val="00830043"/>
    <w:rsid w:val="00830507"/>
    <w:rsid w:val="00836755"/>
    <w:rsid w:val="008427D9"/>
    <w:rsid w:val="00844490"/>
    <w:rsid w:val="00845BFE"/>
    <w:rsid w:val="00847A21"/>
    <w:rsid w:val="00853B22"/>
    <w:rsid w:val="0085682E"/>
    <w:rsid w:val="008635DD"/>
    <w:rsid w:val="0086670C"/>
    <w:rsid w:val="00870485"/>
    <w:rsid w:val="00873CE0"/>
    <w:rsid w:val="008852D7"/>
    <w:rsid w:val="008855D6"/>
    <w:rsid w:val="00893053"/>
    <w:rsid w:val="0089709E"/>
    <w:rsid w:val="0089750E"/>
    <w:rsid w:val="008B0FE7"/>
    <w:rsid w:val="008D4563"/>
    <w:rsid w:val="008E209D"/>
    <w:rsid w:val="008E3C9F"/>
    <w:rsid w:val="008E51BA"/>
    <w:rsid w:val="008E59DE"/>
    <w:rsid w:val="0090020A"/>
    <w:rsid w:val="00905E2A"/>
    <w:rsid w:val="00910D8D"/>
    <w:rsid w:val="00916BEF"/>
    <w:rsid w:val="00926789"/>
    <w:rsid w:val="00932C82"/>
    <w:rsid w:val="00935D9C"/>
    <w:rsid w:val="0093788F"/>
    <w:rsid w:val="0094020F"/>
    <w:rsid w:val="0094038A"/>
    <w:rsid w:val="00944DFD"/>
    <w:rsid w:val="0094527A"/>
    <w:rsid w:val="009511F2"/>
    <w:rsid w:val="00951CA3"/>
    <w:rsid w:val="00953063"/>
    <w:rsid w:val="00961F36"/>
    <w:rsid w:val="009647BC"/>
    <w:rsid w:val="00970654"/>
    <w:rsid w:val="00971553"/>
    <w:rsid w:val="00972B87"/>
    <w:rsid w:val="00974308"/>
    <w:rsid w:val="00976012"/>
    <w:rsid w:val="00987E9E"/>
    <w:rsid w:val="00995F4B"/>
    <w:rsid w:val="009A1A18"/>
    <w:rsid w:val="009A26B4"/>
    <w:rsid w:val="009A64F8"/>
    <w:rsid w:val="009B0007"/>
    <w:rsid w:val="009B2DE8"/>
    <w:rsid w:val="009C52AB"/>
    <w:rsid w:val="009C7F13"/>
    <w:rsid w:val="009D0790"/>
    <w:rsid w:val="009D0DB5"/>
    <w:rsid w:val="009D417C"/>
    <w:rsid w:val="009D4A7F"/>
    <w:rsid w:val="009D7BA0"/>
    <w:rsid w:val="009E53A9"/>
    <w:rsid w:val="009E7CBB"/>
    <w:rsid w:val="009F0943"/>
    <w:rsid w:val="009F1787"/>
    <w:rsid w:val="00A058F2"/>
    <w:rsid w:val="00A15965"/>
    <w:rsid w:val="00A20ED9"/>
    <w:rsid w:val="00A344DC"/>
    <w:rsid w:val="00A34B23"/>
    <w:rsid w:val="00A40FAC"/>
    <w:rsid w:val="00A466F6"/>
    <w:rsid w:val="00A4674A"/>
    <w:rsid w:val="00A475A7"/>
    <w:rsid w:val="00A51749"/>
    <w:rsid w:val="00A543BC"/>
    <w:rsid w:val="00A54A39"/>
    <w:rsid w:val="00A60E95"/>
    <w:rsid w:val="00A61B95"/>
    <w:rsid w:val="00A620D6"/>
    <w:rsid w:val="00A747ED"/>
    <w:rsid w:val="00A76C8C"/>
    <w:rsid w:val="00A927A2"/>
    <w:rsid w:val="00A92DEB"/>
    <w:rsid w:val="00A96733"/>
    <w:rsid w:val="00AB5817"/>
    <w:rsid w:val="00AB5FD4"/>
    <w:rsid w:val="00AC6750"/>
    <w:rsid w:val="00AD1291"/>
    <w:rsid w:val="00AD1B88"/>
    <w:rsid w:val="00AD3EDB"/>
    <w:rsid w:val="00AD70AF"/>
    <w:rsid w:val="00AE2128"/>
    <w:rsid w:val="00AE44FC"/>
    <w:rsid w:val="00AF4B90"/>
    <w:rsid w:val="00AF4E87"/>
    <w:rsid w:val="00B23AC4"/>
    <w:rsid w:val="00B24A24"/>
    <w:rsid w:val="00B24C0F"/>
    <w:rsid w:val="00B305BE"/>
    <w:rsid w:val="00B309FE"/>
    <w:rsid w:val="00B375FD"/>
    <w:rsid w:val="00B426CA"/>
    <w:rsid w:val="00B44829"/>
    <w:rsid w:val="00B54E8C"/>
    <w:rsid w:val="00B56407"/>
    <w:rsid w:val="00B64365"/>
    <w:rsid w:val="00B66629"/>
    <w:rsid w:val="00B816E8"/>
    <w:rsid w:val="00B81CFD"/>
    <w:rsid w:val="00B8342F"/>
    <w:rsid w:val="00B83BBB"/>
    <w:rsid w:val="00B94A6B"/>
    <w:rsid w:val="00B967F8"/>
    <w:rsid w:val="00BA71E8"/>
    <w:rsid w:val="00BC656E"/>
    <w:rsid w:val="00BE209C"/>
    <w:rsid w:val="00BE45B0"/>
    <w:rsid w:val="00BF2A27"/>
    <w:rsid w:val="00BF780F"/>
    <w:rsid w:val="00C06087"/>
    <w:rsid w:val="00C07783"/>
    <w:rsid w:val="00C07EDA"/>
    <w:rsid w:val="00C2311D"/>
    <w:rsid w:val="00C24DE1"/>
    <w:rsid w:val="00C27B53"/>
    <w:rsid w:val="00C440BE"/>
    <w:rsid w:val="00C47888"/>
    <w:rsid w:val="00C55C01"/>
    <w:rsid w:val="00C6509B"/>
    <w:rsid w:val="00C71795"/>
    <w:rsid w:val="00C7229C"/>
    <w:rsid w:val="00C8606E"/>
    <w:rsid w:val="00C94E31"/>
    <w:rsid w:val="00CB667B"/>
    <w:rsid w:val="00CB7C13"/>
    <w:rsid w:val="00CB7DCC"/>
    <w:rsid w:val="00CC1E16"/>
    <w:rsid w:val="00CC4509"/>
    <w:rsid w:val="00CC6996"/>
    <w:rsid w:val="00CC7489"/>
    <w:rsid w:val="00CD0B66"/>
    <w:rsid w:val="00CF02C8"/>
    <w:rsid w:val="00CF66FA"/>
    <w:rsid w:val="00D02D03"/>
    <w:rsid w:val="00D128BB"/>
    <w:rsid w:val="00D13F5E"/>
    <w:rsid w:val="00D205CC"/>
    <w:rsid w:val="00D207FB"/>
    <w:rsid w:val="00D234F1"/>
    <w:rsid w:val="00D251CD"/>
    <w:rsid w:val="00D3548E"/>
    <w:rsid w:val="00D37344"/>
    <w:rsid w:val="00D37C79"/>
    <w:rsid w:val="00D45616"/>
    <w:rsid w:val="00D47771"/>
    <w:rsid w:val="00D6444E"/>
    <w:rsid w:val="00D676FF"/>
    <w:rsid w:val="00D870DD"/>
    <w:rsid w:val="00D94272"/>
    <w:rsid w:val="00D94532"/>
    <w:rsid w:val="00DB365A"/>
    <w:rsid w:val="00DB3BED"/>
    <w:rsid w:val="00DB60A4"/>
    <w:rsid w:val="00DC2F76"/>
    <w:rsid w:val="00DC6D10"/>
    <w:rsid w:val="00DD6A4A"/>
    <w:rsid w:val="00DD7F73"/>
    <w:rsid w:val="00DE2F10"/>
    <w:rsid w:val="00DE3F66"/>
    <w:rsid w:val="00DF42C0"/>
    <w:rsid w:val="00E01765"/>
    <w:rsid w:val="00E048B9"/>
    <w:rsid w:val="00E160FA"/>
    <w:rsid w:val="00E247EC"/>
    <w:rsid w:val="00E31036"/>
    <w:rsid w:val="00E441DE"/>
    <w:rsid w:val="00E63A8C"/>
    <w:rsid w:val="00E725E8"/>
    <w:rsid w:val="00E80B49"/>
    <w:rsid w:val="00E84123"/>
    <w:rsid w:val="00E87116"/>
    <w:rsid w:val="00E9423C"/>
    <w:rsid w:val="00E94463"/>
    <w:rsid w:val="00E96C12"/>
    <w:rsid w:val="00EA4F88"/>
    <w:rsid w:val="00EB1A11"/>
    <w:rsid w:val="00EB1E80"/>
    <w:rsid w:val="00EB7B03"/>
    <w:rsid w:val="00EC052F"/>
    <w:rsid w:val="00EC352F"/>
    <w:rsid w:val="00EC77B4"/>
    <w:rsid w:val="00ED6E82"/>
    <w:rsid w:val="00F006C3"/>
    <w:rsid w:val="00F013C1"/>
    <w:rsid w:val="00F03A8E"/>
    <w:rsid w:val="00F075E6"/>
    <w:rsid w:val="00F10349"/>
    <w:rsid w:val="00F1318A"/>
    <w:rsid w:val="00F341A0"/>
    <w:rsid w:val="00F34477"/>
    <w:rsid w:val="00F45AFE"/>
    <w:rsid w:val="00F46BB0"/>
    <w:rsid w:val="00F52220"/>
    <w:rsid w:val="00F561DB"/>
    <w:rsid w:val="00F637C9"/>
    <w:rsid w:val="00F63B61"/>
    <w:rsid w:val="00F868C9"/>
    <w:rsid w:val="00F87053"/>
    <w:rsid w:val="00F90854"/>
    <w:rsid w:val="00FA02B6"/>
    <w:rsid w:val="00FA6E75"/>
    <w:rsid w:val="00FB0FDC"/>
    <w:rsid w:val="00FB32CA"/>
    <w:rsid w:val="00FB4F20"/>
    <w:rsid w:val="00FB7DE1"/>
    <w:rsid w:val="00FC021B"/>
    <w:rsid w:val="00FD10FA"/>
    <w:rsid w:val="00FD7551"/>
    <w:rsid w:val="00FD7CA0"/>
    <w:rsid w:val="00FE0A3A"/>
    <w:rsid w:val="00FE3360"/>
    <w:rsid w:val="00FE35ED"/>
    <w:rsid w:val="00FF6081"/>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27A76-5509-4273-987D-2B6EFE9B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B34"/>
    <w:pPr>
      <w:spacing w:after="0" w:line="240" w:lineRule="auto"/>
      <w:ind w:firstLine="709"/>
      <w:jc w:val="both"/>
    </w:pPr>
    <w:rPr>
      <w:rFonts w:ascii="Times New Roman" w:hAnsi="Times New Roman"/>
      <w:sz w:val="24"/>
    </w:rPr>
  </w:style>
  <w:style w:type="paragraph" w:styleId="1">
    <w:name w:val="heading 1"/>
    <w:basedOn w:val="a"/>
    <w:next w:val="a"/>
    <w:rsid w:val="00CC1E16"/>
    <w:pPr>
      <w:keepNext/>
      <w:keepLines/>
      <w:spacing w:before="480" w:after="120"/>
      <w:outlineLvl w:val="0"/>
    </w:pPr>
    <w:rPr>
      <w:b/>
      <w:sz w:val="48"/>
      <w:szCs w:val="48"/>
    </w:rPr>
  </w:style>
  <w:style w:type="paragraph" w:styleId="2">
    <w:name w:val="heading 2"/>
    <w:basedOn w:val="a"/>
    <w:next w:val="a"/>
    <w:rsid w:val="00CC1E16"/>
    <w:pPr>
      <w:keepNext/>
      <w:keepLines/>
      <w:spacing w:before="360" w:after="80"/>
      <w:outlineLvl w:val="1"/>
    </w:pPr>
    <w:rPr>
      <w:b/>
      <w:sz w:val="36"/>
      <w:szCs w:val="36"/>
    </w:rPr>
  </w:style>
  <w:style w:type="paragraph" w:styleId="3">
    <w:name w:val="heading 3"/>
    <w:basedOn w:val="a"/>
    <w:next w:val="a"/>
    <w:rsid w:val="00CC1E16"/>
    <w:pPr>
      <w:keepNext/>
      <w:keepLines/>
      <w:spacing w:before="280" w:after="80"/>
      <w:outlineLvl w:val="2"/>
    </w:pPr>
    <w:rPr>
      <w:b/>
      <w:sz w:val="28"/>
      <w:szCs w:val="28"/>
    </w:rPr>
  </w:style>
  <w:style w:type="paragraph" w:styleId="4">
    <w:name w:val="heading 4"/>
    <w:basedOn w:val="a"/>
    <w:next w:val="a"/>
    <w:rsid w:val="00CC1E16"/>
    <w:pPr>
      <w:keepNext/>
      <w:keepLines/>
      <w:spacing w:before="240" w:after="40"/>
      <w:outlineLvl w:val="3"/>
    </w:pPr>
    <w:rPr>
      <w:b/>
      <w:szCs w:val="24"/>
    </w:rPr>
  </w:style>
  <w:style w:type="paragraph" w:styleId="5">
    <w:name w:val="heading 5"/>
    <w:basedOn w:val="a"/>
    <w:next w:val="a"/>
    <w:rsid w:val="00CC1E16"/>
    <w:pPr>
      <w:keepNext/>
      <w:keepLines/>
      <w:spacing w:before="220" w:after="40"/>
      <w:outlineLvl w:val="4"/>
    </w:pPr>
    <w:rPr>
      <w:b/>
    </w:rPr>
  </w:style>
  <w:style w:type="paragraph" w:styleId="6">
    <w:name w:val="heading 6"/>
    <w:basedOn w:val="a"/>
    <w:next w:val="a"/>
    <w:rsid w:val="00CC1E1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C1E16"/>
    <w:tblPr>
      <w:tblCellMar>
        <w:top w:w="0" w:type="dxa"/>
        <w:left w:w="0" w:type="dxa"/>
        <w:bottom w:w="0" w:type="dxa"/>
        <w:right w:w="0" w:type="dxa"/>
      </w:tblCellMar>
    </w:tblPr>
  </w:style>
  <w:style w:type="paragraph" w:styleId="a3">
    <w:name w:val="Title"/>
    <w:basedOn w:val="a"/>
    <w:next w:val="a"/>
    <w:rsid w:val="00CC1E16"/>
    <w:pPr>
      <w:keepNext/>
      <w:keepLines/>
      <w:spacing w:before="480" w:after="120"/>
    </w:pPr>
    <w:rPr>
      <w:b/>
      <w:sz w:val="72"/>
      <w:szCs w:val="72"/>
    </w:rPr>
  </w:style>
  <w:style w:type="paragraph" w:styleId="a4">
    <w:name w:val="List Paragraph"/>
    <w:basedOn w:val="a"/>
    <w:qFormat/>
    <w:rsid w:val="00266B01"/>
    <w:pPr>
      <w:ind w:left="720"/>
      <w:contextualSpacing/>
    </w:pPr>
  </w:style>
  <w:style w:type="character" w:styleId="a5">
    <w:name w:val="Strong"/>
    <w:qFormat/>
    <w:rsid w:val="00266B01"/>
    <w:rPr>
      <w:b/>
      <w:bCs/>
    </w:rPr>
  </w:style>
  <w:style w:type="paragraph" w:styleId="a6">
    <w:name w:val="Subtitle"/>
    <w:basedOn w:val="a"/>
    <w:next w:val="a"/>
    <w:rsid w:val="00CC1E16"/>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2B23DE"/>
    <w:pPr>
      <w:spacing w:before="100" w:beforeAutospacing="1" w:after="100" w:afterAutospacing="1"/>
    </w:pPr>
    <w:rPr>
      <w:rFonts w:eastAsia="Times New Roman" w:cs="Times New Roman"/>
      <w:szCs w:val="24"/>
    </w:rPr>
  </w:style>
  <w:style w:type="character" w:styleId="a8">
    <w:name w:val="Hyperlink"/>
    <w:basedOn w:val="a0"/>
    <w:uiPriority w:val="99"/>
    <w:semiHidden/>
    <w:unhideWhenUsed/>
    <w:rsid w:val="0040335D"/>
    <w:rPr>
      <w:color w:val="0000FF"/>
      <w:u w:val="single"/>
    </w:rPr>
  </w:style>
  <w:style w:type="character" w:styleId="a9">
    <w:name w:val="FollowedHyperlink"/>
    <w:basedOn w:val="a0"/>
    <w:uiPriority w:val="99"/>
    <w:semiHidden/>
    <w:unhideWhenUsed/>
    <w:rsid w:val="0040335D"/>
    <w:rPr>
      <w:color w:val="954F72" w:themeColor="followedHyperlink"/>
      <w:u w:val="single"/>
    </w:rPr>
  </w:style>
  <w:style w:type="paragraph" w:styleId="aa">
    <w:name w:val="No Spacing"/>
    <w:qFormat/>
    <w:rsid w:val="00C440BE"/>
    <w:pPr>
      <w:spacing w:after="0" w:line="240" w:lineRule="auto"/>
    </w:pPr>
    <w:rPr>
      <w:rFonts w:asciiTheme="minorHAnsi" w:eastAsiaTheme="minorHAnsi" w:hAnsiTheme="minorHAnsi" w:cstheme="minorBidi"/>
      <w:lang w:eastAsia="en-US"/>
    </w:rPr>
  </w:style>
  <w:style w:type="paragraph" w:styleId="ab">
    <w:name w:val="Balloon Text"/>
    <w:basedOn w:val="a"/>
    <w:link w:val="ac"/>
    <w:uiPriority w:val="99"/>
    <w:semiHidden/>
    <w:unhideWhenUsed/>
    <w:rsid w:val="00C71795"/>
    <w:rPr>
      <w:rFonts w:ascii="Tahoma" w:hAnsi="Tahoma" w:cs="Tahoma"/>
      <w:sz w:val="16"/>
      <w:szCs w:val="16"/>
    </w:rPr>
  </w:style>
  <w:style w:type="character" w:customStyle="1" w:styleId="ac">
    <w:name w:val="Текст выноски Знак"/>
    <w:basedOn w:val="a0"/>
    <w:link w:val="ab"/>
    <w:uiPriority w:val="99"/>
    <w:semiHidden/>
    <w:rsid w:val="00C71795"/>
    <w:rPr>
      <w:rFonts w:ascii="Tahoma" w:hAnsi="Tahoma" w:cs="Tahoma"/>
      <w:sz w:val="16"/>
      <w:szCs w:val="16"/>
    </w:rPr>
  </w:style>
  <w:style w:type="paragraph" w:styleId="ad">
    <w:name w:val="header"/>
    <w:basedOn w:val="a"/>
    <w:link w:val="ae"/>
    <w:uiPriority w:val="99"/>
    <w:unhideWhenUsed/>
    <w:rsid w:val="00FD7CA0"/>
    <w:pPr>
      <w:tabs>
        <w:tab w:val="center" w:pos="4677"/>
        <w:tab w:val="right" w:pos="9355"/>
      </w:tabs>
    </w:pPr>
  </w:style>
  <w:style w:type="character" w:customStyle="1" w:styleId="ae">
    <w:name w:val="Верхний колонтитул Знак"/>
    <w:basedOn w:val="a0"/>
    <w:link w:val="ad"/>
    <w:uiPriority w:val="99"/>
    <w:rsid w:val="00FD7CA0"/>
    <w:rPr>
      <w:rFonts w:ascii="Times New Roman" w:hAnsi="Times New Roman"/>
      <w:sz w:val="24"/>
    </w:rPr>
  </w:style>
  <w:style w:type="paragraph" w:styleId="af">
    <w:name w:val="footer"/>
    <w:basedOn w:val="a"/>
    <w:link w:val="af0"/>
    <w:uiPriority w:val="99"/>
    <w:unhideWhenUsed/>
    <w:rsid w:val="00FD7CA0"/>
    <w:pPr>
      <w:tabs>
        <w:tab w:val="center" w:pos="4677"/>
        <w:tab w:val="right" w:pos="9355"/>
      </w:tabs>
    </w:pPr>
  </w:style>
  <w:style w:type="character" w:customStyle="1" w:styleId="af0">
    <w:name w:val="Нижний колонтитул Знак"/>
    <w:basedOn w:val="a0"/>
    <w:link w:val="af"/>
    <w:uiPriority w:val="99"/>
    <w:rsid w:val="00FD7CA0"/>
    <w:rPr>
      <w:rFonts w:ascii="Times New Roman" w:hAnsi="Times New Roman"/>
      <w:sz w:val="24"/>
    </w:rPr>
  </w:style>
  <w:style w:type="character" w:customStyle="1" w:styleId="extendedtext-short">
    <w:name w:val="extendedtext-short"/>
    <w:rsid w:val="00CB7C13"/>
  </w:style>
  <w:style w:type="paragraph" w:styleId="af1">
    <w:name w:val="Body Text"/>
    <w:basedOn w:val="a"/>
    <w:link w:val="af2"/>
    <w:rsid w:val="00CB7C13"/>
    <w:pPr>
      <w:suppressAutoHyphens/>
      <w:spacing w:after="120" w:line="252" w:lineRule="auto"/>
      <w:ind w:firstLine="0"/>
      <w:jc w:val="left"/>
    </w:pPr>
    <w:rPr>
      <w:rFonts w:ascii="Calibri" w:eastAsia="Times New Roman" w:hAnsi="Calibri"/>
      <w:sz w:val="22"/>
      <w:lang w:eastAsia="ar-SA"/>
    </w:rPr>
  </w:style>
  <w:style w:type="character" w:customStyle="1" w:styleId="af2">
    <w:name w:val="Основной текст Знак"/>
    <w:basedOn w:val="a0"/>
    <w:link w:val="af1"/>
    <w:rsid w:val="00CB7C13"/>
    <w:rPr>
      <w:rFonts w:eastAsia="Times New Roman"/>
      <w:lang w:eastAsia="ar-SA"/>
    </w:rPr>
  </w:style>
  <w:style w:type="character" w:customStyle="1" w:styleId="extended-textshort">
    <w:name w:val="extended-text__short"/>
    <w:rsid w:val="00F1034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8822">
      <w:bodyDiv w:val="1"/>
      <w:marLeft w:val="0"/>
      <w:marRight w:val="0"/>
      <w:marTop w:val="0"/>
      <w:marBottom w:val="0"/>
      <w:divBdr>
        <w:top w:val="none" w:sz="0" w:space="0" w:color="auto"/>
        <w:left w:val="none" w:sz="0" w:space="0" w:color="auto"/>
        <w:bottom w:val="none" w:sz="0" w:space="0" w:color="auto"/>
        <w:right w:val="none" w:sz="0" w:space="0" w:color="auto"/>
      </w:divBdr>
    </w:div>
    <w:div w:id="339167320">
      <w:bodyDiv w:val="1"/>
      <w:marLeft w:val="0"/>
      <w:marRight w:val="0"/>
      <w:marTop w:val="0"/>
      <w:marBottom w:val="0"/>
      <w:divBdr>
        <w:top w:val="none" w:sz="0" w:space="0" w:color="auto"/>
        <w:left w:val="none" w:sz="0" w:space="0" w:color="auto"/>
        <w:bottom w:val="none" w:sz="0" w:space="0" w:color="auto"/>
        <w:right w:val="none" w:sz="0" w:space="0" w:color="auto"/>
      </w:divBdr>
    </w:div>
    <w:div w:id="433280769">
      <w:bodyDiv w:val="1"/>
      <w:marLeft w:val="0"/>
      <w:marRight w:val="0"/>
      <w:marTop w:val="0"/>
      <w:marBottom w:val="0"/>
      <w:divBdr>
        <w:top w:val="none" w:sz="0" w:space="0" w:color="auto"/>
        <w:left w:val="none" w:sz="0" w:space="0" w:color="auto"/>
        <w:bottom w:val="none" w:sz="0" w:space="0" w:color="auto"/>
        <w:right w:val="none" w:sz="0" w:space="0" w:color="auto"/>
      </w:divBdr>
    </w:div>
    <w:div w:id="520902261">
      <w:bodyDiv w:val="1"/>
      <w:marLeft w:val="0"/>
      <w:marRight w:val="0"/>
      <w:marTop w:val="0"/>
      <w:marBottom w:val="0"/>
      <w:divBdr>
        <w:top w:val="none" w:sz="0" w:space="0" w:color="auto"/>
        <w:left w:val="none" w:sz="0" w:space="0" w:color="auto"/>
        <w:bottom w:val="none" w:sz="0" w:space="0" w:color="auto"/>
        <w:right w:val="none" w:sz="0" w:space="0" w:color="auto"/>
      </w:divBdr>
    </w:div>
    <w:div w:id="831483480">
      <w:bodyDiv w:val="1"/>
      <w:marLeft w:val="0"/>
      <w:marRight w:val="0"/>
      <w:marTop w:val="0"/>
      <w:marBottom w:val="0"/>
      <w:divBdr>
        <w:top w:val="none" w:sz="0" w:space="0" w:color="auto"/>
        <w:left w:val="none" w:sz="0" w:space="0" w:color="auto"/>
        <w:bottom w:val="none" w:sz="0" w:space="0" w:color="auto"/>
        <w:right w:val="none" w:sz="0" w:space="0" w:color="auto"/>
      </w:divBdr>
    </w:div>
    <w:div w:id="973943736">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503230113">
      <w:bodyDiv w:val="1"/>
      <w:marLeft w:val="0"/>
      <w:marRight w:val="0"/>
      <w:marTop w:val="0"/>
      <w:marBottom w:val="0"/>
      <w:divBdr>
        <w:top w:val="none" w:sz="0" w:space="0" w:color="auto"/>
        <w:left w:val="none" w:sz="0" w:space="0" w:color="auto"/>
        <w:bottom w:val="none" w:sz="0" w:space="0" w:color="auto"/>
        <w:right w:val="none" w:sz="0" w:space="0" w:color="auto"/>
      </w:divBdr>
    </w:div>
    <w:div w:id="1867526726">
      <w:bodyDiv w:val="1"/>
      <w:marLeft w:val="0"/>
      <w:marRight w:val="0"/>
      <w:marTop w:val="0"/>
      <w:marBottom w:val="0"/>
      <w:divBdr>
        <w:top w:val="none" w:sz="0" w:space="0" w:color="auto"/>
        <w:left w:val="none" w:sz="0" w:space="0" w:color="auto"/>
        <w:bottom w:val="none" w:sz="0" w:space="0" w:color="auto"/>
        <w:right w:val="none" w:sz="0" w:space="0" w:color="auto"/>
      </w:divBdr>
    </w:div>
    <w:div w:id="1873027874">
      <w:bodyDiv w:val="1"/>
      <w:marLeft w:val="0"/>
      <w:marRight w:val="0"/>
      <w:marTop w:val="0"/>
      <w:marBottom w:val="0"/>
      <w:divBdr>
        <w:top w:val="none" w:sz="0" w:space="0" w:color="auto"/>
        <w:left w:val="none" w:sz="0" w:space="0" w:color="auto"/>
        <w:bottom w:val="none" w:sz="0" w:space="0" w:color="auto"/>
        <w:right w:val="none" w:sz="0" w:space="0" w:color="auto"/>
      </w:divBdr>
    </w:div>
    <w:div w:id="1941402714">
      <w:bodyDiv w:val="1"/>
      <w:marLeft w:val="0"/>
      <w:marRight w:val="0"/>
      <w:marTop w:val="0"/>
      <w:marBottom w:val="0"/>
      <w:divBdr>
        <w:top w:val="none" w:sz="0" w:space="0" w:color="auto"/>
        <w:left w:val="none" w:sz="0" w:space="0" w:color="auto"/>
        <w:bottom w:val="none" w:sz="0" w:space="0" w:color="auto"/>
        <w:right w:val="none" w:sz="0" w:space="0" w:color="auto"/>
      </w:divBdr>
    </w:div>
    <w:div w:id="1990281536">
      <w:bodyDiv w:val="1"/>
      <w:marLeft w:val="0"/>
      <w:marRight w:val="0"/>
      <w:marTop w:val="0"/>
      <w:marBottom w:val="0"/>
      <w:divBdr>
        <w:top w:val="none" w:sz="0" w:space="0" w:color="auto"/>
        <w:left w:val="none" w:sz="0" w:space="0" w:color="auto"/>
        <w:bottom w:val="none" w:sz="0" w:space="0" w:color="auto"/>
        <w:right w:val="none" w:sz="0" w:space="0" w:color="auto"/>
      </w:divBdr>
    </w:div>
    <w:div w:id="2044599040">
      <w:bodyDiv w:val="1"/>
      <w:marLeft w:val="0"/>
      <w:marRight w:val="0"/>
      <w:marTop w:val="0"/>
      <w:marBottom w:val="0"/>
      <w:divBdr>
        <w:top w:val="none" w:sz="0" w:space="0" w:color="auto"/>
        <w:left w:val="none" w:sz="0" w:space="0" w:color="auto"/>
        <w:bottom w:val="none" w:sz="0" w:space="0" w:color="auto"/>
        <w:right w:val="none" w:sz="0" w:space="0" w:color="auto"/>
      </w:divBdr>
    </w:div>
    <w:div w:id="2080783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90;&#1072;&#1073;&#1083;&#1080;&#1094;&#1072;%20&#1084;&#1077;&#1088;&#1086;&#1087;&#1088;&#1080;&#1103;&#1090;&#1080;&#1103;%202024%20.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1040;&#1085;&#1085;&#1072;%20&#1071;&#1082;&#1086;&#1074;&#1083;&#1077;&#1074;&#1072;\Desktop\&#1054;&#1041;&#1065;&#1045;&#1045;\&#1071;&#1050;&#1054;&#1042;&#1051;&#1045;&#1042;&#1040;\&#1050;&#1044;&#1059;%20&#1056;&#1050;\&#1044;&#1048;&#1040;&#1043;&#1056;&#1040;&#1052;&#1052;&#1067;_&#1050;&#1044;&#1059;\&#1056;&#1040;&#1049;&#1054;&#1053;&#1067;%20&#1044;&#1040;&#1053;&#1053;&#1067;&#1045;%20_2020--.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1040;&#1085;&#1085;&#1072;%20&#1071;&#1082;&#1086;&#1074;&#1083;&#1077;&#1074;&#1072;\Desktop\&#1054;&#1041;&#1065;&#1045;&#1045;\&#1071;&#1050;&#1054;&#1042;&#1051;&#1045;&#1042;&#1040;\&#1050;&#1044;&#1059;%20&#1056;&#1050;\&#1044;&#1048;&#1040;&#1043;&#1056;&#1040;&#1052;&#1052;&#1067;_&#1050;&#1044;&#1059;\&#1056;&#1040;&#1049;&#1054;&#1053;&#1067;%20&#1044;&#1040;&#1053;&#1053;&#1067;&#1045;%20_2020--.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54;&#1090;&#1095;&#1077;&#1090;&#1085;&#1086;&#1089;&#1090;&#1100;%20&#1080;%20&#1092;&#1086;&#1088;&#1084;&#1099;\&#1090;&#1072;&#1073;&#1083;&#1080;&#1094;&#1099;%20&#1076;&#1083;&#1103;%20&#1072;&#108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90;&#1072;&#1073;&#1083;&#1080;&#1094;&#1072;%20&#1084;&#1077;&#1088;&#1086;&#1087;&#1088;&#1080;&#1103;&#1090;&#1080;&#1103;%202024%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54;&#1090;&#1095;&#1077;&#1090;&#1085;&#1086;&#1089;&#1090;&#1100;%20&#1080;%20&#1092;&#1086;&#1088;&#1084;&#1099;\&#1090;&#1072;&#1073;&#1083;&#1080;&#1094;&#1099;%20&#1076;&#1083;&#1103;%20&#1072;&#108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54;&#1090;&#1095;&#1077;&#1090;&#1085;&#1086;&#1089;&#1090;&#1100;%20&#1080;%20&#1092;&#1086;&#1088;&#1084;&#1099;\&#1090;&#1072;&#1073;&#1083;&#1080;&#1094;&#1099;%20&#1076;&#1083;&#1103;%20&#1072;&#108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54;&#1090;&#1095;&#1077;&#1090;&#1085;&#1086;&#1089;&#1090;&#1100;%20&#1080;%20&#1092;&#1086;&#1088;&#1084;&#1099;\&#1090;&#1072;&#1073;&#1083;&#1080;&#1094;&#1099;%20&#1076;&#1083;&#1103;%20&#1072;&#108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52;&#1072;&#1088;&#1080;&#1085;&#1072;\Desktop\&#1085;&#1072;&#1093;&#1091;&#1083;&#1080;&#1075;&#1072;&#1085;&#1080;&#1083;&#1072;%20&#1050;&#1088;&#1080;&#1089;&#1090;&#1080;&#1085;&#1072;\&#1054;&#1090;&#1095;&#1077;&#1090;&#1085;&#1086;&#1089;&#1090;&#1100;%20&#1080;%20&#1092;&#1086;&#1088;&#1084;&#1099;\&#1090;&#1072;&#1073;&#1083;&#1080;&#1094;&#1099;%20&#1076;&#1083;&#1103;%20&#1072;&#1086;.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40;&#1085;&#1085;&#1072;%20&#1071;&#1082;&#1086;&#1074;&#1083;&#1077;&#1074;&#1072;\Desktop\&#1054;&#1041;&#1065;&#1045;&#1045;\&#1071;&#1050;&#1054;&#1042;&#1051;&#1045;&#1042;&#1040;\&#1050;&#1044;&#1059;%20&#1056;&#1050;\&#1044;&#1048;&#1040;&#1043;&#1056;&#1040;&#1052;&#1052;&#1067;_&#1050;&#1044;&#1059;\&#1056;&#1040;&#1049;&#1054;&#1053;&#1067;%20&#1044;&#1040;&#1053;&#1053;&#1067;&#1045;%20_2020--.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40;&#1085;&#1085;&#1072;%20&#1071;&#1082;&#1086;&#1074;&#1083;&#1077;&#1074;&#1072;\Desktop\&#1054;&#1041;&#1065;&#1045;&#1045;\&#1071;&#1050;&#1054;&#1042;&#1051;&#1045;&#1042;&#1040;\&#1050;&#1044;&#1059;%20&#1056;&#1050;\&#1044;&#1048;&#1040;&#1043;&#1056;&#1040;&#1052;&#1052;&#1067;_&#1050;&#1044;&#1059;\&#1056;&#1040;&#1049;&#1054;&#1053;&#1067;%20&#1044;&#1040;&#1053;&#1053;&#1067;&#1045;%20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095846335429814E-2"/>
          <c:y val="0.19875597049593208"/>
          <c:w val="0.47122788296226836"/>
          <c:h val="0.63307037857838799"/>
        </c:manualLayout>
      </c:layout>
      <c:pieChart>
        <c:varyColors val="1"/>
        <c:ser>
          <c:idx val="0"/>
          <c:order val="0"/>
          <c:spPr>
            <a:ln w="12700">
              <a:solidFill>
                <a:schemeClr val="bg1"/>
              </a:solidFill>
            </a:ln>
            <a:scene3d>
              <a:camera prst="orthographicFront"/>
              <a:lightRig rig="threePt" dir="t">
                <a:rot lat="0" lon="0" rev="1200000"/>
              </a:lightRig>
            </a:scene3d>
            <a:sp3d/>
          </c:spPr>
          <c:dPt>
            <c:idx val="0"/>
            <c:bubble3D val="0"/>
            <c:spPr>
              <a:solidFill>
                <a:srgbClr val="00B05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1"/>
            <c:bubble3D val="0"/>
            <c:spPr>
              <a:solidFill>
                <a:srgbClr val="FF000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2"/>
            <c:bubble3D val="0"/>
            <c:spPr>
              <a:solidFill>
                <a:srgbClr val="7030A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3"/>
            <c:bubble3D val="0"/>
            <c:spPr>
              <a:solidFill>
                <a:srgbClr val="FFC00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4"/>
            <c:bubble3D val="0"/>
            <c:spPr>
              <a:solidFill>
                <a:srgbClr val="00B0F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Lbls>
            <c:dLbl>
              <c:idx val="1"/>
              <c:layout>
                <c:manualLayout>
                  <c:x val="8.1816856226305024E-2"/>
                  <c:y val="-8.1889396692546301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solidFill>
                <a:schemeClr val="bg1">
                  <a:alpha val="63000"/>
                </a:schemeClr>
              </a:solidFill>
              <a:ln>
                <a:noFill/>
              </a:ln>
              <a:effectLst>
                <a:softEdge rad="31750"/>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'направления деятельности'!$A$1:$E$1</c:f>
              <c:strCache>
                <c:ptCount val="5"/>
                <c:pt idx="0">
                  <c:v>Хоровые коллективы</c:v>
                </c:pt>
                <c:pt idx="1">
                  <c:v>Хореографические коллективы</c:v>
                </c:pt>
                <c:pt idx="2">
                  <c:v>Театральные коллктивы</c:v>
                </c:pt>
                <c:pt idx="3">
                  <c:v>Инструментальные коллективы</c:v>
                </c:pt>
                <c:pt idx="4">
                  <c:v>Языковые курсы</c:v>
                </c:pt>
              </c:strCache>
            </c:strRef>
          </c:cat>
          <c:val>
            <c:numRef>
              <c:f>'направления деятельности'!$A$2:$E$2</c:f>
              <c:numCache>
                <c:formatCode>0%</c:formatCode>
                <c:ptCount val="5"/>
                <c:pt idx="0">
                  <c:v>0.61000000000000021</c:v>
                </c:pt>
                <c:pt idx="1">
                  <c:v>8.0000000000000029E-2</c:v>
                </c:pt>
                <c:pt idx="2">
                  <c:v>8.0000000000000029E-2</c:v>
                </c:pt>
                <c:pt idx="3">
                  <c:v>8.0000000000000029E-2</c:v>
                </c:pt>
                <c:pt idx="4">
                  <c:v>0.15000000000000005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3"/>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4"/>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52285275428867084"/>
          <c:y val="0.19343277305570064"/>
          <c:w val="0.47448614097775788"/>
          <c:h val="0.710935029187804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rPr>
              <a:t>Общие</a:t>
            </a:r>
            <a:r>
              <a:rPr lang="ru-RU" sz="1100" i="1" baseline="0">
                <a:solidFill>
                  <a:sysClr val="windowText" lastClr="000000"/>
                </a:solidFill>
              </a:rPr>
              <a:t> сведения о сети организаций, осуществляющих культурно-досуговую деятельность на территории РК </a:t>
            </a:r>
          </a:p>
          <a:p>
            <a:pPr>
              <a:defRPr/>
            </a:pPr>
            <a:r>
              <a:rPr lang="ru-RU" sz="1100" i="1" baseline="0">
                <a:solidFill>
                  <a:sysClr val="windowText" lastClr="000000"/>
                </a:solidFill>
              </a:rPr>
              <a:t>(без учёта библиотек)</a:t>
            </a:r>
            <a:endParaRPr lang="ru-RU" sz="1100" i="1">
              <a:solidFill>
                <a:sysClr val="windowText" lastClr="000000"/>
              </a:solidFill>
            </a:endParaRPr>
          </a:p>
        </c:rich>
      </c:tx>
      <c:layout>
        <c:manualLayout>
          <c:xMode val="edge"/>
          <c:yMode val="edge"/>
          <c:x val="0.13635624001894198"/>
          <c:y val="2.815315315315315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'РК до 2022'!$A$18:$A$22</c:f>
              <c:strCache>
                <c:ptCount val="5"/>
                <c:pt idx="0">
                  <c:v>2020 год</c:v>
                </c:pt>
                <c:pt idx="1">
                  <c:v>2021 год</c:v>
                </c:pt>
                <c:pt idx="2">
                  <c:v>2022 год</c:v>
                </c:pt>
                <c:pt idx="3">
                  <c:v>2023 год</c:v>
                </c:pt>
                <c:pt idx="4">
                  <c:v>2024 год</c:v>
                </c:pt>
              </c:strCache>
            </c:strRef>
          </c:cat>
          <c:val>
            <c:numRef>
              <c:f>'РК до 2022'!$B$18:$B$22</c:f>
              <c:numCache>
                <c:formatCode>General</c:formatCode>
                <c:ptCount val="5"/>
                <c:pt idx="0">
                  <c:v>166</c:v>
                </c:pt>
                <c:pt idx="1">
                  <c:v>164</c:v>
                </c:pt>
                <c:pt idx="2">
                  <c:v>161</c:v>
                </c:pt>
                <c:pt idx="3">
                  <c:v>150</c:v>
                </c:pt>
                <c:pt idx="4">
                  <c:v>142</c:v>
                </c:pt>
              </c:numCache>
            </c:numRef>
          </c:val>
        </c:ser>
        <c:dLbls>
          <c:showLegendKey val="0"/>
          <c:showVal val="0"/>
          <c:showCatName val="0"/>
          <c:showSerName val="0"/>
          <c:showPercent val="0"/>
          <c:showBubbleSize val="0"/>
        </c:dLbls>
        <c:gapWidth val="150"/>
        <c:shape val="box"/>
        <c:axId val="-559022016"/>
        <c:axId val="-559012768"/>
        <c:axId val="0"/>
      </c:bar3DChart>
      <c:catAx>
        <c:axId val="-5590220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9012768"/>
        <c:crosses val="autoZero"/>
        <c:auto val="1"/>
        <c:lblAlgn val="ctr"/>
        <c:lblOffset val="100"/>
        <c:noMultiLvlLbl val="0"/>
      </c:catAx>
      <c:valAx>
        <c:axId val="-559012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9022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ru-RU" sz="1000" b="0" i="1">
                <a:solidFill>
                  <a:schemeClr val="tx1">
                    <a:lumMod val="65000"/>
                    <a:lumOff val="35000"/>
                  </a:schemeClr>
                </a:solidFill>
              </a:rPr>
              <a:t>Полномочия</a:t>
            </a:r>
            <a:r>
              <a:rPr lang="ru-RU" sz="1000" b="0" i="1" baseline="0">
                <a:solidFill>
                  <a:schemeClr val="tx1">
                    <a:lumMod val="65000"/>
                    <a:lumOff val="35000"/>
                  </a:schemeClr>
                </a:solidFill>
              </a:rPr>
              <a:t> по организации культурно-досуговой деятельности в муниципальных образованиях</a:t>
            </a:r>
          </a:p>
          <a:p>
            <a:pPr algn="ctr">
              <a:defRPr/>
            </a:pPr>
            <a:r>
              <a:rPr lang="ru-RU" sz="1000" b="0" i="1" baseline="0">
                <a:solidFill>
                  <a:schemeClr val="tx1">
                    <a:lumMod val="65000"/>
                    <a:lumOff val="35000"/>
                  </a:schemeClr>
                </a:solidFill>
              </a:rPr>
              <a:t> Республики Карелия</a:t>
            </a:r>
            <a:endParaRPr lang="ru-RU" sz="1000" b="0" i="1">
              <a:solidFill>
                <a:schemeClr val="tx1">
                  <a:lumMod val="65000"/>
                  <a:lumOff val="35000"/>
                </a:schemeClr>
              </a:solidFill>
            </a:endParaRPr>
          </a:p>
        </c:rich>
      </c:tx>
      <c:layout>
        <c:manualLayout>
          <c:xMode val="edge"/>
          <c:yMode val="edge"/>
          <c:x val="0.18776399825021872"/>
          <c:y val="1.3763921401716677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2.0833445141646478E-2"/>
                  <c:y val="2.406218676971379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315114225179687"/>
                      <c:h val="0.13058447143259636"/>
                    </c:manualLayout>
                  </c15:layout>
                </c:ext>
              </c:extLst>
            </c:dLbl>
            <c:dLbl>
              <c:idx val="1"/>
              <c:layout>
                <c:manualLayout>
                  <c:x val="1.1111111111110907E-2"/>
                  <c:y val="4.5045045045045043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3.8888888888888994E-2"/>
                  <c:y val="-1.6516325718512423E-16"/>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2">
                          <a:lumMod val="7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6679"/>
                        <a:gd name="adj2" fmla="val -74431"/>
                      </a:avLst>
                    </a:prstGeom>
                    <a:noFill/>
                    <a:ln>
                      <a:noFill/>
                    </a:ln>
                  </c15:spPr>
                </c:ext>
              </c:extLst>
            </c:dLbl>
            <c:dLbl>
              <c:idx val="4"/>
              <c:layout>
                <c:manualLayout>
                  <c:x val="-4.4444444444444446E-2"/>
                  <c:y val="1.8018018018018018E-2"/>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2">
                        <a:lumMod val="7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'РК до 2022'!$A$44:$A$48</c:f>
              <c:strCache>
                <c:ptCount val="5"/>
                <c:pt idx="0">
                  <c:v>муниципальный округ</c:v>
                </c:pt>
                <c:pt idx="1">
                  <c:v>муниципальный район</c:v>
                </c:pt>
                <c:pt idx="2">
                  <c:v>городское поселение</c:v>
                </c:pt>
                <c:pt idx="3">
                  <c:v>сельское поселение</c:v>
                </c:pt>
                <c:pt idx="4">
                  <c:v>городской округ</c:v>
                </c:pt>
              </c:strCache>
            </c:strRef>
          </c:cat>
          <c:val>
            <c:numRef>
              <c:f>'РК до 2022'!$B$44:$B$48</c:f>
              <c:numCache>
                <c:formatCode>General</c:formatCode>
                <c:ptCount val="5"/>
                <c:pt idx="0">
                  <c:v>11</c:v>
                </c:pt>
                <c:pt idx="1">
                  <c:v>14</c:v>
                </c:pt>
                <c:pt idx="2">
                  <c:v>8</c:v>
                </c:pt>
                <c:pt idx="3">
                  <c:v>51</c:v>
                </c:pt>
                <c:pt idx="4">
                  <c:v>3</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2067241594803"/>
          <c:y val="3.608247422680412E-2"/>
          <c:w val="0.79260595897735009"/>
          <c:h val="0.41365208214952515"/>
        </c:manualLayout>
      </c:layout>
      <c:barChart>
        <c:barDir val="col"/>
        <c:grouping val="clustered"/>
        <c:varyColors val="0"/>
        <c:ser>
          <c:idx val="0"/>
          <c:order val="0"/>
          <c:tx>
            <c:strRef>
              <c:f>'участие районов'!$A$2</c:f>
              <c:strCache>
                <c:ptCount val="1"/>
                <c:pt idx="0">
                  <c:v>Поданых заявок</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'участие районов'!$B$1:$S$1</c:f>
              <c:strCache>
                <c:ptCount val="18"/>
                <c:pt idx="0">
                  <c:v>Петрозаводский городской округ</c:v>
                </c:pt>
                <c:pt idx="1">
                  <c:v>Костомукшский городской округ</c:v>
                </c:pt>
                <c:pt idx="2">
                  <c:v>Беломорский муниципальный округ</c:v>
                </c:pt>
                <c:pt idx="3">
                  <c:v>Питкярантский муниципальный округ</c:v>
                </c:pt>
                <c:pt idx="4">
                  <c:v>Сегежский муниципальный округ</c:v>
                </c:pt>
                <c:pt idx="5">
                  <c:v>Суоярвский муниципальный округ</c:v>
                </c:pt>
                <c:pt idx="6">
                  <c:v>Калевальский национальный район</c:v>
                </c:pt>
                <c:pt idx="7">
                  <c:v>Кемский муниципальный район</c:v>
                </c:pt>
                <c:pt idx="8">
                  <c:v>Кондопожский муниципальный райойн</c:v>
                </c:pt>
                <c:pt idx="9">
                  <c:v>Лахденпохский муниципальный район</c:v>
                </c:pt>
                <c:pt idx="10">
                  <c:v>Лоухский муниципальный район</c:v>
                </c:pt>
                <c:pt idx="11">
                  <c:v>Медвежьегорский муниципальный район</c:v>
                </c:pt>
                <c:pt idx="12">
                  <c:v>Муезерский муниципальный район</c:v>
                </c:pt>
                <c:pt idx="13">
                  <c:v>Олонецкий национальный муниципальный район</c:v>
                </c:pt>
                <c:pt idx="14">
                  <c:v>Прионежский муниципальный район</c:v>
                </c:pt>
                <c:pt idx="15">
                  <c:v>Пряжинский национальный муниципальный район</c:v>
                </c:pt>
                <c:pt idx="16">
                  <c:v>Пудожский муниципальный район</c:v>
                </c:pt>
                <c:pt idx="17">
                  <c:v>Сортавальский муниципальный район</c:v>
                </c:pt>
              </c:strCache>
            </c:strRef>
          </c:cat>
          <c:val>
            <c:numRef>
              <c:f>'участие районов'!$B$2:$S$2</c:f>
              <c:numCache>
                <c:formatCode>General</c:formatCode>
                <c:ptCount val="18"/>
                <c:pt idx="0">
                  <c:v>10</c:v>
                </c:pt>
                <c:pt idx="1">
                  <c:v>0</c:v>
                </c:pt>
                <c:pt idx="2">
                  <c:v>1</c:v>
                </c:pt>
                <c:pt idx="3">
                  <c:v>0</c:v>
                </c:pt>
                <c:pt idx="4">
                  <c:v>1</c:v>
                </c:pt>
                <c:pt idx="5">
                  <c:v>0</c:v>
                </c:pt>
                <c:pt idx="6">
                  <c:v>1</c:v>
                </c:pt>
                <c:pt idx="7">
                  <c:v>0</c:v>
                </c:pt>
                <c:pt idx="8">
                  <c:v>4</c:v>
                </c:pt>
                <c:pt idx="9">
                  <c:v>0</c:v>
                </c:pt>
                <c:pt idx="10">
                  <c:v>1</c:v>
                </c:pt>
                <c:pt idx="11">
                  <c:v>1</c:v>
                </c:pt>
                <c:pt idx="12">
                  <c:v>0</c:v>
                </c:pt>
                <c:pt idx="13">
                  <c:v>2</c:v>
                </c:pt>
                <c:pt idx="14">
                  <c:v>1</c:v>
                </c:pt>
                <c:pt idx="15">
                  <c:v>0</c:v>
                </c:pt>
                <c:pt idx="16">
                  <c:v>0</c:v>
                </c:pt>
                <c:pt idx="17">
                  <c:v>0</c:v>
                </c:pt>
              </c:numCache>
            </c:numRef>
          </c:val>
        </c:ser>
        <c:dLbls>
          <c:showLegendKey val="0"/>
          <c:showVal val="1"/>
          <c:showCatName val="0"/>
          <c:showSerName val="0"/>
          <c:showPercent val="0"/>
          <c:showBubbleSize val="0"/>
        </c:dLbls>
        <c:gapWidth val="219"/>
        <c:overlap val="-27"/>
        <c:axId val="-673555952"/>
        <c:axId val="-842897680"/>
      </c:barChart>
      <c:catAx>
        <c:axId val="-67355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2897680"/>
        <c:crosses val="autoZero"/>
        <c:auto val="1"/>
        <c:lblAlgn val="ctr"/>
        <c:lblOffset val="100"/>
        <c:noMultiLvlLbl val="0"/>
      </c:catAx>
      <c:valAx>
        <c:axId val="-84289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73555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59171394189456"/>
          <c:y val="9.6436571092017823E-2"/>
          <c:w val="0.61724811474378016"/>
          <c:h val="0.63686927860824616"/>
        </c:manualLayout>
      </c:layout>
      <c:lineChart>
        <c:grouping val="standard"/>
        <c:varyColors val="0"/>
        <c:ser>
          <c:idx val="0"/>
          <c:order val="0"/>
          <c:tx>
            <c:strRef>
              <c:f>'динамика колличества званий'!$B$1</c:f>
              <c:strCache>
                <c:ptCount val="1"/>
                <c:pt idx="0">
                  <c:v>Присвоено звание "Народный"</c:v>
                </c:pt>
              </c:strCache>
            </c:strRef>
          </c:tx>
          <c:spPr>
            <a:ln w="28575" cap="rnd">
              <a:solidFill>
                <a:srgbClr val="FFC000"/>
              </a:solidFill>
              <a:round/>
            </a:ln>
            <a:effectLst>
              <a:glow>
                <a:schemeClr val="accent1">
                  <a:alpha val="40000"/>
                </a:schemeClr>
              </a:glow>
            </a:effectLst>
          </c:spPr>
          <c:marker>
            <c:symbol val="none"/>
          </c:marker>
          <c:cat>
            <c:numRef>
              <c:f>'динамика колличества званий'!$A$2:$A$6</c:f>
              <c:numCache>
                <c:formatCode>General</c:formatCode>
                <c:ptCount val="5"/>
                <c:pt idx="0">
                  <c:v>2020</c:v>
                </c:pt>
                <c:pt idx="1">
                  <c:v>2021</c:v>
                </c:pt>
                <c:pt idx="2">
                  <c:v>2022</c:v>
                </c:pt>
                <c:pt idx="3">
                  <c:v>2023</c:v>
                </c:pt>
                <c:pt idx="4">
                  <c:v>2024</c:v>
                </c:pt>
              </c:numCache>
            </c:numRef>
          </c:cat>
          <c:val>
            <c:numRef>
              <c:f>'динамика колличества званий'!$B$2:$B$6</c:f>
              <c:numCache>
                <c:formatCode>General</c:formatCode>
                <c:ptCount val="5"/>
                <c:pt idx="0">
                  <c:v>4</c:v>
                </c:pt>
                <c:pt idx="1">
                  <c:v>3</c:v>
                </c:pt>
                <c:pt idx="2">
                  <c:v>2</c:v>
                </c:pt>
                <c:pt idx="3">
                  <c:v>2</c:v>
                </c:pt>
                <c:pt idx="4">
                  <c:v>1</c:v>
                </c:pt>
              </c:numCache>
            </c:numRef>
          </c:val>
          <c:smooth val="0"/>
        </c:ser>
        <c:ser>
          <c:idx val="1"/>
          <c:order val="1"/>
          <c:tx>
            <c:strRef>
              <c:f>'динамика колличества званий'!$C$1</c:f>
              <c:strCache>
                <c:ptCount val="1"/>
                <c:pt idx="0">
                  <c:v>Подтверждено звание "Народный"</c:v>
                </c:pt>
              </c:strCache>
            </c:strRef>
          </c:tx>
          <c:spPr>
            <a:ln w="28575" cap="rnd">
              <a:solidFill>
                <a:srgbClr val="00B0F0"/>
              </a:solidFill>
              <a:round/>
            </a:ln>
            <a:effectLst/>
          </c:spPr>
          <c:marker>
            <c:symbol val="none"/>
          </c:marker>
          <c:cat>
            <c:numRef>
              <c:f>'динамика колличества званий'!$A$2:$A$6</c:f>
              <c:numCache>
                <c:formatCode>General</c:formatCode>
                <c:ptCount val="5"/>
                <c:pt idx="0">
                  <c:v>2020</c:v>
                </c:pt>
                <c:pt idx="1">
                  <c:v>2021</c:v>
                </c:pt>
                <c:pt idx="2">
                  <c:v>2022</c:v>
                </c:pt>
                <c:pt idx="3">
                  <c:v>2023</c:v>
                </c:pt>
                <c:pt idx="4">
                  <c:v>2024</c:v>
                </c:pt>
              </c:numCache>
            </c:numRef>
          </c:cat>
          <c:val>
            <c:numRef>
              <c:f>'динамика колличества званий'!$C$2:$C$6</c:f>
              <c:numCache>
                <c:formatCode>General</c:formatCode>
                <c:ptCount val="5"/>
                <c:pt idx="0">
                  <c:v>14</c:v>
                </c:pt>
                <c:pt idx="1">
                  <c:v>11</c:v>
                </c:pt>
                <c:pt idx="2">
                  <c:v>6</c:v>
                </c:pt>
                <c:pt idx="3">
                  <c:v>6</c:v>
                </c:pt>
                <c:pt idx="4">
                  <c:v>6</c:v>
                </c:pt>
              </c:numCache>
            </c:numRef>
          </c:val>
          <c:smooth val="0"/>
        </c:ser>
        <c:ser>
          <c:idx val="2"/>
          <c:order val="2"/>
          <c:tx>
            <c:strRef>
              <c:f>'динамика колличества званий'!$D$1</c:f>
              <c:strCache>
                <c:ptCount val="1"/>
                <c:pt idx="0">
                  <c:v>Присвоено звание "Образцовый"</c:v>
                </c:pt>
              </c:strCache>
            </c:strRef>
          </c:tx>
          <c:spPr>
            <a:ln w="28575" cap="rnd">
              <a:solidFill>
                <a:srgbClr val="00B050"/>
              </a:solidFill>
              <a:round/>
            </a:ln>
            <a:effectLst/>
          </c:spPr>
          <c:marker>
            <c:symbol val="none"/>
          </c:marker>
          <c:cat>
            <c:numRef>
              <c:f>'динамика колличества званий'!$A$2:$A$6</c:f>
              <c:numCache>
                <c:formatCode>General</c:formatCode>
                <c:ptCount val="5"/>
                <c:pt idx="0">
                  <c:v>2020</c:v>
                </c:pt>
                <c:pt idx="1">
                  <c:v>2021</c:v>
                </c:pt>
                <c:pt idx="2">
                  <c:v>2022</c:v>
                </c:pt>
                <c:pt idx="3">
                  <c:v>2023</c:v>
                </c:pt>
                <c:pt idx="4">
                  <c:v>2024</c:v>
                </c:pt>
              </c:numCache>
            </c:numRef>
          </c:cat>
          <c:val>
            <c:numRef>
              <c:f>'динамика колличества званий'!$D$2:$D$6</c:f>
              <c:numCache>
                <c:formatCode>General</c:formatCode>
                <c:ptCount val="5"/>
                <c:pt idx="0">
                  <c:v>2</c:v>
                </c:pt>
                <c:pt idx="1">
                  <c:v>2</c:v>
                </c:pt>
                <c:pt idx="2">
                  <c:v>4</c:v>
                </c:pt>
                <c:pt idx="3">
                  <c:v>7</c:v>
                </c:pt>
                <c:pt idx="4">
                  <c:v>3</c:v>
                </c:pt>
              </c:numCache>
            </c:numRef>
          </c:val>
          <c:smooth val="0"/>
        </c:ser>
        <c:ser>
          <c:idx val="3"/>
          <c:order val="3"/>
          <c:tx>
            <c:strRef>
              <c:f>'динамика колличества званий'!$E$1</c:f>
              <c:strCache>
                <c:ptCount val="1"/>
                <c:pt idx="0">
                  <c:v>Подтверждено звание "Образцовый</c:v>
                </c:pt>
              </c:strCache>
            </c:strRef>
          </c:tx>
          <c:spPr>
            <a:ln w="28575" cap="rnd">
              <a:solidFill>
                <a:srgbClr val="7030A0"/>
              </a:solidFill>
              <a:round/>
            </a:ln>
            <a:effectLst/>
          </c:spPr>
          <c:marker>
            <c:symbol val="none"/>
          </c:marker>
          <c:cat>
            <c:numRef>
              <c:f>'динамика колличества званий'!$A$2:$A$6</c:f>
              <c:numCache>
                <c:formatCode>General</c:formatCode>
                <c:ptCount val="5"/>
                <c:pt idx="0">
                  <c:v>2020</c:v>
                </c:pt>
                <c:pt idx="1">
                  <c:v>2021</c:v>
                </c:pt>
                <c:pt idx="2">
                  <c:v>2022</c:v>
                </c:pt>
                <c:pt idx="3">
                  <c:v>2023</c:v>
                </c:pt>
                <c:pt idx="4">
                  <c:v>2024</c:v>
                </c:pt>
              </c:numCache>
            </c:numRef>
          </c:cat>
          <c:val>
            <c:numRef>
              <c:f>'динамика колличества званий'!$E$2:$E$6</c:f>
              <c:numCache>
                <c:formatCode>General</c:formatCode>
                <c:ptCount val="5"/>
                <c:pt idx="0">
                  <c:v>5</c:v>
                </c:pt>
                <c:pt idx="1">
                  <c:v>6</c:v>
                </c:pt>
                <c:pt idx="2">
                  <c:v>10</c:v>
                </c:pt>
                <c:pt idx="3">
                  <c:v>16</c:v>
                </c:pt>
                <c:pt idx="4">
                  <c:v>4</c:v>
                </c:pt>
              </c:numCache>
            </c:numRef>
          </c:val>
          <c:smooth val="0"/>
        </c:ser>
        <c:ser>
          <c:idx val="4"/>
          <c:order val="4"/>
          <c:tx>
            <c:strRef>
              <c:f>'динамика колличества званий'!$F$1</c:f>
              <c:strCache>
                <c:ptCount val="1"/>
                <c:pt idx="0">
                  <c:v>Отказано</c:v>
                </c:pt>
              </c:strCache>
            </c:strRef>
          </c:tx>
          <c:spPr>
            <a:ln w="28575" cap="rnd">
              <a:solidFill>
                <a:srgbClr val="FF0000"/>
              </a:solidFill>
              <a:round/>
            </a:ln>
            <a:effectLst/>
          </c:spPr>
          <c:marker>
            <c:symbol val="none"/>
          </c:marker>
          <c:cat>
            <c:numRef>
              <c:f>'динамика колличества званий'!$A$2:$A$6</c:f>
              <c:numCache>
                <c:formatCode>General</c:formatCode>
                <c:ptCount val="5"/>
                <c:pt idx="0">
                  <c:v>2020</c:v>
                </c:pt>
                <c:pt idx="1">
                  <c:v>2021</c:v>
                </c:pt>
                <c:pt idx="2">
                  <c:v>2022</c:v>
                </c:pt>
                <c:pt idx="3">
                  <c:v>2023</c:v>
                </c:pt>
                <c:pt idx="4">
                  <c:v>2024</c:v>
                </c:pt>
              </c:numCache>
            </c:numRef>
          </c:cat>
          <c:val>
            <c:numRef>
              <c:f>'динамика колличества званий'!$F$2:$F$6</c:f>
              <c:numCache>
                <c:formatCode>General</c:formatCode>
                <c:ptCount val="5"/>
                <c:pt idx="0">
                  <c:v>3</c:v>
                </c:pt>
                <c:pt idx="1">
                  <c:v>2</c:v>
                </c:pt>
                <c:pt idx="2">
                  <c:v>4</c:v>
                </c:pt>
                <c:pt idx="3">
                  <c:v>6</c:v>
                </c:pt>
                <c:pt idx="4">
                  <c:v>7</c:v>
                </c:pt>
              </c:numCache>
            </c:numRef>
          </c:val>
          <c:smooth val="0"/>
        </c:ser>
        <c:dLbls>
          <c:showLegendKey val="0"/>
          <c:showVal val="0"/>
          <c:showCatName val="0"/>
          <c:showSerName val="0"/>
          <c:showPercent val="0"/>
          <c:showBubbleSize val="0"/>
        </c:dLbls>
        <c:smooth val="0"/>
        <c:axId val="-559017664"/>
        <c:axId val="-559013856"/>
      </c:lineChart>
      <c:catAx>
        <c:axId val="-55901766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3856"/>
        <c:crosses val="autoZero"/>
        <c:auto val="1"/>
        <c:lblAlgn val="ctr"/>
        <c:lblOffset val="100"/>
        <c:noMultiLvlLbl val="0"/>
      </c:catAx>
      <c:valAx>
        <c:axId val="-55901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7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a:glow>
            <a:schemeClr val="accent1">
              <a:alpha val="40000"/>
            </a:schemeClr>
          </a:glow>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'коллективы районов'!$A$2</c:f>
              <c:strCache>
                <c:ptCount val="1"/>
                <c:pt idx="0">
                  <c:v>2022</c:v>
                </c:pt>
              </c:strCache>
            </c:strRef>
          </c:tx>
          <c:spPr>
            <a:solidFill>
              <a:srgbClr val="00B0F0"/>
            </a:solidFill>
            <a:ln>
              <a:noFill/>
            </a:ln>
            <a:effectLst/>
          </c:spPr>
          <c:invertIfNegative val="0"/>
          <c:cat>
            <c:strRef>
              <c:f>'коллективы районов'!$B$1:$R$1</c:f>
              <c:strCache>
                <c:ptCount val="17"/>
                <c:pt idx="0">
                  <c:v>Костомукшский городской округ</c:v>
                </c:pt>
                <c:pt idx="1">
                  <c:v>Беломорский муниципальный округ</c:v>
                </c:pt>
                <c:pt idx="2">
                  <c:v>Питкярантский муниципальный округ</c:v>
                </c:pt>
                <c:pt idx="3">
                  <c:v>Сегежский муниципальный округ</c:v>
                </c:pt>
                <c:pt idx="4">
                  <c:v>Суоярвский муниципальный округ</c:v>
                </c:pt>
                <c:pt idx="5">
                  <c:v>Калевальский национальный район</c:v>
                </c:pt>
                <c:pt idx="6">
                  <c:v>Кемский муниципальный район</c:v>
                </c:pt>
                <c:pt idx="7">
                  <c:v>Кондопожский муниципальный райойн</c:v>
                </c:pt>
                <c:pt idx="8">
                  <c:v>Лахденпохский муниципальный район</c:v>
                </c:pt>
                <c:pt idx="9">
                  <c:v>Лоухский муниципальный район</c:v>
                </c:pt>
                <c:pt idx="10">
                  <c:v>Медвежьегорский муниципальный район</c:v>
                </c:pt>
                <c:pt idx="11">
                  <c:v>Муезерский муниципальный район</c:v>
                </c:pt>
                <c:pt idx="12">
                  <c:v>Олонецкий национальный муниципальный район</c:v>
                </c:pt>
                <c:pt idx="13">
                  <c:v>Прионежский муниципальный район</c:v>
                </c:pt>
                <c:pt idx="14">
                  <c:v>Пряжинский национальный муниципальный район</c:v>
                </c:pt>
                <c:pt idx="15">
                  <c:v>Пудожский муниципальный район</c:v>
                </c:pt>
                <c:pt idx="16">
                  <c:v>Сортавальский муниципальный район</c:v>
                </c:pt>
              </c:strCache>
            </c:strRef>
          </c:cat>
          <c:val>
            <c:numRef>
              <c:f>'коллективы районов'!$B$2:$R$2</c:f>
              <c:numCache>
                <c:formatCode>General</c:formatCode>
                <c:ptCount val="17"/>
                <c:pt idx="0">
                  <c:v>3</c:v>
                </c:pt>
                <c:pt idx="1">
                  <c:v>8</c:v>
                </c:pt>
                <c:pt idx="2">
                  <c:v>2</c:v>
                </c:pt>
                <c:pt idx="3">
                  <c:v>7</c:v>
                </c:pt>
                <c:pt idx="4">
                  <c:v>0</c:v>
                </c:pt>
                <c:pt idx="5">
                  <c:v>8</c:v>
                </c:pt>
                <c:pt idx="6">
                  <c:v>2</c:v>
                </c:pt>
                <c:pt idx="7">
                  <c:v>5</c:v>
                </c:pt>
                <c:pt idx="8">
                  <c:v>1</c:v>
                </c:pt>
                <c:pt idx="9">
                  <c:v>4</c:v>
                </c:pt>
                <c:pt idx="10">
                  <c:v>2</c:v>
                </c:pt>
                <c:pt idx="11">
                  <c:v>0</c:v>
                </c:pt>
                <c:pt idx="12">
                  <c:v>9</c:v>
                </c:pt>
                <c:pt idx="13">
                  <c:v>5</c:v>
                </c:pt>
                <c:pt idx="14">
                  <c:v>5</c:v>
                </c:pt>
                <c:pt idx="15">
                  <c:v>1</c:v>
                </c:pt>
                <c:pt idx="16">
                  <c:v>11</c:v>
                </c:pt>
              </c:numCache>
            </c:numRef>
          </c:val>
        </c:ser>
        <c:ser>
          <c:idx val="1"/>
          <c:order val="1"/>
          <c:tx>
            <c:strRef>
              <c:f>'коллективы районов'!$A$3</c:f>
              <c:strCache>
                <c:ptCount val="1"/>
                <c:pt idx="0">
                  <c:v>2023</c:v>
                </c:pt>
              </c:strCache>
            </c:strRef>
          </c:tx>
          <c:spPr>
            <a:solidFill>
              <a:srgbClr val="FF0000"/>
            </a:solidFill>
            <a:ln>
              <a:noFill/>
            </a:ln>
            <a:effectLst/>
          </c:spPr>
          <c:invertIfNegative val="0"/>
          <c:cat>
            <c:strRef>
              <c:f>'коллективы районов'!$B$1:$R$1</c:f>
              <c:strCache>
                <c:ptCount val="17"/>
                <c:pt idx="0">
                  <c:v>Костомукшский городской округ</c:v>
                </c:pt>
                <c:pt idx="1">
                  <c:v>Беломорский муниципальный округ</c:v>
                </c:pt>
                <c:pt idx="2">
                  <c:v>Питкярантский муниципальный округ</c:v>
                </c:pt>
                <c:pt idx="3">
                  <c:v>Сегежский муниципальный округ</c:v>
                </c:pt>
                <c:pt idx="4">
                  <c:v>Суоярвский муниципальный округ</c:v>
                </c:pt>
                <c:pt idx="5">
                  <c:v>Калевальский национальный район</c:v>
                </c:pt>
                <c:pt idx="6">
                  <c:v>Кемский муниципальный район</c:v>
                </c:pt>
                <c:pt idx="7">
                  <c:v>Кондопожский муниципальный райойн</c:v>
                </c:pt>
                <c:pt idx="8">
                  <c:v>Лахденпохский муниципальный район</c:v>
                </c:pt>
                <c:pt idx="9">
                  <c:v>Лоухский муниципальный район</c:v>
                </c:pt>
                <c:pt idx="10">
                  <c:v>Медвежьегорский муниципальный район</c:v>
                </c:pt>
                <c:pt idx="11">
                  <c:v>Муезерский муниципальный район</c:v>
                </c:pt>
                <c:pt idx="12">
                  <c:v>Олонецкий национальный муниципальный район</c:v>
                </c:pt>
                <c:pt idx="13">
                  <c:v>Прионежский муниципальный район</c:v>
                </c:pt>
                <c:pt idx="14">
                  <c:v>Пряжинский национальный муниципальный район</c:v>
                </c:pt>
                <c:pt idx="15">
                  <c:v>Пудожский муниципальный район</c:v>
                </c:pt>
                <c:pt idx="16">
                  <c:v>Сортавальский муниципальный район</c:v>
                </c:pt>
              </c:strCache>
            </c:strRef>
          </c:cat>
          <c:val>
            <c:numRef>
              <c:f>'коллективы районов'!$B$3:$R$3</c:f>
              <c:numCache>
                <c:formatCode>General</c:formatCode>
                <c:ptCount val="17"/>
                <c:pt idx="0">
                  <c:v>3</c:v>
                </c:pt>
                <c:pt idx="1">
                  <c:v>7</c:v>
                </c:pt>
                <c:pt idx="2">
                  <c:v>2</c:v>
                </c:pt>
                <c:pt idx="3">
                  <c:v>7</c:v>
                </c:pt>
                <c:pt idx="4">
                  <c:v>0</c:v>
                </c:pt>
                <c:pt idx="5">
                  <c:v>6</c:v>
                </c:pt>
                <c:pt idx="6">
                  <c:v>4</c:v>
                </c:pt>
                <c:pt idx="7">
                  <c:v>5</c:v>
                </c:pt>
                <c:pt idx="8">
                  <c:v>0</c:v>
                </c:pt>
                <c:pt idx="9">
                  <c:v>4</c:v>
                </c:pt>
                <c:pt idx="10">
                  <c:v>1</c:v>
                </c:pt>
                <c:pt idx="11">
                  <c:v>1</c:v>
                </c:pt>
                <c:pt idx="12">
                  <c:v>10</c:v>
                </c:pt>
                <c:pt idx="13">
                  <c:v>5</c:v>
                </c:pt>
                <c:pt idx="14">
                  <c:v>4</c:v>
                </c:pt>
                <c:pt idx="15">
                  <c:v>1</c:v>
                </c:pt>
                <c:pt idx="16">
                  <c:v>11</c:v>
                </c:pt>
              </c:numCache>
            </c:numRef>
          </c:val>
        </c:ser>
        <c:ser>
          <c:idx val="2"/>
          <c:order val="2"/>
          <c:tx>
            <c:strRef>
              <c:f>'коллективы районов'!$A$4</c:f>
              <c:strCache>
                <c:ptCount val="1"/>
                <c:pt idx="0">
                  <c:v>2024</c:v>
                </c:pt>
              </c:strCache>
            </c:strRef>
          </c:tx>
          <c:spPr>
            <a:solidFill>
              <a:srgbClr val="00B050"/>
            </a:solidFill>
            <a:ln>
              <a:noFill/>
            </a:ln>
            <a:effectLst/>
          </c:spPr>
          <c:invertIfNegative val="0"/>
          <c:cat>
            <c:strRef>
              <c:f>'коллективы районов'!$B$1:$R$1</c:f>
              <c:strCache>
                <c:ptCount val="17"/>
                <c:pt idx="0">
                  <c:v>Костомукшский городской округ</c:v>
                </c:pt>
                <c:pt idx="1">
                  <c:v>Беломорский муниципальный округ</c:v>
                </c:pt>
                <c:pt idx="2">
                  <c:v>Питкярантский муниципальный округ</c:v>
                </c:pt>
                <c:pt idx="3">
                  <c:v>Сегежский муниципальный округ</c:v>
                </c:pt>
                <c:pt idx="4">
                  <c:v>Суоярвский муниципальный округ</c:v>
                </c:pt>
                <c:pt idx="5">
                  <c:v>Калевальский национальный район</c:v>
                </c:pt>
                <c:pt idx="6">
                  <c:v>Кемский муниципальный район</c:v>
                </c:pt>
                <c:pt idx="7">
                  <c:v>Кондопожский муниципальный райойн</c:v>
                </c:pt>
                <c:pt idx="8">
                  <c:v>Лахденпохский муниципальный район</c:v>
                </c:pt>
                <c:pt idx="9">
                  <c:v>Лоухский муниципальный район</c:v>
                </c:pt>
                <c:pt idx="10">
                  <c:v>Медвежьегорский муниципальный район</c:v>
                </c:pt>
                <c:pt idx="11">
                  <c:v>Муезерский муниципальный район</c:v>
                </c:pt>
                <c:pt idx="12">
                  <c:v>Олонецкий национальный муниципальный район</c:v>
                </c:pt>
                <c:pt idx="13">
                  <c:v>Прионежский муниципальный район</c:v>
                </c:pt>
                <c:pt idx="14">
                  <c:v>Пряжинский национальный муниципальный район</c:v>
                </c:pt>
                <c:pt idx="15">
                  <c:v>Пудожский муниципальный район</c:v>
                </c:pt>
                <c:pt idx="16">
                  <c:v>Сортавальский муниципальный район</c:v>
                </c:pt>
              </c:strCache>
            </c:strRef>
          </c:cat>
          <c:val>
            <c:numRef>
              <c:f>'коллективы районов'!$B$4:$R$4</c:f>
              <c:numCache>
                <c:formatCode>General</c:formatCode>
                <c:ptCount val="17"/>
                <c:pt idx="0">
                  <c:v>3</c:v>
                </c:pt>
                <c:pt idx="1">
                  <c:v>8</c:v>
                </c:pt>
                <c:pt idx="2">
                  <c:v>2</c:v>
                </c:pt>
                <c:pt idx="3">
                  <c:v>7</c:v>
                </c:pt>
                <c:pt idx="4">
                  <c:v>0</c:v>
                </c:pt>
                <c:pt idx="5">
                  <c:v>6</c:v>
                </c:pt>
                <c:pt idx="6">
                  <c:v>4</c:v>
                </c:pt>
                <c:pt idx="7">
                  <c:v>3</c:v>
                </c:pt>
                <c:pt idx="8">
                  <c:v>0</c:v>
                </c:pt>
                <c:pt idx="9">
                  <c:v>2</c:v>
                </c:pt>
                <c:pt idx="10">
                  <c:v>1</c:v>
                </c:pt>
                <c:pt idx="11">
                  <c:v>1</c:v>
                </c:pt>
                <c:pt idx="12">
                  <c:v>8</c:v>
                </c:pt>
                <c:pt idx="13">
                  <c:v>5</c:v>
                </c:pt>
                <c:pt idx="14">
                  <c:v>4</c:v>
                </c:pt>
                <c:pt idx="15">
                  <c:v>1</c:v>
                </c:pt>
                <c:pt idx="16">
                  <c:v>11</c:v>
                </c:pt>
              </c:numCache>
            </c:numRef>
          </c:val>
        </c:ser>
        <c:dLbls>
          <c:showLegendKey val="0"/>
          <c:showVal val="0"/>
          <c:showCatName val="0"/>
          <c:showSerName val="0"/>
          <c:showPercent val="0"/>
          <c:showBubbleSize val="0"/>
        </c:dLbls>
        <c:gapWidth val="219"/>
        <c:overlap val="-27"/>
        <c:axId val="-559016032"/>
        <c:axId val="-559016576"/>
      </c:barChart>
      <c:catAx>
        <c:axId val="-55901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6576"/>
        <c:crosses val="autoZero"/>
        <c:auto val="1"/>
        <c:lblAlgn val="ctr"/>
        <c:lblOffset val="100"/>
        <c:noMultiLvlLbl val="0"/>
      </c:catAx>
      <c:valAx>
        <c:axId val="-55901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6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03871391076116"/>
          <c:y val="6.0185185185185182E-2"/>
          <c:w val="0.78062795275590546"/>
          <c:h val="0.51476159230096241"/>
        </c:manualLayout>
      </c:layout>
      <c:barChart>
        <c:barDir val="col"/>
        <c:grouping val="clustered"/>
        <c:varyColors val="0"/>
        <c:ser>
          <c:idx val="0"/>
          <c:order val="0"/>
          <c:tx>
            <c:strRef>
              <c:f>'коллективы ПТЗ'!$A$2</c:f>
              <c:strCache>
                <c:ptCount val="1"/>
                <c:pt idx="0">
                  <c:v>Количество</c:v>
                </c:pt>
              </c:strCache>
            </c:strRef>
          </c:tx>
          <c:spPr>
            <a:solidFill>
              <a:srgbClr val="FFC000"/>
            </a:solidFill>
            <a:ln>
              <a:noFill/>
            </a:ln>
            <a:effectLst/>
          </c:spPr>
          <c:invertIfNegative val="0"/>
          <c:cat>
            <c:numRef>
              <c:f>'коллективы ПТЗ'!$B$1:$F$1</c:f>
              <c:numCache>
                <c:formatCode>General</c:formatCode>
                <c:ptCount val="5"/>
                <c:pt idx="0">
                  <c:v>2020</c:v>
                </c:pt>
                <c:pt idx="1">
                  <c:v>2021</c:v>
                </c:pt>
                <c:pt idx="2">
                  <c:v>2022</c:v>
                </c:pt>
                <c:pt idx="3">
                  <c:v>2023</c:v>
                </c:pt>
                <c:pt idx="4">
                  <c:v>2024</c:v>
                </c:pt>
              </c:numCache>
            </c:numRef>
          </c:cat>
          <c:val>
            <c:numRef>
              <c:f>'коллективы ПТЗ'!$B$2:$F$2</c:f>
              <c:numCache>
                <c:formatCode>General</c:formatCode>
                <c:ptCount val="5"/>
                <c:pt idx="0">
                  <c:v>43</c:v>
                </c:pt>
                <c:pt idx="1">
                  <c:v>44</c:v>
                </c:pt>
                <c:pt idx="2">
                  <c:v>43</c:v>
                </c:pt>
                <c:pt idx="3">
                  <c:v>45</c:v>
                </c:pt>
                <c:pt idx="4">
                  <c:v>51</c:v>
                </c:pt>
              </c:numCache>
            </c:numRef>
          </c:val>
        </c:ser>
        <c:dLbls>
          <c:showLegendKey val="0"/>
          <c:showVal val="0"/>
          <c:showCatName val="0"/>
          <c:showSerName val="0"/>
          <c:showPercent val="0"/>
          <c:showBubbleSize val="0"/>
        </c:dLbls>
        <c:gapWidth val="219"/>
        <c:overlap val="-27"/>
        <c:axId val="-559020384"/>
        <c:axId val="-559014400"/>
      </c:barChart>
      <c:catAx>
        <c:axId val="-5590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4400"/>
        <c:crosses val="autoZero"/>
        <c:auto val="1"/>
        <c:lblAlgn val="ctr"/>
        <c:lblOffset val="100"/>
        <c:noMultiLvlLbl val="0"/>
      </c:catAx>
      <c:valAx>
        <c:axId val="-55901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20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2700">
              <a:solidFill>
                <a:schemeClr val="bg1"/>
              </a:solidFill>
            </a:ln>
            <a:scene3d>
              <a:camera prst="orthographicFront"/>
              <a:lightRig rig="threePt" dir="t">
                <a:rot lat="0" lon="0" rev="1200000"/>
              </a:lightRig>
            </a:scene3d>
            <a:sp3d/>
          </c:spPr>
          <c:dPt>
            <c:idx val="0"/>
            <c:bubble3D val="0"/>
            <c:spPr>
              <a:solidFill>
                <a:srgbClr val="00B05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1"/>
            <c:bubble3D val="0"/>
            <c:spPr>
              <a:solidFill>
                <a:srgbClr val="00B0F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2"/>
            <c:bubble3D val="0"/>
            <c:spPr>
              <a:solidFill>
                <a:srgbClr val="F43AE7"/>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3"/>
            <c:bubble3D val="0"/>
            <c:spPr>
              <a:solidFill>
                <a:srgbClr val="FF000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4"/>
            <c:bubble3D val="0"/>
            <c:spPr>
              <a:solidFill>
                <a:srgbClr val="FFFF0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5"/>
            <c:bubble3D val="0"/>
            <c:spPr>
              <a:solidFill>
                <a:srgbClr val="0070C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6"/>
            <c:bubble3D val="0"/>
            <c:spPr>
              <a:solidFill>
                <a:srgbClr val="92D05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8"/>
            <c:bubble3D val="0"/>
            <c:spPr>
              <a:solidFill>
                <a:srgbClr val="7030A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9"/>
            <c:bubble3D val="0"/>
            <c:spPr>
              <a:solidFill>
                <a:srgbClr val="FFC00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Pt>
            <c:idx val="10"/>
            <c:bubble3D val="0"/>
            <c:spPr>
              <a:solidFill>
                <a:srgbClr val="002060"/>
              </a:solidFill>
              <a:ln w="12700">
                <a:solidFill>
                  <a:schemeClr val="bg1"/>
                </a:solidFill>
              </a:ln>
              <a:effectLst>
                <a:outerShdw blurRad="40000" dist="23000" dir="5400000" rotWithShape="0">
                  <a:srgbClr val="000000">
                    <a:alpha val="35000"/>
                  </a:srgbClr>
                </a:outerShdw>
              </a:effectLst>
              <a:scene3d>
                <a:camera prst="orthographicFront"/>
                <a:lightRig rig="threePt" dir="t">
                  <a:rot lat="0" lon="0" rev="1200000"/>
                </a:lightRig>
              </a:scene3d>
              <a:sp3d/>
            </c:spPr>
          </c:dPt>
          <c:dLbls>
            <c:dLbl>
              <c:idx val="7"/>
              <c:layout>
                <c:manualLayout>
                  <c:x val="4.6993171638612864E-2"/>
                  <c:y val="8.1668570258719167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9"/>
              <c:layout>
                <c:manualLayout>
                  <c:x val="1.0246620350888956E-2"/>
                  <c:y val="5.3812578091510542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0"/>
              <c:layout>
                <c:manualLayout>
                  <c:x val="6.37212998423114E-3"/>
                  <c:y val="9.5090939567754273E-2"/>
                </c:manualLayout>
              </c:layout>
              <c:dLblPos val="bestFit"/>
              <c:showLegendKey val="0"/>
              <c:showVal val="1"/>
              <c:showCatName val="0"/>
              <c:showSerName val="0"/>
              <c:showPercent val="0"/>
              <c:showBubbleSize val="0"/>
              <c:extLst>
                <c:ext xmlns:c15="http://schemas.microsoft.com/office/drawing/2012/chart" uri="{CE6537A1-D6FC-4f65-9D91-7224C49458BB}"/>
              </c:extLst>
            </c:dLbl>
            <c:spPr>
              <a:solidFill>
                <a:schemeClr val="bg1">
                  <a:alpha val="63000"/>
                </a:schemeClr>
              </a:solidFill>
              <a:ln>
                <a:noFill/>
              </a:ln>
              <a:effectLst>
                <a:softEdge rad="31750"/>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направления!$A$1:$K$1</c:f>
              <c:strCache>
                <c:ptCount val="11"/>
                <c:pt idx="0">
                  <c:v>Вокальные - народные</c:v>
                </c:pt>
                <c:pt idx="1">
                  <c:v>Вокальные - академические</c:v>
                </c:pt>
                <c:pt idx="2">
                  <c:v>Вокальные - эстрадные</c:v>
                </c:pt>
                <c:pt idx="3">
                  <c:v>Хореографические</c:v>
                </c:pt>
                <c:pt idx="4">
                  <c:v>Инструментальные</c:v>
                </c:pt>
                <c:pt idx="5">
                  <c:v>Театральные</c:v>
                </c:pt>
                <c:pt idx="6">
                  <c:v>Фольклорные</c:v>
                </c:pt>
                <c:pt idx="7">
                  <c:v>ИЗО</c:v>
                </c:pt>
                <c:pt idx="8">
                  <c:v>ДПИ</c:v>
                </c:pt>
                <c:pt idx="9">
                  <c:v>Кино-фото-видео любителей</c:v>
                </c:pt>
                <c:pt idx="10">
                  <c:v>Прочие</c:v>
                </c:pt>
              </c:strCache>
            </c:strRef>
          </c:cat>
          <c:val>
            <c:numRef>
              <c:f>направления!$A$2:$K$2</c:f>
              <c:numCache>
                <c:formatCode>0%</c:formatCode>
                <c:ptCount val="11"/>
                <c:pt idx="0">
                  <c:v>0.23</c:v>
                </c:pt>
                <c:pt idx="1">
                  <c:v>9.0000000000000024E-2</c:v>
                </c:pt>
                <c:pt idx="2">
                  <c:v>3.0000000000000002E-2</c:v>
                </c:pt>
                <c:pt idx="3">
                  <c:v>0.22</c:v>
                </c:pt>
                <c:pt idx="4">
                  <c:v>9.0000000000000024E-2</c:v>
                </c:pt>
                <c:pt idx="5">
                  <c:v>0.14000000000000001</c:v>
                </c:pt>
                <c:pt idx="6">
                  <c:v>0.1</c:v>
                </c:pt>
                <c:pt idx="7">
                  <c:v>1.0000000000000004E-2</c:v>
                </c:pt>
                <c:pt idx="8">
                  <c:v>0.05</c:v>
                </c:pt>
                <c:pt idx="9">
                  <c:v>2.0000000000000007E-2</c:v>
                </c:pt>
                <c:pt idx="10">
                  <c:v>1.0000000000000004E-2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федосова!$A$2</c:f>
              <c:strCache>
                <c:ptCount val="1"/>
                <c:pt idx="0">
                  <c:v>Колличество поданных заявок</c:v>
                </c:pt>
              </c:strCache>
            </c:strRef>
          </c:tx>
          <c:spPr>
            <a:solidFill>
              <a:schemeClr val="accent2">
                <a:lumMod val="75000"/>
              </a:schemeClr>
            </a:solidFill>
            <a:ln>
              <a:noFill/>
            </a:ln>
            <a:effectLst/>
          </c:spPr>
          <c:invertIfNegative val="0"/>
          <c:cat>
            <c:numRef>
              <c:f>федосова!$B$1:$F$1</c:f>
              <c:numCache>
                <c:formatCode>General</c:formatCode>
                <c:ptCount val="5"/>
                <c:pt idx="0">
                  <c:v>2020</c:v>
                </c:pt>
                <c:pt idx="1">
                  <c:v>2021</c:v>
                </c:pt>
                <c:pt idx="2">
                  <c:v>2022</c:v>
                </c:pt>
                <c:pt idx="3">
                  <c:v>2023</c:v>
                </c:pt>
                <c:pt idx="4">
                  <c:v>2024</c:v>
                </c:pt>
              </c:numCache>
            </c:numRef>
          </c:cat>
          <c:val>
            <c:numRef>
              <c:f>федосова!$B$2:$F$2</c:f>
              <c:numCache>
                <c:formatCode>General</c:formatCode>
                <c:ptCount val="5"/>
                <c:pt idx="0">
                  <c:v>4</c:v>
                </c:pt>
                <c:pt idx="1">
                  <c:v>6</c:v>
                </c:pt>
                <c:pt idx="2">
                  <c:v>4</c:v>
                </c:pt>
                <c:pt idx="3">
                  <c:v>2</c:v>
                </c:pt>
                <c:pt idx="4">
                  <c:v>6</c:v>
                </c:pt>
              </c:numCache>
            </c:numRef>
          </c:val>
        </c:ser>
        <c:dLbls>
          <c:showLegendKey val="0"/>
          <c:showVal val="0"/>
          <c:showCatName val="0"/>
          <c:showSerName val="0"/>
          <c:showPercent val="0"/>
          <c:showBubbleSize val="0"/>
        </c:dLbls>
        <c:gapWidth val="219"/>
        <c:overlap val="-27"/>
        <c:axId val="-559013312"/>
        <c:axId val="-559018208"/>
      </c:barChart>
      <c:catAx>
        <c:axId val="-55901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8208"/>
        <c:crosses val="autoZero"/>
        <c:auto val="1"/>
        <c:lblAlgn val="ctr"/>
        <c:lblOffset val="100"/>
        <c:noMultiLvlLbl val="0"/>
      </c:catAx>
      <c:valAx>
        <c:axId val="-55901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9013312"/>
        <c:crosses val="autoZero"/>
        <c:crossBetween val="between"/>
      </c:valAx>
      <c:dTable>
        <c:showHorzBorder val="1"/>
        <c:showVertBorder val="1"/>
        <c:showOutline val="1"/>
        <c:showKeys val="1"/>
        <c:spPr>
          <a:noFill/>
          <a:ln w="9525" cap="flat" cmpd="sng" algn="ctr">
            <a:solidFill>
              <a:schemeClr val="bg1">
                <a:lumMod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solidFill>
            <a:schemeClr val="bg1">
              <a:lumMod val="8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0" i="1">
                <a:solidFill>
                  <a:sysClr val="windowText" lastClr="000000"/>
                </a:solidFill>
              </a:rPr>
              <a:t>Культурно-досуговые</a:t>
            </a:r>
            <a:r>
              <a:rPr lang="ru-RU" sz="1100" b="0" i="1" baseline="0">
                <a:solidFill>
                  <a:sysClr val="windowText" lastClr="000000"/>
                </a:solidFill>
              </a:rPr>
              <a:t> учреждения Республики Карелия (юридические лица)</a:t>
            </a:r>
            <a:endParaRPr lang="ru-RU" sz="1100" b="0" i="1">
              <a:solidFill>
                <a:sysClr val="windowText" lastClr="000000"/>
              </a:solidFill>
            </a:endParaRPr>
          </a:p>
        </c:rich>
      </c:tx>
      <c:layout>
        <c:manualLayout>
          <c:xMode val="edge"/>
          <c:yMode val="edge"/>
          <c:x val="0.1263513806641938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13648293963254E-2"/>
          <c:y val="0.12435185185185185"/>
          <c:w val="0.84871762904636916"/>
          <c:h val="0.67565616797900263"/>
        </c:manualLayout>
      </c:layout>
      <c:bar3DChart>
        <c:barDir val="col"/>
        <c:grouping val="standar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'РК до 2022'!$A$53:$A$57</c:f>
              <c:strCache>
                <c:ptCount val="5"/>
                <c:pt idx="0">
                  <c:v>2020 год</c:v>
                </c:pt>
                <c:pt idx="1">
                  <c:v>2021 год</c:v>
                </c:pt>
                <c:pt idx="2">
                  <c:v>2022 год</c:v>
                </c:pt>
                <c:pt idx="3">
                  <c:v>2023 год</c:v>
                </c:pt>
                <c:pt idx="4">
                  <c:v>2024 год</c:v>
                </c:pt>
              </c:strCache>
            </c:strRef>
          </c:cat>
          <c:val>
            <c:numRef>
              <c:f>'РК до 2022'!$B$53:$B$57</c:f>
              <c:numCache>
                <c:formatCode>General</c:formatCode>
                <c:ptCount val="5"/>
                <c:pt idx="0">
                  <c:v>92</c:v>
                </c:pt>
                <c:pt idx="1">
                  <c:v>92</c:v>
                </c:pt>
                <c:pt idx="2">
                  <c:v>91</c:v>
                </c:pt>
                <c:pt idx="3">
                  <c:v>88</c:v>
                </c:pt>
                <c:pt idx="4">
                  <c:v>88</c:v>
                </c:pt>
              </c:numCache>
            </c:numRef>
          </c:val>
        </c:ser>
        <c:dLbls>
          <c:showLegendKey val="0"/>
          <c:showVal val="0"/>
          <c:showCatName val="0"/>
          <c:showSerName val="0"/>
          <c:showPercent val="0"/>
          <c:showBubbleSize val="0"/>
        </c:dLbls>
        <c:gapWidth val="150"/>
        <c:shape val="box"/>
        <c:axId val="-559019840"/>
        <c:axId val="-559024736"/>
        <c:axId val="-667367088"/>
      </c:bar3DChart>
      <c:catAx>
        <c:axId val="-559019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9024736"/>
        <c:crosses val="autoZero"/>
        <c:auto val="1"/>
        <c:lblAlgn val="ctr"/>
        <c:lblOffset val="100"/>
        <c:noMultiLvlLbl val="0"/>
      </c:catAx>
      <c:valAx>
        <c:axId val="-559024736"/>
        <c:scaling>
          <c:orientation val="minMax"/>
          <c:min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9019840"/>
        <c:crosses val="autoZero"/>
        <c:crossBetween val="between"/>
      </c:valAx>
      <c:serAx>
        <c:axId val="-667367088"/>
        <c:scaling>
          <c:orientation val="minMax"/>
        </c:scaling>
        <c:delete val="1"/>
        <c:axPos val="b"/>
        <c:majorTickMark val="none"/>
        <c:minorTickMark val="none"/>
        <c:tickLblPos val="nextTo"/>
        <c:crossAx val="-559024736"/>
        <c:crosses val="autoZero"/>
      </c:ser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9015912698412687"/>
          <c:y val="0.18740753968254054"/>
          <c:w val="0.71029027777777864"/>
          <c:h val="0.64246944444444465"/>
        </c:manualLayout>
      </c:layout>
      <c:bar3DChart>
        <c:barDir val="bar"/>
        <c:grouping val="stack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РК!$B$4:$B$8</c:f>
              <c:strCache>
                <c:ptCount val="5"/>
                <c:pt idx="0">
                  <c:v>2020 год</c:v>
                </c:pt>
                <c:pt idx="1">
                  <c:v>2021 год</c:v>
                </c:pt>
                <c:pt idx="2">
                  <c:v>2022 год</c:v>
                </c:pt>
                <c:pt idx="3">
                  <c:v>2023 год</c:v>
                </c:pt>
                <c:pt idx="4">
                  <c:v>2024</c:v>
                </c:pt>
              </c:strCache>
            </c:strRef>
          </c:cat>
          <c:val>
            <c:numRef>
              <c:f>РК!$C$4:$C$8</c:f>
              <c:numCache>
                <c:formatCode>General</c:formatCode>
                <c:ptCount val="5"/>
                <c:pt idx="0">
                  <c:v>222</c:v>
                </c:pt>
                <c:pt idx="1">
                  <c:v>219</c:v>
                </c:pt>
                <c:pt idx="2">
                  <c:v>216</c:v>
                </c:pt>
                <c:pt idx="3">
                  <c:v>185</c:v>
                </c:pt>
                <c:pt idx="4">
                  <c:v>174</c:v>
                </c:pt>
              </c:numCache>
            </c:numRef>
          </c:val>
        </c:ser>
        <c:dLbls>
          <c:showLegendKey val="0"/>
          <c:showVal val="0"/>
          <c:showCatName val="0"/>
          <c:showSerName val="0"/>
          <c:showPercent val="0"/>
          <c:showBubbleSize val="0"/>
        </c:dLbls>
        <c:gapWidth val="150"/>
        <c:shape val="box"/>
        <c:axId val="-559015488"/>
        <c:axId val="-559014944"/>
        <c:axId val="0"/>
      </c:bar3DChart>
      <c:catAx>
        <c:axId val="-559015488"/>
        <c:scaling>
          <c:orientation val="minMax"/>
        </c:scaling>
        <c:delete val="0"/>
        <c:axPos val="l"/>
        <c:numFmt formatCode="General" sourceLinked="0"/>
        <c:majorTickMark val="out"/>
        <c:minorTickMark val="none"/>
        <c:tickLblPos val="nextTo"/>
        <c:txPr>
          <a:bodyPr/>
          <a:lstStyle/>
          <a:p>
            <a:pPr>
              <a:defRPr sz="900" b="0"/>
            </a:pPr>
            <a:endParaRPr lang="ru-RU"/>
          </a:p>
        </c:txPr>
        <c:crossAx val="-559014944"/>
        <c:crosses val="autoZero"/>
        <c:auto val="1"/>
        <c:lblAlgn val="ctr"/>
        <c:lblOffset val="100"/>
        <c:noMultiLvlLbl val="0"/>
      </c:catAx>
      <c:valAx>
        <c:axId val="-559014944"/>
        <c:scaling>
          <c:orientation val="minMax"/>
        </c:scaling>
        <c:delete val="0"/>
        <c:axPos val="b"/>
        <c:majorGridlines/>
        <c:numFmt formatCode="General" sourceLinked="1"/>
        <c:majorTickMark val="out"/>
        <c:minorTickMark val="none"/>
        <c:tickLblPos val="nextTo"/>
        <c:crossAx val="-559015488"/>
        <c:crosses val="autoZero"/>
        <c:crossBetween val="between"/>
      </c:valAx>
    </c:plotArea>
    <c:plotVisOnly val="1"/>
    <c:dispBlanksAs val="gap"/>
    <c:showDLblsOverMax val="0"/>
  </c:chart>
  <c:spPr>
    <a:ln>
      <a:no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0.11528</cdr:x>
      <cdr:y>0.0567</cdr:y>
    </cdr:from>
    <cdr:to>
      <cdr:x>0.97707</cdr:x>
      <cdr:y>0.44601</cdr:y>
    </cdr:to>
    <cdr:sp macro="" textlink="">
      <cdr:nvSpPr>
        <cdr:cNvPr id="2" name="TextBox 1"/>
        <cdr:cNvSpPr txBox="1"/>
      </cdr:nvSpPr>
      <cdr:spPr>
        <a:xfrm xmlns:a="http://schemas.openxmlformats.org/drawingml/2006/main">
          <a:off x="581025" y="142875"/>
          <a:ext cx="4343400" cy="981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cdr:x>
      <cdr:y>0.03024</cdr:y>
    </cdr:from>
    <cdr:to>
      <cdr:x>1</cdr:x>
      <cdr:y>0.22679</cdr:y>
    </cdr:to>
    <cdr:sp macro="" textlink="">
      <cdr:nvSpPr>
        <cdr:cNvPr id="3" name="TextBox 2"/>
        <cdr:cNvSpPr txBox="1"/>
      </cdr:nvSpPr>
      <cdr:spPr>
        <a:xfrm xmlns:a="http://schemas.openxmlformats.org/drawingml/2006/main">
          <a:off x="0" y="76202"/>
          <a:ext cx="5040000" cy="49530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000" b="0" i="1"/>
            <a:t>Общие сведения о сети организаций, осуществляющих культурно-</a:t>
          </a:r>
        </a:p>
        <a:p xmlns:a="http://schemas.openxmlformats.org/drawingml/2006/main">
          <a:pPr algn="ctr"/>
          <a:r>
            <a:rPr lang="ru-RU" sz="1000" b="0" i="1"/>
            <a:t>досуговую деятельность на территории Республики Карелия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Zc2FBl5iFefFYOIxYgN9vF3nQ==">CgMxLjAyCGguZ2pkZ3hzOAByITFZMEozT2xOOWk4YkhRV2Y5WGc5WWVUYWVFZGlFa01Xcw==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8D1F8C-6039-4E69-ACFE-0D54C246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24</Pages>
  <Words>10506</Words>
  <Characters>59889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Хусу</dc:creator>
  <cp:lastModifiedBy>Анна Яковлева</cp:lastModifiedBy>
  <cp:revision>501</cp:revision>
  <dcterms:created xsi:type="dcterms:W3CDTF">2024-10-28T07:42:00Z</dcterms:created>
  <dcterms:modified xsi:type="dcterms:W3CDTF">2025-09-15T10:46:00Z</dcterms:modified>
</cp:coreProperties>
</file>