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8A" w:rsidRPr="00BF072C" w:rsidRDefault="001A478A" w:rsidP="001A478A">
      <w:pPr>
        <w:pStyle w:val="ConsPlusNormal"/>
        <w:jc w:val="right"/>
        <w:outlineLvl w:val="1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Приложение N 1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к Положению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о проведении конкурса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на получение </w:t>
      </w:r>
      <w:proofErr w:type="gramStart"/>
      <w:r w:rsidRPr="00BF072C">
        <w:rPr>
          <w:rFonts w:asciiTheme="majorHAnsi" w:hAnsiTheme="majorHAnsi"/>
        </w:rPr>
        <w:t>денежного</w:t>
      </w:r>
      <w:proofErr w:type="gramEnd"/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поощрения </w:t>
      </w:r>
      <w:proofErr w:type="gramStart"/>
      <w:r w:rsidRPr="00BF072C">
        <w:rPr>
          <w:rFonts w:asciiTheme="majorHAnsi" w:hAnsiTheme="majorHAnsi"/>
        </w:rPr>
        <w:t>лучшими</w:t>
      </w:r>
      <w:proofErr w:type="gramEnd"/>
      <w:r w:rsidRPr="00BF072C">
        <w:rPr>
          <w:rFonts w:asciiTheme="majorHAnsi" w:hAnsiTheme="majorHAnsi"/>
        </w:rPr>
        <w:t xml:space="preserve"> муниципальными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учреждениями культуры, находящимися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на территориях сельских поселений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Республики Карелия,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и их работниками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bookmarkStart w:id="0" w:name="P82"/>
      <w:bookmarkEnd w:id="0"/>
      <w:r w:rsidRPr="00BF072C">
        <w:rPr>
          <w:rFonts w:asciiTheme="majorHAnsi" w:hAnsiTheme="majorHAnsi"/>
        </w:rPr>
        <w:t>Заявка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муниципального культурно-досугового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учреждения на участие в Конкурсе на получение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денежного поощрения лучшими муниципальными учреждениями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культуры, </w:t>
      </w:r>
      <w:proofErr w:type="gramStart"/>
      <w:r w:rsidRPr="00BF072C">
        <w:rPr>
          <w:rFonts w:asciiTheme="majorHAnsi" w:hAnsiTheme="majorHAnsi"/>
        </w:rPr>
        <w:t>находящимися</w:t>
      </w:r>
      <w:proofErr w:type="gramEnd"/>
      <w:r w:rsidRPr="00BF072C">
        <w:rPr>
          <w:rFonts w:asciiTheme="majorHAnsi" w:hAnsiTheme="majorHAnsi"/>
        </w:rPr>
        <w:t xml:space="preserve"> на территориях сельских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поселений Республики Карелия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1. Полное наименование муниципального культурно-досугового учреждения.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2. Полное наименование сельского поселения Республики Карелия.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3. Полное наименование учредителя муниципального культурно-досугового учреждения.</w:t>
      </w:r>
      <w:bookmarkStart w:id="1" w:name="_GoBack"/>
      <w:bookmarkEnd w:id="1"/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4. ФИО руководителя муниципального культурно-досугового учреждения.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5. Информация о деятельности муниципального культурно-досугового учреждения за прошедший год: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14"/>
        <w:gridCol w:w="5499"/>
      </w:tblGrid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Удельный вес населения, участвующего в культурно-досуговых мероприятиях, </w:t>
            </w:r>
            <w:proofErr w:type="gramStart"/>
            <w:r w:rsidRPr="00BF072C">
              <w:rPr>
                <w:rFonts w:asciiTheme="majorHAnsi" w:hAnsiTheme="majorHAnsi"/>
              </w:rPr>
              <w:t>в</w:t>
            </w:r>
            <w:proofErr w:type="gramEnd"/>
            <w:r w:rsidRPr="00BF072C">
              <w:rPr>
                <w:rFonts w:asciiTheme="majorHAnsi" w:hAnsiTheme="majorHAnsi"/>
              </w:rPr>
              <w:t xml:space="preserve"> % </w:t>
            </w:r>
            <w:proofErr w:type="gramStart"/>
            <w:r w:rsidRPr="00BF072C">
              <w:rPr>
                <w:rFonts w:asciiTheme="majorHAnsi" w:hAnsiTheme="majorHAnsi"/>
              </w:rPr>
              <w:t>от</w:t>
            </w:r>
            <w:proofErr w:type="gramEnd"/>
            <w:r w:rsidRPr="00BF072C">
              <w:rPr>
                <w:rFonts w:asciiTheme="majorHAnsi" w:hAnsiTheme="majorHAnsi"/>
              </w:rPr>
              <w:t xml:space="preserve"> общего числа населения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Указать значение согласно формуле: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УВ = (У</w:t>
            </w:r>
            <w:r w:rsidRPr="00BF072C">
              <w:rPr>
                <w:rFonts w:asciiTheme="majorHAnsi" w:hAnsiTheme="majorHAnsi"/>
                <w:vertAlign w:val="subscript"/>
              </w:rPr>
              <w:t>КДМ</w:t>
            </w:r>
            <w:r w:rsidRPr="00BF072C">
              <w:rPr>
                <w:rFonts w:asciiTheme="majorHAnsi" w:hAnsiTheme="majorHAnsi"/>
              </w:rPr>
              <w:t xml:space="preserve"> / Ч) x 100, где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</w:t>
            </w:r>
            <w:r w:rsidRPr="00BF072C">
              <w:rPr>
                <w:rFonts w:asciiTheme="majorHAnsi" w:hAnsiTheme="majorHAnsi"/>
                <w:vertAlign w:val="subscript"/>
              </w:rPr>
              <w:t>КДМ</w:t>
            </w:r>
            <w:r w:rsidRPr="00BF072C">
              <w:rPr>
                <w:rFonts w:asciiTheme="majorHAnsi" w:hAnsiTheme="majorHAnsi"/>
              </w:rPr>
              <w:t xml:space="preserve"> - количество участников культурно-досуговых мероприятий за предыдущий год;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Ч - численность населения в населенном пункте за предыдущий год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2.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Уровень материально-технической базы и художественно-эстетический уровень оформления помещений, состояние прилегающей территории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 Краткое описание оснащенности техническим оборудованием, пополнения музыкального инструментария и обновления сценических костюмов, создания условий для посетителей в соответствии с их интересами и запросами (наличие игровых и спортивных комнат) и пр.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2. Краткое описание планировки, благоустройства, внутреннего и внешнего освещения, озеленения территории и пр.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3.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Результаты независимой оценки качества оказания услуг самостоятельным культурно-досуговым учреждением, находящимся на территории сельского поселения Республики Карелия, или культурно-</w:t>
            </w:r>
            <w:r w:rsidRPr="00BF072C">
              <w:rPr>
                <w:rFonts w:asciiTheme="majorHAnsi" w:hAnsiTheme="majorHAnsi"/>
              </w:rPr>
              <w:lastRenderedPageBreak/>
              <w:t>досуговой организацией, в состав которой входит культурно-досуговое учреждение, находящееся на территории сельского поселения Республики Карелия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Балльная оценка на основе рейтинга организаций Республики Карелия (по типам) по данным официального сайта в информационно-телекоммуникационной сети Интернет по размещению информации о государственных и муниципальных учреждениях (www.bus.gov.ru)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4.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Количество клубных формирований. Развитие самодеятельного художественного творчества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 Количество коллективов, их жанровое многообразие и художественный уровень.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2. Количество коллективов, имеющих звания "Народный (Образцовый детский коллектив)".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3. Процент населения, участвующего в систематических занятиях художественным творчеством, по формуле: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УХТ = (У</w:t>
            </w:r>
            <w:r w:rsidRPr="00BF072C">
              <w:rPr>
                <w:rFonts w:asciiTheme="majorHAnsi" w:hAnsiTheme="majorHAnsi"/>
                <w:vertAlign w:val="subscript"/>
              </w:rPr>
              <w:t>КФ</w:t>
            </w:r>
            <w:r w:rsidRPr="00BF072C">
              <w:rPr>
                <w:rFonts w:asciiTheme="majorHAnsi" w:hAnsiTheme="majorHAnsi"/>
              </w:rPr>
              <w:t xml:space="preserve"> / Ч) x 100, где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</w:t>
            </w:r>
            <w:r w:rsidRPr="00BF072C">
              <w:rPr>
                <w:rFonts w:asciiTheme="majorHAnsi" w:hAnsiTheme="majorHAnsi"/>
                <w:vertAlign w:val="subscript"/>
              </w:rPr>
              <w:t>КФ</w:t>
            </w:r>
            <w:r w:rsidRPr="00BF072C">
              <w:rPr>
                <w:rFonts w:asciiTheme="majorHAnsi" w:hAnsiTheme="majorHAnsi"/>
              </w:rPr>
              <w:t xml:space="preserve"> - количество участников клубных формирований за предыдущий год;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Ч - численность населения в населенном пункте за предыдущий год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5.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6.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Количество проводимых культурно-массовых мероприятий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Абсолютная величина по статистической форме 7НК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7.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Количество культурно-досуговых мероприятий, рассчитанных на обслуживание социально менее защищенных групп: людей с ограниченными возможностями, пенсионеров (</w:t>
            </w:r>
            <w:proofErr w:type="gramStart"/>
            <w:r w:rsidRPr="00BF072C">
              <w:rPr>
                <w:rFonts w:asciiTheme="majorHAnsi" w:hAnsiTheme="majorHAnsi"/>
              </w:rPr>
              <w:t>в</w:t>
            </w:r>
            <w:proofErr w:type="gramEnd"/>
            <w:r w:rsidRPr="00BF072C">
              <w:rPr>
                <w:rFonts w:asciiTheme="majorHAnsi" w:hAnsiTheme="majorHAnsi"/>
              </w:rPr>
              <w:t xml:space="preserve"> % </w:t>
            </w:r>
            <w:proofErr w:type="gramStart"/>
            <w:r w:rsidRPr="00BF072C">
              <w:rPr>
                <w:rFonts w:asciiTheme="majorHAnsi" w:hAnsiTheme="majorHAnsi"/>
              </w:rPr>
              <w:t>от</w:t>
            </w:r>
            <w:proofErr w:type="gramEnd"/>
            <w:r w:rsidRPr="00BF072C">
              <w:rPr>
                <w:rFonts w:asciiTheme="majorHAnsi" w:hAnsiTheme="majorHAnsi"/>
              </w:rPr>
              <w:t xml:space="preserve"> общего числа проводимых мероприятий)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 Абсолютная величина.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2. Краткое описание наиболее значимых мероприятий.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3. Процент от общего числа проводимых мероприятий по формуле: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proofErr w:type="gramStart"/>
            <w:r w:rsidRPr="00BF072C">
              <w:rPr>
                <w:rFonts w:asciiTheme="majorHAnsi" w:hAnsiTheme="majorHAnsi"/>
              </w:rPr>
              <w:t>СОЦ</w:t>
            </w:r>
            <w:proofErr w:type="gramEnd"/>
            <w:r w:rsidRPr="00BF072C">
              <w:rPr>
                <w:rFonts w:asciiTheme="majorHAnsi" w:hAnsiTheme="majorHAnsi"/>
              </w:rPr>
              <w:t xml:space="preserve"> = (М</w:t>
            </w:r>
            <w:r w:rsidRPr="00BF072C">
              <w:rPr>
                <w:rFonts w:asciiTheme="majorHAnsi" w:hAnsiTheme="majorHAnsi"/>
                <w:vertAlign w:val="subscript"/>
              </w:rPr>
              <w:t>СОЦ</w:t>
            </w:r>
            <w:r w:rsidRPr="00BF072C">
              <w:rPr>
                <w:rFonts w:asciiTheme="majorHAnsi" w:hAnsiTheme="majorHAnsi"/>
              </w:rPr>
              <w:t xml:space="preserve"> / М</w:t>
            </w:r>
            <w:r w:rsidRPr="00BF072C">
              <w:rPr>
                <w:rFonts w:asciiTheme="majorHAnsi" w:hAnsiTheme="majorHAnsi"/>
                <w:vertAlign w:val="subscript"/>
              </w:rPr>
              <w:t>ОБЩ</w:t>
            </w:r>
            <w:r w:rsidRPr="00BF072C">
              <w:rPr>
                <w:rFonts w:asciiTheme="majorHAnsi" w:hAnsiTheme="majorHAnsi"/>
              </w:rPr>
              <w:t>) x 100, где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М</w:t>
            </w:r>
            <w:r w:rsidRPr="00BF072C">
              <w:rPr>
                <w:rFonts w:asciiTheme="majorHAnsi" w:hAnsiTheme="majorHAnsi"/>
                <w:vertAlign w:val="subscript"/>
              </w:rPr>
              <w:t>СОЦ</w:t>
            </w:r>
            <w:r w:rsidRPr="00BF072C">
              <w:rPr>
                <w:rFonts w:asciiTheme="majorHAnsi" w:hAnsiTheme="majorHAnsi"/>
              </w:rPr>
              <w:t xml:space="preserve"> - количество культурно-досуговых мероприятий для социально менее защищенных групп;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М</w:t>
            </w:r>
            <w:r w:rsidRPr="00BF072C">
              <w:rPr>
                <w:rFonts w:asciiTheme="majorHAnsi" w:hAnsiTheme="majorHAnsi"/>
                <w:vertAlign w:val="subscript"/>
              </w:rPr>
              <w:t>ОБЩ</w:t>
            </w:r>
            <w:r w:rsidRPr="00BF072C">
              <w:rPr>
                <w:rFonts w:asciiTheme="majorHAnsi" w:hAnsiTheme="majorHAnsi"/>
              </w:rPr>
              <w:t xml:space="preserve"> - общее количество культурно-досуговых мероприятий в предыдущем году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8.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Количество культурно-просветительских мероприятий, ориентированных на детей и юношество (</w:t>
            </w:r>
            <w:proofErr w:type="gramStart"/>
            <w:r w:rsidRPr="00BF072C">
              <w:rPr>
                <w:rFonts w:asciiTheme="majorHAnsi" w:hAnsiTheme="majorHAnsi"/>
              </w:rPr>
              <w:t>в</w:t>
            </w:r>
            <w:proofErr w:type="gramEnd"/>
            <w:r w:rsidRPr="00BF072C">
              <w:rPr>
                <w:rFonts w:asciiTheme="majorHAnsi" w:hAnsiTheme="majorHAnsi"/>
              </w:rPr>
              <w:t xml:space="preserve"> % </w:t>
            </w:r>
            <w:proofErr w:type="gramStart"/>
            <w:r w:rsidRPr="00BF072C">
              <w:rPr>
                <w:rFonts w:asciiTheme="majorHAnsi" w:hAnsiTheme="majorHAnsi"/>
              </w:rPr>
              <w:t>от</w:t>
            </w:r>
            <w:proofErr w:type="gramEnd"/>
            <w:r w:rsidRPr="00BF072C">
              <w:rPr>
                <w:rFonts w:asciiTheme="majorHAnsi" w:hAnsiTheme="majorHAnsi"/>
              </w:rPr>
              <w:t xml:space="preserve"> общего числа проводимых мероприятий)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Абсолютная величина.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Краткое описание наиболее значимых мероприятий.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Процент от общего числа проводимых мероприятий по формуле: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ДЮ = (М</w:t>
            </w:r>
            <w:r w:rsidRPr="00BF072C">
              <w:rPr>
                <w:rFonts w:asciiTheme="majorHAnsi" w:hAnsiTheme="majorHAnsi"/>
                <w:vertAlign w:val="subscript"/>
              </w:rPr>
              <w:t>ДЮ</w:t>
            </w:r>
            <w:r w:rsidRPr="00BF072C">
              <w:rPr>
                <w:rFonts w:asciiTheme="majorHAnsi" w:hAnsiTheme="majorHAnsi"/>
              </w:rPr>
              <w:t xml:space="preserve"> / М</w:t>
            </w:r>
            <w:r w:rsidRPr="00BF072C">
              <w:rPr>
                <w:rFonts w:asciiTheme="majorHAnsi" w:hAnsiTheme="majorHAnsi"/>
                <w:vertAlign w:val="subscript"/>
              </w:rPr>
              <w:t>ОБЩ</w:t>
            </w:r>
            <w:r w:rsidRPr="00BF072C">
              <w:rPr>
                <w:rFonts w:asciiTheme="majorHAnsi" w:hAnsiTheme="majorHAnsi"/>
              </w:rPr>
              <w:t>) x 100, где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М</w:t>
            </w:r>
            <w:r w:rsidRPr="00BF072C">
              <w:rPr>
                <w:rFonts w:asciiTheme="majorHAnsi" w:hAnsiTheme="majorHAnsi"/>
                <w:vertAlign w:val="subscript"/>
              </w:rPr>
              <w:t>ДЮ</w:t>
            </w:r>
            <w:r w:rsidRPr="00BF072C">
              <w:rPr>
                <w:rFonts w:asciiTheme="majorHAnsi" w:hAnsiTheme="majorHAnsi"/>
              </w:rPr>
              <w:t xml:space="preserve"> - количество культурно-досуговых мероприятий </w:t>
            </w:r>
            <w:r w:rsidRPr="00BF072C">
              <w:rPr>
                <w:rFonts w:asciiTheme="majorHAnsi" w:hAnsiTheme="majorHAnsi"/>
              </w:rPr>
              <w:lastRenderedPageBreak/>
              <w:t>для детей и юношества;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М</w:t>
            </w:r>
            <w:r w:rsidRPr="00BF072C">
              <w:rPr>
                <w:rFonts w:asciiTheme="majorHAnsi" w:hAnsiTheme="majorHAnsi"/>
                <w:vertAlign w:val="subscript"/>
              </w:rPr>
              <w:t>ОБЩ</w:t>
            </w:r>
            <w:r w:rsidRPr="00BF072C">
              <w:rPr>
                <w:rFonts w:asciiTheme="majorHAnsi" w:hAnsiTheme="majorHAnsi"/>
              </w:rPr>
              <w:t xml:space="preserve"> - общее количество культурно-досуговых мероприятий в предыдущем году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9.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Средняя заполняемость зрительных залов на культурно-досуговых мероприятиях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Указать значение согласно формуле: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(</w:t>
            </w:r>
            <w:proofErr w:type="gramStart"/>
            <w:r w:rsidRPr="00BF072C">
              <w:rPr>
                <w:rFonts w:asciiTheme="majorHAnsi" w:hAnsiTheme="majorHAnsi"/>
              </w:rPr>
              <w:t>З</w:t>
            </w:r>
            <w:proofErr w:type="gramEnd"/>
            <w:r w:rsidRPr="00BF072C">
              <w:rPr>
                <w:rFonts w:asciiTheme="majorHAnsi" w:hAnsiTheme="majorHAnsi"/>
              </w:rPr>
              <w:t xml:space="preserve"> : (М</w:t>
            </w:r>
            <w:r w:rsidRPr="00BF072C">
              <w:rPr>
                <w:rFonts w:asciiTheme="majorHAnsi" w:hAnsiTheme="majorHAnsi"/>
                <w:vertAlign w:val="subscript"/>
              </w:rPr>
              <w:t>ОБЩ</w:t>
            </w:r>
            <w:r w:rsidRPr="00BF072C">
              <w:rPr>
                <w:rFonts w:asciiTheme="majorHAnsi" w:hAnsiTheme="majorHAnsi"/>
              </w:rPr>
              <w:t xml:space="preserve"> x Места)) x 100, где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proofErr w:type="gramStart"/>
            <w:r w:rsidRPr="00BF072C">
              <w:rPr>
                <w:rFonts w:asciiTheme="majorHAnsi" w:hAnsiTheme="majorHAnsi"/>
              </w:rPr>
              <w:t>З</w:t>
            </w:r>
            <w:proofErr w:type="gramEnd"/>
            <w:r w:rsidRPr="00BF072C">
              <w:rPr>
                <w:rFonts w:asciiTheme="majorHAnsi" w:hAnsiTheme="majorHAnsi"/>
              </w:rPr>
              <w:t xml:space="preserve"> - общее количество зрителей, обслуженных на мероприятиях в предыдущем году;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М</w:t>
            </w:r>
            <w:r w:rsidRPr="00BF072C">
              <w:rPr>
                <w:rFonts w:asciiTheme="majorHAnsi" w:hAnsiTheme="majorHAnsi"/>
                <w:vertAlign w:val="subscript"/>
              </w:rPr>
              <w:t>ОБЩ</w:t>
            </w:r>
            <w:r w:rsidRPr="00BF072C">
              <w:rPr>
                <w:rFonts w:asciiTheme="majorHAnsi" w:hAnsiTheme="majorHAnsi"/>
              </w:rPr>
              <w:t xml:space="preserve"> - общее количество культурно-досуговых мероприятий за предыдущий год;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Места - общее количество посадочных ме</w:t>
            </w:r>
            <w:proofErr w:type="gramStart"/>
            <w:r w:rsidRPr="00BF072C">
              <w:rPr>
                <w:rFonts w:asciiTheme="majorHAnsi" w:hAnsiTheme="majorHAnsi"/>
              </w:rPr>
              <w:t>ст в зр</w:t>
            </w:r>
            <w:proofErr w:type="gramEnd"/>
            <w:r w:rsidRPr="00BF072C">
              <w:rPr>
                <w:rFonts w:asciiTheme="majorHAnsi" w:hAnsiTheme="majorHAnsi"/>
              </w:rPr>
              <w:t>ительном зале (залах)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10.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Взаимодействие с муниципальными и региональными учреждениями культуры, образования, молодежи, социального обеспечения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11.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 и копии дипломов за предыдущий год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12.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13.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направлении. Примеры методических разработок за предыдущий год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14.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15.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Наличие проектов по изучению и пропаганде истории и культуры "малой Родины", краеведческой </w:t>
            </w:r>
            <w:r w:rsidRPr="00BF072C">
              <w:rPr>
                <w:rFonts w:asciiTheme="majorHAnsi" w:hAnsiTheme="majorHAnsi"/>
              </w:rPr>
              <w:lastRenderedPageBreak/>
              <w:t>работе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Краткое описание деятельности в данном направлении с указанием проектов и их финансирования</w:t>
            </w:r>
          </w:p>
        </w:tc>
      </w:tr>
      <w:tr w:rsidR="001A478A" w:rsidRPr="00BF072C" w:rsidTr="00977CCB">
        <w:tc>
          <w:tcPr>
            <w:tcW w:w="567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16.</w:t>
            </w:r>
          </w:p>
        </w:tc>
        <w:tc>
          <w:tcPr>
            <w:tcW w:w="3014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549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Копии документов за предыдущий год</w:t>
            </w:r>
          </w:p>
        </w:tc>
      </w:tr>
    </w:tbl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К заявке  на  участие  в  Конкурсе также можно приложить копии статей </w:t>
      </w:r>
      <w:proofErr w:type="gramStart"/>
      <w:r w:rsidRPr="00BF072C">
        <w:rPr>
          <w:rFonts w:asciiTheme="majorHAnsi" w:hAnsiTheme="majorHAnsi"/>
        </w:rPr>
        <w:t>в</w:t>
      </w:r>
      <w:proofErr w:type="gramEnd"/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СМИ, фото-, виде</w:t>
      </w:r>
      <w:proofErr w:type="gramStart"/>
      <w:r w:rsidRPr="00BF072C">
        <w:rPr>
          <w:rFonts w:asciiTheme="majorHAnsi" w:hAnsiTheme="majorHAnsi"/>
        </w:rPr>
        <w:t>о-</w:t>
      </w:r>
      <w:proofErr w:type="gramEnd"/>
      <w:r w:rsidRPr="00BF072C">
        <w:rPr>
          <w:rFonts w:asciiTheme="majorHAnsi" w:hAnsiTheme="majorHAnsi"/>
        </w:rPr>
        <w:t xml:space="preserve"> и другие материалы, характеризующие основные направления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деятельности учреждения.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Руководитель учреждения</w:t>
      </w:r>
      <w:proofErr w:type="gramStart"/>
      <w:r w:rsidRPr="00BF072C">
        <w:rPr>
          <w:rFonts w:asciiTheme="majorHAnsi" w:hAnsiTheme="majorHAnsi"/>
        </w:rPr>
        <w:t>: ________________ (______________________)</w:t>
      </w:r>
      <w:proofErr w:type="gramEnd"/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"___" _______________ 20__ г.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МП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right"/>
        <w:outlineLvl w:val="1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Приложение N 2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к Положению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о проведении конкурса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на получение </w:t>
      </w:r>
      <w:proofErr w:type="gramStart"/>
      <w:r w:rsidRPr="00BF072C">
        <w:rPr>
          <w:rFonts w:asciiTheme="majorHAnsi" w:hAnsiTheme="majorHAnsi"/>
        </w:rPr>
        <w:t>денежного</w:t>
      </w:r>
      <w:proofErr w:type="gramEnd"/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поощрения </w:t>
      </w:r>
      <w:proofErr w:type="gramStart"/>
      <w:r w:rsidRPr="00BF072C">
        <w:rPr>
          <w:rFonts w:asciiTheme="majorHAnsi" w:hAnsiTheme="majorHAnsi"/>
        </w:rPr>
        <w:t>лучшими</w:t>
      </w:r>
      <w:proofErr w:type="gramEnd"/>
      <w:r w:rsidRPr="00BF072C">
        <w:rPr>
          <w:rFonts w:asciiTheme="majorHAnsi" w:hAnsiTheme="majorHAnsi"/>
        </w:rPr>
        <w:t xml:space="preserve"> муниципальными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учреждениями культуры, находящимися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на территориях сельских поселений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Республики Карелия,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и их работниками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Заявка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муниципальной общедоступной (публичной)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библиотеки на участие в Конкурсе на получение </w:t>
      </w:r>
      <w:proofErr w:type="gramStart"/>
      <w:r w:rsidRPr="00BF072C">
        <w:rPr>
          <w:rFonts w:asciiTheme="majorHAnsi" w:hAnsiTheme="majorHAnsi"/>
        </w:rPr>
        <w:t>денежного</w:t>
      </w:r>
      <w:proofErr w:type="gramEnd"/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поощрения лучшими муниципальными учреждениями культуры,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proofErr w:type="gramStart"/>
      <w:r w:rsidRPr="00BF072C">
        <w:rPr>
          <w:rFonts w:asciiTheme="majorHAnsi" w:hAnsiTheme="majorHAnsi"/>
        </w:rPr>
        <w:t>находящимися</w:t>
      </w:r>
      <w:proofErr w:type="gramEnd"/>
      <w:r w:rsidRPr="00BF072C">
        <w:rPr>
          <w:rFonts w:asciiTheme="majorHAnsi" w:hAnsiTheme="majorHAnsi"/>
        </w:rPr>
        <w:t xml:space="preserve"> на территориях сельских поселений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Республики Карелия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1. Полное наименование муниципальной общедоступной (публичной) библиотеки.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2. Полное наименование сельского поселения Республики Карелия.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3. Полное наименование учредителя муниципальной общедоступной (публичной) библиотеки.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4. ФИО руководителя муниципальной общедоступной (публичной) библиотеки.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5. Информация о деятельности муниципальной общедоступной (публичной) библиотеки за предыдущий год: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95"/>
        <w:gridCol w:w="5386"/>
      </w:tblGrid>
      <w:tr w:rsidR="001A478A" w:rsidRPr="00BF072C" w:rsidTr="00977CCB">
        <w:tc>
          <w:tcPr>
            <w:tcW w:w="62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</w:t>
            </w:r>
          </w:p>
        </w:tc>
        <w:tc>
          <w:tcPr>
            <w:tcW w:w="2995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Результаты независимой оценки качества оказания услуг организацией культуры по типам, в состав </w:t>
            </w:r>
            <w:r w:rsidRPr="00BF072C">
              <w:rPr>
                <w:rFonts w:asciiTheme="majorHAnsi" w:hAnsiTheme="majorHAnsi"/>
              </w:rPr>
              <w:lastRenderedPageBreak/>
              <w:t>которой входит муниципальная общедоступная (публичная) библиотека, находящаяся на территории сельского поселения Республики Карелия</w:t>
            </w:r>
          </w:p>
        </w:tc>
        <w:tc>
          <w:tcPr>
            <w:tcW w:w="5386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 xml:space="preserve">Балльная оценка на основе рейтинга организаций Республики Карелия (по типам) по данным официального сайта в информационно-телекоммуникационной сети Интернет по </w:t>
            </w:r>
            <w:r w:rsidRPr="00BF072C">
              <w:rPr>
                <w:rFonts w:asciiTheme="majorHAnsi" w:hAnsiTheme="majorHAnsi"/>
              </w:rPr>
              <w:lastRenderedPageBreak/>
              <w:t>размещению информации о государственных и муниципальных учреждениях (www.bus.gov.ru)</w:t>
            </w:r>
          </w:p>
        </w:tc>
      </w:tr>
      <w:tr w:rsidR="001A478A" w:rsidRPr="00BF072C" w:rsidTr="00977CCB">
        <w:tc>
          <w:tcPr>
            <w:tcW w:w="62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2.</w:t>
            </w:r>
          </w:p>
        </w:tc>
        <w:tc>
          <w:tcPr>
            <w:tcW w:w="2995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Число посещений библиотеки за год</w:t>
            </w:r>
          </w:p>
        </w:tc>
        <w:tc>
          <w:tcPr>
            <w:tcW w:w="5386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Абсолютная величина по статистической форме 6НК</w:t>
            </w:r>
          </w:p>
        </w:tc>
      </w:tr>
      <w:tr w:rsidR="001A478A" w:rsidRPr="00BF072C" w:rsidTr="00977CCB">
        <w:tc>
          <w:tcPr>
            <w:tcW w:w="62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3.</w:t>
            </w:r>
          </w:p>
        </w:tc>
        <w:tc>
          <w:tcPr>
            <w:tcW w:w="2995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Процент охвата населения библиотечным обслуживанием</w:t>
            </w:r>
          </w:p>
        </w:tc>
        <w:tc>
          <w:tcPr>
            <w:tcW w:w="5386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Указать значение согласно формуле: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БО = (ЗП / Ч) x 100 где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ЗП - количество зарегистрированных пользователей за предыдущий год;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Ч - численность населения в населенном пункте за предыдущий год</w:t>
            </w:r>
          </w:p>
        </w:tc>
      </w:tr>
      <w:tr w:rsidR="001A478A" w:rsidRPr="00BF072C" w:rsidTr="00977CCB">
        <w:tc>
          <w:tcPr>
            <w:tcW w:w="62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4.</w:t>
            </w:r>
          </w:p>
        </w:tc>
        <w:tc>
          <w:tcPr>
            <w:tcW w:w="2995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Количество культурно-просветительских мероприятий, в том числе ориентированных на детей и молодежь, социально незащищенные группы населения, с ограниченными возможностями, за предыдущий год</w:t>
            </w:r>
          </w:p>
        </w:tc>
        <w:tc>
          <w:tcPr>
            <w:tcW w:w="5386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 Абсолютная величина.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2. Краткое описание наиболее значимых мероприятий</w:t>
            </w:r>
          </w:p>
        </w:tc>
      </w:tr>
      <w:tr w:rsidR="001A478A" w:rsidRPr="00BF072C" w:rsidTr="00977CCB">
        <w:tc>
          <w:tcPr>
            <w:tcW w:w="62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5.</w:t>
            </w:r>
          </w:p>
        </w:tc>
        <w:tc>
          <w:tcPr>
            <w:tcW w:w="2995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Применение информационных технологий в работе библиотеки</w:t>
            </w:r>
          </w:p>
        </w:tc>
        <w:tc>
          <w:tcPr>
            <w:tcW w:w="5386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</w:t>
            </w:r>
          </w:p>
        </w:tc>
      </w:tr>
      <w:tr w:rsidR="001A478A" w:rsidRPr="00BF072C" w:rsidTr="00977CCB">
        <w:tc>
          <w:tcPr>
            <w:tcW w:w="62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6.</w:t>
            </w:r>
          </w:p>
        </w:tc>
        <w:tc>
          <w:tcPr>
            <w:tcW w:w="2995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Наличие краеведческих проектов в деятельности библиотеки</w:t>
            </w:r>
          </w:p>
        </w:tc>
        <w:tc>
          <w:tcPr>
            <w:tcW w:w="5386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1A478A" w:rsidRPr="00BF072C" w:rsidTr="00977CCB">
        <w:tc>
          <w:tcPr>
            <w:tcW w:w="62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7.</w:t>
            </w:r>
          </w:p>
        </w:tc>
        <w:tc>
          <w:tcPr>
            <w:tcW w:w="2995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Наличие проектов по развитию библиотечного дела</w:t>
            </w:r>
          </w:p>
        </w:tc>
        <w:tc>
          <w:tcPr>
            <w:tcW w:w="5386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1A478A" w:rsidRPr="00BF072C" w:rsidTr="00977CCB">
        <w:tc>
          <w:tcPr>
            <w:tcW w:w="62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8.</w:t>
            </w:r>
          </w:p>
        </w:tc>
        <w:tc>
          <w:tcPr>
            <w:tcW w:w="2995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5386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1A478A" w:rsidRPr="00BF072C" w:rsidTr="00977CCB">
        <w:tc>
          <w:tcPr>
            <w:tcW w:w="62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9.</w:t>
            </w:r>
          </w:p>
        </w:tc>
        <w:tc>
          <w:tcPr>
            <w:tcW w:w="2995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Взаимодействие с муниципальными и региональными органами власти, учреждениями культуры, образования, молодежной политики, </w:t>
            </w:r>
            <w:r w:rsidRPr="00BF072C">
              <w:rPr>
                <w:rFonts w:asciiTheme="majorHAnsi" w:hAnsiTheme="majorHAnsi"/>
              </w:rPr>
              <w:lastRenderedPageBreak/>
              <w:t>социального обеспечения</w:t>
            </w:r>
          </w:p>
        </w:tc>
        <w:tc>
          <w:tcPr>
            <w:tcW w:w="5386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1A478A" w:rsidRPr="00BF072C" w:rsidTr="00977CCB">
        <w:tc>
          <w:tcPr>
            <w:tcW w:w="62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10.</w:t>
            </w:r>
          </w:p>
        </w:tc>
        <w:tc>
          <w:tcPr>
            <w:tcW w:w="2995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5386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1A478A" w:rsidRPr="00BF072C" w:rsidTr="00977CCB">
        <w:tc>
          <w:tcPr>
            <w:tcW w:w="62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11.</w:t>
            </w:r>
          </w:p>
        </w:tc>
        <w:tc>
          <w:tcPr>
            <w:tcW w:w="2995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5386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Копии документов за предыдущий год</w:t>
            </w:r>
          </w:p>
        </w:tc>
      </w:tr>
    </w:tbl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К заявке  на  участие  в  Конкурсе также можно приложить копии статей </w:t>
      </w:r>
      <w:proofErr w:type="gramStart"/>
      <w:r w:rsidRPr="00BF072C">
        <w:rPr>
          <w:rFonts w:asciiTheme="majorHAnsi" w:hAnsiTheme="majorHAnsi"/>
        </w:rPr>
        <w:t>в</w:t>
      </w:r>
      <w:proofErr w:type="gramEnd"/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СМИ, фото-, виде</w:t>
      </w:r>
      <w:proofErr w:type="gramStart"/>
      <w:r w:rsidRPr="00BF072C">
        <w:rPr>
          <w:rFonts w:asciiTheme="majorHAnsi" w:hAnsiTheme="majorHAnsi"/>
        </w:rPr>
        <w:t>о-</w:t>
      </w:r>
      <w:proofErr w:type="gramEnd"/>
      <w:r w:rsidRPr="00BF072C">
        <w:rPr>
          <w:rFonts w:asciiTheme="majorHAnsi" w:hAnsiTheme="majorHAnsi"/>
        </w:rPr>
        <w:t xml:space="preserve"> и другие материалы, характеризующие основные направления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деятельности учреждения.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Руководитель учреждения</w:t>
      </w:r>
      <w:proofErr w:type="gramStart"/>
      <w:r w:rsidRPr="00BF072C">
        <w:rPr>
          <w:rFonts w:asciiTheme="majorHAnsi" w:hAnsiTheme="majorHAnsi"/>
        </w:rPr>
        <w:t>: ________________ (______________________)</w:t>
      </w:r>
      <w:proofErr w:type="gramEnd"/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"___" _______________ 20__ г.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МП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right"/>
        <w:outlineLvl w:val="1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Приложение N 3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к Положению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о проведении конкурса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на получение </w:t>
      </w:r>
      <w:proofErr w:type="gramStart"/>
      <w:r w:rsidRPr="00BF072C">
        <w:rPr>
          <w:rFonts w:asciiTheme="majorHAnsi" w:hAnsiTheme="majorHAnsi"/>
        </w:rPr>
        <w:t>денежного</w:t>
      </w:r>
      <w:proofErr w:type="gramEnd"/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поощрения </w:t>
      </w:r>
      <w:proofErr w:type="gramStart"/>
      <w:r w:rsidRPr="00BF072C">
        <w:rPr>
          <w:rFonts w:asciiTheme="majorHAnsi" w:hAnsiTheme="majorHAnsi"/>
        </w:rPr>
        <w:t>лучшими</w:t>
      </w:r>
      <w:proofErr w:type="gramEnd"/>
      <w:r w:rsidRPr="00BF072C">
        <w:rPr>
          <w:rFonts w:asciiTheme="majorHAnsi" w:hAnsiTheme="majorHAnsi"/>
        </w:rPr>
        <w:t xml:space="preserve"> муниципальными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учреждениями культуры, находящимися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на территориях сельских поселений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Республики Карелия,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и их работниками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Заявка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муниципальной детской школы искусств,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детской музыкальной школы и </w:t>
      </w:r>
      <w:proofErr w:type="gramStart"/>
      <w:r w:rsidRPr="00BF072C">
        <w:rPr>
          <w:rFonts w:asciiTheme="majorHAnsi" w:hAnsiTheme="majorHAnsi"/>
        </w:rPr>
        <w:t>другого</w:t>
      </w:r>
      <w:proofErr w:type="gramEnd"/>
      <w:r w:rsidRPr="00BF072C">
        <w:rPr>
          <w:rFonts w:asciiTheme="majorHAnsi" w:hAnsiTheme="majorHAnsi"/>
        </w:rPr>
        <w:t xml:space="preserve"> образовательного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учреждения дополнительного образования в сфере культуры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на участие в Конкурсе на получение денежного поощрения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лучшими муниципальными учреждениями культуры,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proofErr w:type="gramStart"/>
      <w:r w:rsidRPr="00BF072C">
        <w:rPr>
          <w:rFonts w:asciiTheme="majorHAnsi" w:hAnsiTheme="majorHAnsi"/>
        </w:rPr>
        <w:t>находящимися</w:t>
      </w:r>
      <w:proofErr w:type="gramEnd"/>
      <w:r w:rsidRPr="00BF072C">
        <w:rPr>
          <w:rFonts w:asciiTheme="majorHAnsi" w:hAnsiTheme="majorHAnsi"/>
        </w:rPr>
        <w:t xml:space="preserve"> на территориях сельских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поселений Республики Карелия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1. Полное наименование муниципальной детской школы искусств, детской музыкальной школы и другого образовательного учреждения дополнительного образования в сфере культуры.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2. Полное наименование сельского поселения Республики Карелия.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3. Полное наименование учредителя муниципальной детской школы искусств, детской музыкальной школы и другого образовательного учреждения дополнительного образования в сфере культуры.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lastRenderedPageBreak/>
        <w:t>4. ФИО руководителя муниципальной детской школы искусств, детской музыкальной школы и другого образовательного учреждения дополнительного образования в сфере культуры.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5. Информация о деятельности муниципальной детской школы искусств, детской музыкальной школы и другого образовательного учреждения дополнительного образования в сфере культуры: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50"/>
        <w:gridCol w:w="5272"/>
      </w:tblGrid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</w:t>
            </w:r>
          </w:p>
        </w:tc>
        <w:tc>
          <w:tcPr>
            <w:tcW w:w="325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Процент охвата детского населения работой детской школы искусств</w:t>
            </w:r>
          </w:p>
        </w:tc>
        <w:tc>
          <w:tcPr>
            <w:tcW w:w="527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Указать значение согласно формуле за 2 </w:t>
            </w:r>
            <w:proofErr w:type="gramStart"/>
            <w:r w:rsidRPr="00BF072C">
              <w:rPr>
                <w:rFonts w:asciiTheme="majorHAnsi" w:hAnsiTheme="majorHAnsi"/>
              </w:rPr>
              <w:t>предыдущих</w:t>
            </w:r>
            <w:proofErr w:type="gramEnd"/>
            <w:r w:rsidRPr="00BF072C">
              <w:rPr>
                <w:rFonts w:asciiTheme="majorHAnsi" w:hAnsiTheme="majorHAnsi"/>
              </w:rPr>
              <w:t xml:space="preserve"> учебных года: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ДШИ = (У / Ч</w:t>
            </w:r>
            <w:r w:rsidRPr="00BF072C">
              <w:rPr>
                <w:rFonts w:asciiTheme="majorHAnsi" w:hAnsiTheme="majorHAnsi"/>
                <w:vertAlign w:val="subscript"/>
              </w:rPr>
              <w:t>ДЕТ</w:t>
            </w:r>
            <w:r w:rsidRPr="00BF072C">
              <w:rPr>
                <w:rFonts w:asciiTheme="majorHAnsi" w:hAnsiTheme="majorHAnsi"/>
              </w:rPr>
              <w:t>) x 100, где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У - количество </w:t>
            </w:r>
            <w:proofErr w:type="gramStart"/>
            <w:r w:rsidRPr="00BF072C">
              <w:rPr>
                <w:rFonts w:asciiTheme="majorHAnsi" w:hAnsiTheme="majorHAnsi"/>
              </w:rPr>
              <w:t>обучающихся</w:t>
            </w:r>
            <w:proofErr w:type="gramEnd"/>
            <w:r w:rsidRPr="00BF072C">
              <w:rPr>
                <w:rFonts w:asciiTheme="majorHAnsi" w:hAnsiTheme="majorHAnsi"/>
              </w:rPr>
              <w:t xml:space="preserve"> в предыдущем учебном году (и текущем учебном году);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Ч</w:t>
            </w:r>
            <w:r w:rsidRPr="00BF072C">
              <w:rPr>
                <w:rFonts w:asciiTheme="majorHAnsi" w:hAnsiTheme="majorHAnsi"/>
                <w:vertAlign w:val="subscript"/>
              </w:rPr>
              <w:t>ДЕТ</w:t>
            </w:r>
            <w:r w:rsidRPr="00BF072C">
              <w:rPr>
                <w:rFonts w:asciiTheme="majorHAnsi" w:hAnsiTheme="majorHAnsi"/>
              </w:rPr>
              <w:t xml:space="preserve"> - численность детского населения в населенном пункте в соответствующих учебных годах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2.</w:t>
            </w:r>
          </w:p>
        </w:tc>
        <w:tc>
          <w:tcPr>
            <w:tcW w:w="325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Эффективное взаимодействие с общеобразовательными учреждениями, организациями культуры, общественными организациями и объединениями в целях реализации образовательных и социокультурных проектов</w:t>
            </w:r>
          </w:p>
        </w:tc>
        <w:tc>
          <w:tcPr>
            <w:tcW w:w="527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направлении. Примеры наиболее значимых мероприятий и проектов за два предыдущих учебных года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3.</w:t>
            </w:r>
          </w:p>
        </w:tc>
        <w:tc>
          <w:tcPr>
            <w:tcW w:w="325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Достижения детей в значимых творческих мероприятиях (конкурсах, фестивалях, выставках, постановках, концертах, олимпиадах и др.)</w:t>
            </w:r>
          </w:p>
        </w:tc>
        <w:tc>
          <w:tcPr>
            <w:tcW w:w="527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 за два предыдущих учебных года. Копии дипломов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4.</w:t>
            </w:r>
          </w:p>
        </w:tc>
        <w:tc>
          <w:tcPr>
            <w:tcW w:w="325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Уровень и объем культурно-просветительской работы с населением</w:t>
            </w:r>
          </w:p>
        </w:tc>
        <w:tc>
          <w:tcPr>
            <w:tcW w:w="527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направлении. Примеры наиболее значимых мероприятий и проектов за два предыдущих учебных года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5.</w:t>
            </w:r>
          </w:p>
        </w:tc>
        <w:tc>
          <w:tcPr>
            <w:tcW w:w="325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Использование современных методик преподавания, разработка авторских методик</w:t>
            </w:r>
          </w:p>
        </w:tc>
        <w:tc>
          <w:tcPr>
            <w:tcW w:w="527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направлении. Примеры методических разработок и проектов по учебным годам за два предыдущих учебных года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6.</w:t>
            </w:r>
          </w:p>
        </w:tc>
        <w:tc>
          <w:tcPr>
            <w:tcW w:w="325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Уровень педагогического мастерства и квалификации</w:t>
            </w:r>
          </w:p>
        </w:tc>
        <w:tc>
          <w:tcPr>
            <w:tcW w:w="527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квалификации педагогического состава. Данные о повышении квалификации. Копии дипломов об участии в конкурсах педагогического мастерства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7.</w:t>
            </w:r>
          </w:p>
        </w:tc>
        <w:tc>
          <w:tcPr>
            <w:tcW w:w="325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Положительная динамика развития материально-технической базы </w:t>
            </w:r>
            <w:proofErr w:type="gramStart"/>
            <w:r w:rsidRPr="00BF072C">
              <w:rPr>
                <w:rFonts w:asciiTheme="majorHAnsi" w:hAnsiTheme="majorHAnsi"/>
              </w:rPr>
              <w:t>за</w:t>
            </w:r>
            <w:proofErr w:type="gramEnd"/>
            <w:r w:rsidRPr="00BF072C">
              <w:rPr>
                <w:rFonts w:asciiTheme="majorHAnsi" w:hAnsiTheme="majorHAnsi"/>
              </w:rPr>
              <w:t xml:space="preserve"> последние 3 года</w:t>
            </w:r>
          </w:p>
        </w:tc>
        <w:tc>
          <w:tcPr>
            <w:tcW w:w="527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 Краткое описание здания и помещений, оснащенности техническим оборудованием, пополнения музыкального инструментария и обновления методического материала, создания условий для развития творческих способностей учащихся и пр.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2. Объем средств, направленных на укрепление материально-технической базы (тыс. руб.)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8.</w:t>
            </w:r>
          </w:p>
        </w:tc>
        <w:tc>
          <w:tcPr>
            <w:tcW w:w="325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Результаты независимой оценки качества оказания услуг организациями, осуществляющими образовательную деятельность, в состав которых входит муниципальная детская школа искусств (детская музыкальная школа, другое образовательное учреждение дополнительного образования в сфере культуры), находящихся на территории сельского поселения Республики Карелия</w:t>
            </w:r>
          </w:p>
        </w:tc>
        <w:tc>
          <w:tcPr>
            <w:tcW w:w="527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Балльная оценка на основе рейтинга организаций Республики Карелия по данным официального сайта в информационно-телекоммуникационной сети Интернет по размещению информации о государственных и муниципальных учреждениях (www.bus.gov.ru)</w:t>
            </w:r>
          </w:p>
        </w:tc>
      </w:tr>
    </w:tbl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К заявке  на  участие  в  Конкурсе также можно приложить копии статей </w:t>
      </w:r>
      <w:proofErr w:type="gramStart"/>
      <w:r w:rsidRPr="00BF072C">
        <w:rPr>
          <w:rFonts w:asciiTheme="majorHAnsi" w:hAnsiTheme="majorHAnsi"/>
        </w:rPr>
        <w:t>в</w:t>
      </w:r>
      <w:proofErr w:type="gramEnd"/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СМИ, фото-, виде</w:t>
      </w:r>
      <w:proofErr w:type="gramStart"/>
      <w:r w:rsidRPr="00BF072C">
        <w:rPr>
          <w:rFonts w:asciiTheme="majorHAnsi" w:hAnsiTheme="majorHAnsi"/>
        </w:rPr>
        <w:t>о-</w:t>
      </w:r>
      <w:proofErr w:type="gramEnd"/>
      <w:r w:rsidRPr="00BF072C">
        <w:rPr>
          <w:rFonts w:asciiTheme="majorHAnsi" w:hAnsiTheme="majorHAnsi"/>
        </w:rPr>
        <w:t xml:space="preserve"> и другие материалы, характеризующие основные направления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деятельности учреждения.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Руководитель учреждения</w:t>
      </w:r>
      <w:proofErr w:type="gramStart"/>
      <w:r w:rsidRPr="00BF072C">
        <w:rPr>
          <w:rFonts w:asciiTheme="majorHAnsi" w:hAnsiTheme="majorHAnsi"/>
        </w:rPr>
        <w:t>: ________________ (______________________)</w:t>
      </w:r>
      <w:proofErr w:type="gramEnd"/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"___" _______________ 20__ г.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МП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right"/>
        <w:outlineLvl w:val="1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Приложение N 4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к Положению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о проведении конкурса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на получение </w:t>
      </w:r>
      <w:proofErr w:type="gramStart"/>
      <w:r w:rsidRPr="00BF072C">
        <w:rPr>
          <w:rFonts w:asciiTheme="majorHAnsi" w:hAnsiTheme="majorHAnsi"/>
        </w:rPr>
        <w:t>денежного</w:t>
      </w:r>
      <w:proofErr w:type="gramEnd"/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поощрения </w:t>
      </w:r>
      <w:proofErr w:type="gramStart"/>
      <w:r w:rsidRPr="00BF072C">
        <w:rPr>
          <w:rFonts w:asciiTheme="majorHAnsi" w:hAnsiTheme="majorHAnsi"/>
        </w:rPr>
        <w:t>лучшими</w:t>
      </w:r>
      <w:proofErr w:type="gramEnd"/>
      <w:r w:rsidRPr="00BF072C">
        <w:rPr>
          <w:rFonts w:asciiTheme="majorHAnsi" w:hAnsiTheme="majorHAnsi"/>
        </w:rPr>
        <w:t xml:space="preserve"> муниципальными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учреждениями культуры, находящимися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на территориях сельских поселений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Республики Карелия,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и их работниками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Заявка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муниципального музея на участие в Конкурсе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на получение денежного поощрения </w:t>
      </w:r>
      <w:proofErr w:type="gramStart"/>
      <w:r w:rsidRPr="00BF072C">
        <w:rPr>
          <w:rFonts w:asciiTheme="majorHAnsi" w:hAnsiTheme="majorHAnsi"/>
        </w:rPr>
        <w:t>лучшими</w:t>
      </w:r>
      <w:proofErr w:type="gramEnd"/>
      <w:r w:rsidRPr="00BF072C">
        <w:rPr>
          <w:rFonts w:asciiTheme="majorHAnsi" w:hAnsiTheme="majorHAnsi"/>
        </w:rPr>
        <w:t xml:space="preserve"> муниципальными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учреждениями культуры, находящимися на территориях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сельских поселений Республики Карелия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1. Полное наименование муниципального музея.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2. Полное наименование сельского поселения Республики Карелия.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3. Полное наименование учредителя муниципального музея.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4. ФИО руководителя муниципального музея.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5. Информация о деятельности муниципального музея за прошедший/предыдущий </w:t>
      </w:r>
      <w:r w:rsidRPr="00BF072C">
        <w:rPr>
          <w:rFonts w:asciiTheme="majorHAnsi" w:hAnsiTheme="majorHAnsi"/>
        </w:rPr>
        <w:lastRenderedPageBreak/>
        <w:t>год: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12"/>
        <w:gridCol w:w="4649"/>
      </w:tblGrid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Результаты независимой оценки качества оказания услуг муниципального музея, находящегося на территории сельского поселения Республики Карелия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Балльная оценка на основе рейтинга организаций Республики Карелия по типам по данным официального сайта в информационно-телекоммуникационной сети Интернет по размещению информации о государственных и муниципальных учреждениях (www.bus.gov.ru)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2.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Художественно-эстетический уровень экспозиций музея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3.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Количество посетителей музея за год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Абсолютная величина по статистической форме 8НК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4.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Количество выставок, в том числе передвижных, за год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 Абсолютная величина по статистической форме 8НК.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2. Краткое описание наиболее значимых выставок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5.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Количество культурно-просветительских мероприятий, в том числе ориентированных на детей и молодежь, социально незащищенных групп населения, с ограниченными возможностями, за год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 Абсолютная величина по статистической форме 8</w:t>
            </w:r>
            <w:r w:rsidR="00BF072C" w:rsidRPr="00BF072C">
              <w:rPr>
                <w:rFonts w:asciiTheme="majorHAnsi" w:hAnsiTheme="majorHAnsi"/>
              </w:rPr>
              <w:t>-</w:t>
            </w:r>
            <w:r w:rsidRPr="00BF072C">
              <w:rPr>
                <w:rFonts w:asciiTheme="majorHAnsi" w:hAnsiTheme="majorHAnsi"/>
              </w:rPr>
              <w:t>НК.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2. Краткое описание наиболее значимых мероприятий.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3. Процент мероприятий, ориентированных на социально незащищенные группы населения, в том числе с ограниченными возможностями, от общего числа проводимых мероприятий по формуле: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proofErr w:type="gramStart"/>
            <w:r w:rsidRPr="00BF072C">
              <w:rPr>
                <w:rFonts w:asciiTheme="majorHAnsi" w:hAnsiTheme="majorHAnsi"/>
              </w:rPr>
              <w:t>СОЦ</w:t>
            </w:r>
            <w:proofErr w:type="gramEnd"/>
            <w:r w:rsidRPr="00BF072C">
              <w:rPr>
                <w:rFonts w:asciiTheme="majorHAnsi" w:hAnsiTheme="majorHAnsi"/>
              </w:rPr>
              <w:t xml:space="preserve"> = (М</w:t>
            </w:r>
            <w:r w:rsidRPr="00BF072C">
              <w:rPr>
                <w:rFonts w:asciiTheme="majorHAnsi" w:hAnsiTheme="majorHAnsi"/>
                <w:vertAlign w:val="subscript"/>
              </w:rPr>
              <w:t>СОЦ</w:t>
            </w:r>
            <w:r w:rsidRPr="00BF072C">
              <w:rPr>
                <w:rFonts w:asciiTheme="majorHAnsi" w:hAnsiTheme="majorHAnsi"/>
              </w:rPr>
              <w:t xml:space="preserve"> / М</w:t>
            </w:r>
            <w:r w:rsidRPr="00BF072C">
              <w:rPr>
                <w:rFonts w:asciiTheme="majorHAnsi" w:hAnsiTheme="majorHAnsi"/>
                <w:vertAlign w:val="subscript"/>
              </w:rPr>
              <w:t>ОБЩ</w:t>
            </w:r>
            <w:r w:rsidRPr="00BF072C">
              <w:rPr>
                <w:rFonts w:asciiTheme="majorHAnsi" w:hAnsiTheme="majorHAnsi"/>
              </w:rPr>
              <w:t>) x 100, где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М</w:t>
            </w:r>
            <w:r w:rsidRPr="00BF072C">
              <w:rPr>
                <w:rFonts w:asciiTheme="majorHAnsi" w:hAnsiTheme="majorHAnsi"/>
                <w:vertAlign w:val="subscript"/>
              </w:rPr>
              <w:t>СОЦ</w:t>
            </w:r>
            <w:r w:rsidRPr="00BF072C">
              <w:rPr>
                <w:rFonts w:asciiTheme="majorHAnsi" w:hAnsiTheme="majorHAnsi"/>
              </w:rPr>
              <w:t xml:space="preserve"> - количество культурно-досуговых мероприятий для социально менее защищенных групп;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М</w:t>
            </w:r>
            <w:r w:rsidRPr="00BF072C">
              <w:rPr>
                <w:rFonts w:asciiTheme="majorHAnsi" w:hAnsiTheme="majorHAnsi"/>
                <w:vertAlign w:val="subscript"/>
              </w:rPr>
              <w:t>ОБЩ</w:t>
            </w:r>
            <w:r w:rsidRPr="00BF072C">
              <w:rPr>
                <w:rFonts w:asciiTheme="majorHAnsi" w:hAnsiTheme="majorHAnsi"/>
              </w:rPr>
              <w:t xml:space="preserve"> - общее количество культурно-досуговых мероприятий в предыдущем календарном году.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4. Процент мероприятий, ориентированных на детей и молодежь, от общего числа проводимых мероприятий по формуле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ДЮ = (М</w:t>
            </w:r>
            <w:r w:rsidRPr="00BF072C">
              <w:rPr>
                <w:rFonts w:asciiTheme="majorHAnsi" w:hAnsiTheme="majorHAnsi"/>
                <w:vertAlign w:val="subscript"/>
              </w:rPr>
              <w:t>ДЮ</w:t>
            </w:r>
            <w:r w:rsidRPr="00BF072C">
              <w:rPr>
                <w:rFonts w:asciiTheme="majorHAnsi" w:hAnsiTheme="majorHAnsi"/>
              </w:rPr>
              <w:t xml:space="preserve"> / М</w:t>
            </w:r>
            <w:r w:rsidRPr="00BF072C">
              <w:rPr>
                <w:rFonts w:asciiTheme="majorHAnsi" w:hAnsiTheme="majorHAnsi"/>
                <w:vertAlign w:val="subscript"/>
              </w:rPr>
              <w:t>ОБЩ</w:t>
            </w:r>
            <w:r w:rsidRPr="00BF072C">
              <w:rPr>
                <w:rFonts w:asciiTheme="majorHAnsi" w:hAnsiTheme="majorHAnsi"/>
              </w:rPr>
              <w:t>) x 100, где</w:t>
            </w:r>
          </w:p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М</w:t>
            </w:r>
            <w:r w:rsidRPr="00BF072C">
              <w:rPr>
                <w:rFonts w:asciiTheme="majorHAnsi" w:hAnsiTheme="majorHAnsi"/>
                <w:vertAlign w:val="subscript"/>
              </w:rPr>
              <w:t>ДЮ</w:t>
            </w:r>
            <w:r w:rsidRPr="00BF072C">
              <w:rPr>
                <w:rFonts w:asciiTheme="majorHAnsi" w:hAnsiTheme="majorHAnsi"/>
              </w:rPr>
              <w:t xml:space="preserve"> - количество культурно-досуговых мероприятий для детей и юношества;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М</w:t>
            </w:r>
            <w:r w:rsidRPr="00BF072C">
              <w:rPr>
                <w:rFonts w:asciiTheme="majorHAnsi" w:hAnsiTheme="majorHAnsi"/>
                <w:vertAlign w:val="subscript"/>
              </w:rPr>
              <w:t>ОБЩ</w:t>
            </w:r>
            <w:r w:rsidRPr="00BF072C">
              <w:rPr>
                <w:rFonts w:asciiTheme="majorHAnsi" w:hAnsiTheme="majorHAnsi"/>
              </w:rPr>
              <w:t xml:space="preserve"> - общее количество культурно-досуговых мероприятий в предыдущем календарном году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6.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7.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Популяризация культурного наследия "малой Родины", </w:t>
            </w:r>
            <w:r w:rsidRPr="00BF072C">
              <w:rPr>
                <w:rFonts w:asciiTheme="majorHAnsi" w:hAnsiTheme="majorHAnsi"/>
              </w:rPr>
              <w:lastRenderedPageBreak/>
              <w:t>краеведческая работа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 xml:space="preserve">Краткое описание деятельности в данном направлении с указанием проектов и их </w:t>
            </w:r>
            <w:r w:rsidRPr="00BF072C">
              <w:rPr>
                <w:rFonts w:asciiTheme="majorHAnsi" w:hAnsiTheme="majorHAnsi"/>
              </w:rPr>
              <w:lastRenderedPageBreak/>
              <w:t>финансирования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8.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Работа со средствами массовой информации, PR-деятельность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9.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Количество новых поступлений предметов музейного фонда за год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Абсолютная величина по статистической форме 8НК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10.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Применение информационных технологий в учетно-</w:t>
            </w:r>
            <w:proofErr w:type="spellStart"/>
            <w:r w:rsidRPr="00BF072C">
              <w:rPr>
                <w:rFonts w:asciiTheme="majorHAnsi" w:hAnsiTheme="majorHAnsi"/>
              </w:rPr>
              <w:t>хранительской</w:t>
            </w:r>
            <w:proofErr w:type="spellEnd"/>
            <w:r w:rsidRPr="00BF072C">
              <w:rPr>
                <w:rFonts w:asciiTheme="majorHAnsi" w:hAnsiTheme="majorHAnsi"/>
              </w:rPr>
              <w:t xml:space="preserve"> работе музея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11.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 с примерами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12.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Проведение повышения квалификации музейных кадров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в данном направлении</w:t>
            </w:r>
          </w:p>
        </w:tc>
      </w:tr>
      <w:tr w:rsidR="001A478A" w:rsidRPr="00BF072C" w:rsidTr="00977CCB">
        <w:tc>
          <w:tcPr>
            <w:tcW w:w="510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13.</w:t>
            </w:r>
          </w:p>
        </w:tc>
        <w:tc>
          <w:tcPr>
            <w:tcW w:w="3912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649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Копии документов за предыдущий календарный год</w:t>
            </w:r>
          </w:p>
        </w:tc>
      </w:tr>
    </w:tbl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К заявке  на  участие  в  Конкурсе также можно приложить копии статей </w:t>
      </w:r>
      <w:proofErr w:type="gramStart"/>
      <w:r w:rsidRPr="00BF072C">
        <w:rPr>
          <w:rFonts w:asciiTheme="majorHAnsi" w:hAnsiTheme="majorHAnsi"/>
        </w:rPr>
        <w:t>в</w:t>
      </w:r>
      <w:proofErr w:type="gramEnd"/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СМИ, фото-, виде</w:t>
      </w:r>
      <w:proofErr w:type="gramStart"/>
      <w:r w:rsidRPr="00BF072C">
        <w:rPr>
          <w:rFonts w:asciiTheme="majorHAnsi" w:hAnsiTheme="majorHAnsi"/>
        </w:rPr>
        <w:t>о-</w:t>
      </w:r>
      <w:proofErr w:type="gramEnd"/>
      <w:r w:rsidRPr="00BF072C">
        <w:rPr>
          <w:rFonts w:asciiTheme="majorHAnsi" w:hAnsiTheme="majorHAnsi"/>
        </w:rPr>
        <w:t xml:space="preserve"> и другие материалы, характеризующие основные направления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деятельности учреждения.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Руководитель учреждения</w:t>
      </w:r>
      <w:proofErr w:type="gramStart"/>
      <w:r w:rsidRPr="00BF072C">
        <w:rPr>
          <w:rFonts w:asciiTheme="majorHAnsi" w:hAnsiTheme="majorHAnsi"/>
        </w:rPr>
        <w:t>: ________________ (______________________)</w:t>
      </w:r>
      <w:proofErr w:type="gramEnd"/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"___" _______________ 20__ г.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МП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right"/>
        <w:outlineLvl w:val="1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Приложение N 5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к Положению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о проведении конкурса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на получение </w:t>
      </w:r>
      <w:proofErr w:type="gramStart"/>
      <w:r w:rsidRPr="00BF072C">
        <w:rPr>
          <w:rFonts w:asciiTheme="majorHAnsi" w:hAnsiTheme="majorHAnsi"/>
        </w:rPr>
        <w:t>денежного</w:t>
      </w:r>
      <w:proofErr w:type="gramEnd"/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поощрения </w:t>
      </w:r>
      <w:proofErr w:type="gramStart"/>
      <w:r w:rsidRPr="00BF072C">
        <w:rPr>
          <w:rFonts w:asciiTheme="majorHAnsi" w:hAnsiTheme="majorHAnsi"/>
        </w:rPr>
        <w:t>лучшими</w:t>
      </w:r>
      <w:proofErr w:type="gramEnd"/>
      <w:r w:rsidRPr="00BF072C">
        <w:rPr>
          <w:rFonts w:asciiTheme="majorHAnsi" w:hAnsiTheme="majorHAnsi"/>
        </w:rPr>
        <w:t xml:space="preserve"> муниципальными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учреждениями культуры, находящимися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на территориях сельских поселений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Республики Карелия,</w:t>
      </w:r>
    </w:p>
    <w:p w:rsidR="001A478A" w:rsidRPr="00BF072C" w:rsidRDefault="001A478A" w:rsidP="001A478A">
      <w:pPr>
        <w:pStyle w:val="ConsPlusNormal"/>
        <w:jc w:val="right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и их работниками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bookmarkStart w:id="2" w:name="P430"/>
      <w:bookmarkEnd w:id="2"/>
      <w:r w:rsidRPr="00BF072C">
        <w:rPr>
          <w:rFonts w:asciiTheme="majorHAnsi" w:hAnsiTheme="majorHAnsi"/>
        </w:rPr>
        <w:t>Заявка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на участие работника муниципального учреждения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культуры в Конкурсе на получение денежного поощрения </w:t>
      </w:r>
      <w:proofErr w:type="gramStart"/>
      <w:r w:rsidRPr="00BF072C">
        <w:rPr>
          <w:rFonts w:asciiTheme="majorHAnsi" w:hAnsiTheme="majorHAnsi"/>
        </w:rPr>
        <w:t>лучших</w:t>
      </w:r>
      <w:proofErr w:type="gramEnd"/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работников муниципальных учреждений культуры, находящихся</w:t>
      </w:r>
    </w:p>
    <w:p w:rsidR="001A478A" w:rsidRPr="00BF072C" w:rsidRDefault="001A478A" w:rsidP="001A478A">
      <w:pPr>
        <w:pStyle w:val="ConsPlusNormal"/>
        <w:jc w:val="center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на территориях сельских поселений Республики Карелия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rmal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1. ФИО работника, выдвигающегося на участие в Конкурсе на получение денежного поощрения лучшими работникам муниципальных учреждений культуры, находящихся на территориях сельских поселений Республики Карелия.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lastRenderedPageBreak/>
        <w:t>2. Год рождения.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3. Занимаемая должность.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4. Стаж работы по занимаемой должности.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5. Образование с указанием наименования учебного заведения, периода обучения и специальности по диплому.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6. Полное наименование муниципального учреждения культуры, в котором трудится выдвигаемый работник.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7. Полное наименование сельского поселения Республики Карелия.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8. Полное наименование учредителя муниципального учреждения культуры.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9. ФИО руководителя муниципального учреждения культуры.</w:t>
      </w:r>
    </w:p>
    <w:p w:rsidR="001A478A" w:rsidRPr="00BF072C" w:rsidRDefault="001A478A" w:rsidP="001A478A">
      <w:pPr>
        <w:pStyle w:val="ConsPlusNormal"/>
        <w:spacing w:before="220"/>
        <w:ind w:firstLine="540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10. Информация о деятельности работника муниципального учреждения культуры </w:t>
      </w:r>
      <w:proofErr w:type="gramStart"/>
      <w:r w:rsidRPr="00BF072C">
        <w:rPr>
          <w:rFonts w:asciiTheme="majorHAnsi" w:hAnsiTheme="majorHAnsi"/>
        </w:rPr>
        <w:t>за</w:t>
      </w:r>
      <w:proofErr w:type="gramEnd"/>
      <w:r w:rsidRPr="00BF072C">
        <w:rPr>
          <w:rFonts w:asciiTheme="majorHAnsi" w:hAnsiTheme="majorHAnsi"/>
        </w:rPr>
        <w:t xml:space="preserve"> последние 3 года:</w:t>
      </w:r>
    </w:p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6690"/>
      </w:tblGrid>
      <w:tr w:rsidR="001A478A" w:rsidRPr="00BF072C" w:rsidTr="00977CCB">
        <w:tc>
          <w:tcPr>
            <w:tcW w:w="45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1.</w:t>
            </w:r>
          </w:p>
        </w:tc>
        <w:tc>
          <w:tcPr>
            <w:tcW w:w="1871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Профессиональное кредо, цели и задачи деятельности</w:t>
            </w:r>
          </w:p>
        </w:tc>
        <w:tc>
          <w:tcPr>
            <w:tcW w:w="669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основных направлений и видов деятельности работника.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Представление профессиональной позиции с основными ценностями. Цитаты, отрывки из документов, мнения, выбранные работником и созвучные его профессиональному кредо</w:t>
            </w:r>
          </w:p>
        </w:tc>
      </w:tr>
      <w:tr w:rsidR="001A478A" w:rsidRPr="00BF072C" w:rsidTr="00977CCB">
        <w:tc>
          <w:tcPr>
            <w:tcW w:w="45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2.</w:t>
            </w:r>
          </w:p>
        </w:tc>
        <w:tc>
          <w:tcPr>
            <w:tcW w:w="1871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Активность творческой деятельности</w:t>
            </w:r>
          </w:p>
        </w:tc>
        <w:tc>
          <w:tcPr>
            <w:tcW w:w="669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деятельности работника, отражающее: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исследовательские работы;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программно-проектную деятельность;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индивидуальную работу с посетителями (обучающимися);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массовую работу (сценарии мероприятий, выставки, фотографии и видеокассеты с записью проведенных мероприятий и т.п.);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справочно-информационную деятельность;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использование в работе компьютерных технологий;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рекламную деятельность (копии публикаций и выступлений в СМИ);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- для руководителей коллективов, клубов, объединений: высокие результаты творческих достижений возглавляемого коллектива (участие и </w:t>
            </w:r>
            <w:proofErr w:type="spellStart"/>
            <w:r w:rsidRPr="00BF072C">
              <w:rPr>
                <w:rFonts w:asciiTheme="majorHAnsi" w:hAnsiTheme="majorHAnsi"/>
              </w:rPr>
              <w:t>лауреатство</w:t>
            </w:r>
            <w:proofErr w:type="spellEnd"/>
            <w:r w:rsidRPr="00BF072C">
              <w:rPr>
                <w:rFonts w:asciiTheme="majorHAnsi" w:hAnsiTheme="majorHAnsi"/>
              </w:rPr>
              <w:t xml:space="preserve"> в конкурсах различных уровней);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- для преподавателей ДШИ: высокие результаты учебных достижений обучающихся (участие и </w:t>
            </w:r>
            <w:proofErr w:type="spellStart"/>
            <w:r w:rsidRPr="00BF072C">
              <w:rPr>
                <w:rFonts w:asciiTheme="majorHAnsi" w:hAnsiTheme="majorHAnsi"/>
              </w:rPr>
              <w:t>лауреатство</w:t>
            </w:r>
            <w:proofErr w:type="spellEnd"/>
            <w:r w:rsidRPr="00BF072C">
              <w:rPr>
                <w:rFonts w:asciiTheme="majorHAnsi" w:hAnsiTheme="majorHAnsi"/>
              </w:rPr>
              <w:t xml:space="preserve"> в конкурсах, фестивалях, выставках, постановках, концертах, олимпиадах и пр.)</w:t>
            </w:r>
          </w:p>
        </w:tc>
      </w:tr>
      <w:tr w:rsidR="001A478A" w:rsidRPr="00BF072C" w:rsidTr="00977CCB">
        <w:tc>
          <w:tcPr>
            <w:tcW w:w="45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3.</w:t>
            </w:r>
          </w:p>
        </w:tc>
        <w:tc>
          <w:tcPr>
            <w:tcW w:w="1871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Непрерывность профессионального развития работника</w:t>
            </w:r>
          </w:p>
        </w:tc>
        <w:tc>
          <w:tcPr>
            <w:tcW w:w="669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Информация о повышении квалификации, профессиональной переподготовке работника с указанием наименования учебного заведения, программы повышения квалификации или профессиональной переподготовки, объема часов и года выдачи удостоверяющего документа.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Кроме этого указываются при наличии: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- собственные методические системы и разработки, апробированные в местном и профессиональном сообществе, среди </w:t>
            </w:r>
            <w:proofErr w:type="gramStart"/>
            <w:r w:rsidRPr="00BF072C">
              <w:rPr>
                <w:rFonts w:asciiTheme="majorHAnsi" w:hAnsiTheme="majorHAnsi"/>
              </w:rPr>
              <w:t>обучающихся</w:t>
            </w:r>
            <w:proofErr w:type="gramEnd"/>
            <w:r w:rsidRPr="00BF072C">
              <w:rPr>
                <w:rFonts w:asciiTheme="majorHAnsi" w:hAnsiTheme="majorHAnsi"/>
              </w:rPr>
              <w:t>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- работа в методических объединениях;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участие в образовательных мероприятиях (семинарах, конференциях, круглых столах и т.д.);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участие в профессиональных и творческих конкурсах;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работа по обобщению и распространению опыта (создание информационных листков, методических пособий и пр.)</w:t>
            </w:r>
          </w:p>
        </w:tc>
      </w:tr>
      <w:tr w:rsidR="001A478A" w:rsidRPr="00BF072C" w:rsidTr="00977CCB">
        <w:tc>
          <w:tcPr>
            <w:tcW w:w="45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lastRenderedPageBreak/>
              <w:t>4.</w:t>
            </w:r>
          </w:p>
        </w:tc>
        <w:tc>
          <w:tcPr>
            <w:tcW w:w="1871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Личные достижения работника</w:t>
            </w:r>
          </w:p>
        </w:tc>
        <w:tc>
          <w:tcPr>
            <w:tcW w:w="669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 xml:space="preserve">Представляются сертифицированные (документированные) индивидуальные достижения с целью отразить успехи работника в поощрениях и наградах. Здесь могут быть </w:t>
            </w:r>
            <w:proofErr w:type="gramStart"/>
            <w:r w:rsidRPr="00BF072C">
              <w:rPr>
                <w:rFonts w:asciiTheme="majorHAnsi" w:hAnsiTheme="majorHAnsi"/>
              </w:rPr>
              <w:t>представлены</w:t>
            </w:r>
            <w:proofErr w:type="gramEnd"/>
            <w:r w:rsidRPr="00BF072C">
              <w:rPr>
                <w:rFonts w:asciiTheme="majorHAnsi" w:hAnsiTheme="majorHAnsi"/>
              </w:rPr>
              <w:t>: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копии документов, подтверждающих наличие почетных званий и ведомственных наград;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гранты, сертификаты, свидетельства;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грамоты;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благодарственные письма;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дипломы различных конкурсов;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другие награды по усмотрению работника</w:t>
            </w:r>
          </w:p>
        </w:tc>
      </w:tr>
      <w:tr w:rsidR="001A478A" w:rsidRPr="00BF072C" w:rsidTr="00977CCB">
        <w:tc>
          <w:tcPr>
            <w:tcW w:w="45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5.</w:t>
            </w:r>
          </w:p>
        </w:tc>
        <w:tc>
          <w:tcPr>
            <w:tcW w:w="1871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Портфель отзывов</w:t>
            </w:r>
          </w:p>
        </w:tc>
        <w:tc>
          <w:tcPr>
            <w:tcW w:w="669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отзывы о работе (коллег, посетителей (обучающихся и их родителей), руководителей разных уровней);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оценки результатов труда;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рецензии на авторские материалы, тексты заключений;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рекомендательные письма;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статьи о работнике в СМИ</w:t>
            </w:r>
          </w:p>
        </w:tc>
      </w:tr>
      <w:tr w:rsidR="001A478A" w:rsidRPr="00BF072C" w:rsidTr="00977CCB">
        <w:tc>
          <w:tcPr>
            <w:tcW w:w="454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6.</w:t>
            </w:r>
          </w:p>
        </w:tc>
        <w:tc>
          <w:tcPr>
            <w:tcW w:w="1871" w:type="dxa"/>
          </w:tcPr>
          <w:p w:rsidR="001A478A" w:rsidRPr="00BF072C" w:rsidRDefault="001A478A" w:rsidP="00977CCB">
            <w:pPr>
              <w:pStyle w:val="ConsPlusNormal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Творческая самооценка и нацеленность работника на самосовершенствование</w:t>
            </w:r>
          </w:p>
        </w:tc>
        <w:tc>
          <w:tcPr>
            <w:tcW w:w="6690" w:type="dxa"/>
          </w:tcPr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Краткое описание работником дальнейших путей развития собственной деятельности. Может содержать: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размышления работника по поводу своей сферы деятельности;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самоанализ работы;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совершенствование собственной деятельности;</w:t>
            </w:r>
          </w:p>
          <w:p w:rsidR="001A478A" w:rsidRPr="00BF072C" w:rsidRDefault="001A478A" w:rsidP="00977CCB">
            <w:pPr>
              <w:pStyle w:val="ConsPlusNormal"/>
              <w:jc w:val="both"/>
              <w:rPr>
                <w:rFonts w:asciiTheme="majorHAnsi" w:hAnsiTheme="majorHAnsi"/>
              </w:rPr>
            </w:pPr>
            <w:r w:rsidRPr="00BF072C">
              <w:rPr>
                <w:rFonts w:asciiTheme="majorHAnsi" w:hAnsiTheme="majorHAnsi"/>
              </w:rPr>
              <w:t>- стратегию профессионального развития</w:t>
            </w:r>
          </w:p>
        </w:tc>
      </w:tr>
    </w:tbl>
    <w:p w:rsidR="001A478A" w:rsidRPr="00BF072C" w:rsidRDefault="001A478A" w:rsidP="001A478A">
      <w:pPr>
        <w:pStyle w:val="ConsPlusNormal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Согласие  работника  на  обработку персональных данных в соответствии </w:t>
      </w:r>
      <w:proofErr w:type="gramStart"/>
      <w:r w:rsidRPr="00BF072C">
        <w:rPr>
          <w:rFonts w:asciiTheme="majorHAnsi" w:hAnsiTheme="majorHAnsi"/>
        </w:rPr>
        <w:t>с</w:t>
      </w:r>
      <w:proofErr w:type="gramEnd"/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требованиями   Федерального   </w:t>
      </w:r>
      <w:hyperlink r:id="rId5" w:history="1">
        <w:r w:rsidRPr="00BF072C">
          <w:rPr>
            <w:rFonts w:asciiTheme="majorHAnsi" w:hAnsiTheme="majorHAnsi"/>
            <w:color w:val="0000FF"/>
          </w:rPr>
          <w:t>закона</w:t>
        </w:r>
      </w:hyperlink>
      <w:r w:rsidRPr="00BF072C">
        <w:rPr>
          <w:rFonts w:asciiTheme="majorHAnsi" w:hAnsiTheme="majorHAnsi"/>
        </w:rPr>
        <w:t xml:space="preserve">   от 27   июля  2006   года   N 152-ФЗ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"О персональных данных":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______________________  (_________________________)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     Подпись работника      расшифровка подписи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"___" ____________ 20__ г.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Представитель  местной  администрации  сельского  поселения  Республики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>Карелия или руководитель учреждения, выдвинувшего работника: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______________________  (_________________________)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        Подпись             расшифровка подписи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"___" ____________ 20__ г.</w:t>
      </w:r>
    </w:p>
    <w:p w:rsidR="001A478A" w:rsidRPr="00BF072C" w:rsidRDefault="001A478A" w:rsidP="001A478A">
      <w:pPr>
        <w:pStyle w:val="ConsPlusNonformat"/>
        <w:jc w:val="both"/>
        <w:rPr>
          <w:rFonts w:asciiTheme="majorHAnsi" w:hAnsiTheme="majorHAnsi"/>
        </w:rPr>
      </w:pPr>
      <w:r w:rsidRPr="00BF072C">
        <w:rPr>
          <w:rFonts w:asciiTheme="majorHAnsi" w:hAnsiTheme="majorHAnsi"/>
        </w:rPr>
        <w:t xml:space="preserve">    МП</w:t>
      </w:r>
    </w:p>
    <w:sectPr w:rsidR="001A478A" w:rsidRPr="00BF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8A"/>
    <w:rsid w:val="001A478A"/>
    <w:rsid w:val="00B246B8"/>
    <w:rsid w:val="00B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A47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A47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A5AA609FC9D0EB60EF05031B28A3639C8325CA92BA88E20BA08742CEA75C8956AB5279714F250189257D5EBD50339B836B58BA1FE3F370rBo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3336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S. Nikitina</dc:creator>
  <cp:lastModifiedBy>Tatiana Klimyuk</cp:lastModifiedBy>
  <cp:revision>2</cp:revision>
  <dcterms:created xsi:type="dcterms:W3CDTF">2019-12-28T10:19:00Z</dcterms:created>
  <dcterms:modified xsi:type="dcterms:W3CDTF">2020-12-04T09:50:00Z</dcterms:modified>
</cp:coreProperties>
</file>