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63" w:rsidRPr="00C5394D" w:rsidRDefault="00840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C5394D">
        <w:rPr>
          <w:lang w:val="ru-RU"/>
        </w:rPr>
        <w:br/>
      </w:r>
      <w:proofErr w:type="spellStart"/>
      <w:r w:rsidR="00C5394D">
        <w:rPr>
          <w:rFonts w:hAnsi="Times New Roman" w:cs="Times New Roman"/>
          <w:color w:val="000000"/>
          <w:sz w:val="24"/>
          <w:szCs w:val="24"/>
          <w:lang w:val="ru-RU"/>
        </w:rPr>
        <w:t>Куго-Ейская</w:t>
      </w:r>
      <w:proofErr w:type="spellEnd"/>
      <w:r w:rsid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№5</w:t>
      </w:r>
    </w:p>
    <w:p w:rsidR="00561DCD" w:rsidRPr="002C6D64" w:rsidRDefault="00561DCD" w:rsidP="00561DCD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412D63" w:rsidRPr="00561DCD" w:rsidRDefault="00840650" w:rsidP="00561DCD">
      <w:pPr>
        <w:spacing w:before="0" w:beforeAutospacing="0" w:after="0" w:afterAutospacing="0"/>
        <w:jc w:val="center"/>
        <w:rPr>
          <w:rFonts w:hAnsi="Times New Roman" w:cs="Times New Roman"/>
          <w:b/>
          <w:sz w:val="24"/>
          <w:szCs w:val="24"/>
        </w:rPr>
      </w:pPr>
      <w:r w:rsidRPr="00561DCD">
        <w:rPr>
          <w:rFonts w:hAnsi="Times New Roman" w:cs="Times New Roman"/>
          <w:b/>
          <w:bCs/>
          <w:sz w:val="24"/>
          <w:szCs w:val="24"/>
        </w:rPr>
        <w:t>ПРИКАЗ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8484"/>
      </w:tblGrid>
      <w:tr w:rsidR="00561DCD" w:rsidRPr="00561DCD" w:rsidTr="00C5394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561DCD" w:rsidRDefault="00C5394D" w:rsidP="00561DCD">
            <w:pPr>
              <w:spacing w:before="0" w:beforeAutospacing="0" w:after="0" w:afterAutospacing="0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561DCD">
              <w:rPr>
                <w:rFonts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561DCD">
              <w:rPr>
                <w:rFonts w:hAnsi="Times New Roman" w:cs="Times New Roman"/>
                <w:b/>
                <w:sz w:val="24"/>
                <w:szCs w:val="24"/>
              </w:rPr>
              <w:t>.</w:t>
            </w:r>
            <w:r w:rsidRPr="00561DCD">
              <w:rPr>
                <w:rFonts w:hAnsi="Times New Roman" w:cs="Times New Roman"/>
                <w:b/>
                <w:sz w:val="24"/>
                <w:szCs w:val="24"/>
                <w:lang w:val="ru-RU"/>
              </w:rPr>
              <w:t>01</w:t>
            </w:r>
            <w:r w:rsidR="00840650" w:rsidRPr="00561DCD">
              <w:rPr>
                <w:rFonts w:hAnsi="Times New Roman" w:cs="Times New Roman"/>
                <w:b/>
                <w:sz w:val="24"/>
                <w:szCs w:val="24"/>
              </w:rPr>
              <w:t>.202</w:t>
            </w:r>
            <w:r w:rsidRPr="00561DCD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2            </w:t>
            </w:r>
          </w:p>
        </w:tc>
        <w:tc>
          <w:tcPr>
            <w:tcW w:w="84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561DCD" w:rsidRDefault="00561DCD" w:rsidP="00561DCD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561DCD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="00C5394D" w:rsidRPr="00561DCD">
              <w:rPr>
                <w:rFonts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r w:rsidRPr="00561DCD">
              <w:rPr>
                <w:rFonts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</w:tr>
    </w:tbl>
    <w:p w:rsidR="00561DCD" w:rsidRPr="00561DCD" w:rsidRDefault="00561DCD" w:rsidP="00561DCD">
      <w:pPr>
        <w:spacing w:before="0" w:beforeAutospacing="0" w:after="0" w:afterAutospacing="0"/>
        <w:rPr>
          <w:rFonts w:hAnsi="Times New Roman" w:cs="Times New Roman"/>
          <w:b/>
          <w:bCs/>
          <w:sz w:val="24"/>
          <w:szCs w:val="24"/>
          <w:lang w:val="ru-RU"/>
        </w:rPr>
      </w:pPr>
      <w:r w:rsidRPr="00561DCD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="00840650" w:rsidRPr="00561DCD">
        <w:rPr>
          <w:rFonts w:hAnsi="Times New Roman" w:cs="Times New Roman"/>
          <w:b/>
          <w:bCs/>
          <w:sz w:val="24"/>
          <w:szCs w:val="24"/>
          <w:lang w:val="ru-RU"/>
        </w:rPr>
        <w:t>Об организации обучения по ФГОС НОО</w:t>
      </w:r>
    </w:p>
    <w:p w:rsidR="00412D63" w:rsidRPr="00561DCD" w:rsidRDefault="00840650" w:rsidP="00561DCD">
      <w:pPr>
        <w:spacing w:before="0" w:beforeAutospacing="0" w:after="0" w:afterAutospacing="0"/>
        <w:rPr>
          <w:rFonts w:hAnsi="Times New Roman" w:cs="Times New Roman"/>
          <w:b/>
          <w:bCs/>
          <w:sz w:val="24"/>
          <w:szCs w:val="24"/>
          <w:lang w:val="ru-RU"/>
        </w:rPr>
      </w:pPr>
      <w:r w:rsidRPr="00561DCD">
        <w:rPr>
          <w:rFonts w:hAnsi="Times New Roman" w:cs="Times New Roman"/>
          <w:b/>
          <w:bCs/>
          <w:sz w:val="24"/>
          <w:szCs w:val="24"/>
          <w:lang w:val="ru-RU"/>
        </w:rPr>
        <w:t xml:space="preserve"> и ФГОС ООО,</w:t>
      </w:r>
      <w:r w:rsidR="00561DCD" w:rsidRPr="00561DCD">
        <w:rPr>
          <w:rFonts w:hAnsi="Times New Roman" w:cs="Times New Roman"/>
          <w:b/>
          <w:bCs/>
          <w:sz w:val="24"/>
          <w:szCs w:val="24"/>
          <w:lang w:val="ru-RU"/>
        </w:rPr>
        <w:t xml:space="preserve"> </w:t>
      </w:r>
      <w:r w:rsidRPr="00561DCD">
        <w:rPr>
          <w:rFonts w:hAnsi="Times New Roman" w:cs="Times New Roman"/>
          <w:b/>
          <w:bCs/>
          <w:sz w:val="24"/>
          <w:szCs w:val="24"/>
          <w:lang w:val="ru-RU"/>
        </w:rPr>
        <w:t>утвержден</w:t>
      </w:r>
      <w:r w:rsidR="00561DCD" w:rsidRPr="00561DCD">
        <w:rPr>
          <w:rFonts w:hAnsi="Times New Roman" w:cs="Times New Roman"/>
          <w:b/>
          <w:bCs/>
          <w:sz w:val="24"/>
          <w:szCs w:val="24"/>
          <w:lang w:val="ru-RU"/>
        </w:rPr>
        <w:t>ии «Положения» и «Дорожной карты»</w:t>
      </w:r>
    </w:p>
    <w:p w:rsidR="00561DCD" w:rsidRPr="00561DCD" w:rsidRDefault="00561DCD" w:rsidP="00561DCD">
      <w:pPr>
        <w:spacing w:before="0" w:beforeAutospacing="0" w:after="0" w:afterAutospacing="0"/>
        <w:rPr>
          <w:rFonts w:hAnsi="Times New Roman" w:cs="Times New Roman"/>
          <w:b/>
          <w:sz w:val="24"/>
          <w:szCs w:val="24"/>
          <w:lang w:val="ru-RU"/>
        </w:rPr>
      </w:pPr>
      <w:r w:rsidRPr="00561DCD">
        <w:rPr>
          <w:rFonts w:hAnsi="Times New Roman" w:cs="Times New Roman"/>
          <w:b/>
          <w:bCs/>
          <w:sz w:val="24"/>
          <w:szCs w:val="24"/>
          <w:lang w:val="ru-RU"/>
        </w:rPr>
        <w:t xml:space="preserve">мероприятий по обеспечению перехода на ФГОС НОО и ООО  </w:t>
      </w:r>
    </w:p>
    <w:p w:rsidR="00412D63" w:rsidRPr="00C5394D" w:rsidRDefault="00C5394D" w:rsidP="00561DCD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образования», в целях обеспечения нормативно-правового и организационного сопровождения введения и реализации новых федеральных государственных образовательных стандартов начального и основного общего образования</w:t>
      </w:r>
      <w:r w:rsidR="002C6D64">
        <w:rPr>
          <w:rFonts w:hAnsi="Times New Roman" w:cs="Times New Roman"/>
          <w:color w:val="000000"/>
          <w:sz w:val="24"/>
          <w:szCs w:val="24"/>
          <w:lang w:val="ru-RU"/>
        </w:rPr>
        <w:t>, на основании решения педсовета №5 от 11.01.2022 г.</w:t>
      </w:r>
    </w:p>
    <w:p w:rsidR="00412D63" w:rsidRPr="00C5394D" w:rsidRDefault="00C5394D" w:rsidP="00561DCD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412D63" w:rsidRPr="00C5394D" w:rsidRDefault="00840650" w:rsidP="00561DCD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1. Создать рабочую группу по поэтапному введению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</w:t>
      </w:r>
      <w:proofErr w:type="spellStart"/>
      <w:r w:rsidR="00561DCD">
        <w:rPr>
          <w:rFonts w:hAnsi="Times New Roman" w:cs="Times New Roman"/>
          <w:color w:val="000000"/>
          <w:sz w:val="24"/>
          <w:szCs w:val="24"/>
          <w:lang w:val="ru-RU"/>
        </w:rPr>
        <w:t>Минпросвещ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proofErr w:type="spellEnd"/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обучения обучающихся МБОУ </w:t>
      </w:r>
      <w:r w:rsidR="00561DCD">
        <w:rPr>
          <w:rFonts w:hAnsi="Times New Roman" w:cs="Times New Roman"/>
          <w:color w:val="000000"/>
          <w:sz w:val="24"/>
          <w:szCs w:val="24"/>
          <w:lang w:val="ru-RU"/>
        </w:rPr>
        <w:t>К-Е СОШ №5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рабочая группа, ФГОС НОО – 202</w:t>
      </w:r>
      <w:r w:rsidR="00561DC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, ФГОС ООО – 202</w:t>
      </w:r>
      <w:r w:rsidR="00561DC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5"/>
        <w:gridCol w:w="5312"/>
      </w:tblGrid>
      <w:tr w:rsidR="00412D63" w:rsidRPr="002C6D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 w:rsidP="00C539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</w:t>
            </w:r>
            <w:r w:rsid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 </w:t>
            </w:r>
            <w:proofErr w:type="spellStart"/>
            <w:r w:rsid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Акиншина</w:t>
            </w:r>
            <w:proofErr w:type="spellEnd"/>
            <w:r w:rsid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412D63" w:rsidRPr="002C6D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 w:rsidP="00C539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 w:rsid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 </w:t>
            </w:r>
            <w:proofErr w:type="spellStart"/>
            <w:r w:rsid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</w:t>
            </w:r>
            <w:bookmarkStart w:id="0" w:name="_GoBack"/>
            <w:bookmarkEnd w:id="0"/>
            <w:r w:rsid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мидоцкая</w:t>
            </w:r>
            <w:proofErr w:type="spellEnd"/>
            <w:r w:rsid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В.Н.</w:t>
            </w:r>
          </w:p>
        </w:tc>
      </w:tr>
      <w:tr w:rsidR="00412D63" w:rsidRPr="002C6D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C5394D" w:rsidP="00C539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="00840650"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итель начальных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МО Лысенко О.В.</w:t>
            </w:r>
            <w:r w:rsidR="00840650" w:rsidRPr="00C5394D">
              <w:rPr>
                <w:lang w:val="ru-RU"/>
              </w:rPr>
              <w:br/>
            </w:r>
            <w:r w:rsidR="00840650"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математики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Камышанцева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Е.Д.</w:t>
            </w:r>
            <w:r w:rsidR="00840650" w:rsidRPr="00C5394D">
              <w:rPr>
                <w:lang w:val="ru-RU"/>
              </w:rPr>
              <w:br/>
            </w:r>
            <w:r w:rsidR="00840650"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русского языка и 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Нехороших Р.А.</w:t>
            </w:r>
            <w:r w:rsidR="00840650" w:rsidRPr="00C5394D">
              <w:rPr>
                <w:lang w:val="ru-RU"/>
              </w:rPr>
              <w:br/>
            </w:r>
            <w:r w:rsidR="00840650"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Зиновьева Т.В.</w:t>
            </w:r>
          </w:p>
        </w:tc>
      </w:tr>
    </w:tbl>
    <w:p w:rsidR="00412D63" w:rsidRPr="00561DC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1DC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C539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61DCD">
        <w:rPr>
          <w:rFonts w:hAnsi="Times New Roman" w:cs="Times New Roman"/>
          <w:color w:val="000000"/>
          <w:sz w:val="24"/>
          <w:szCs w:val="24"/>
          <w:lang w:val="ru-RU"/>
        </w:rPr>
        <w:t>твердить:</w:t>
      </w:r>
    </w:p>
    <w:p w:rsidR="00412D63" w:rsidRPr="00561DCD" w:rsidRDefault="00561DCD" w:rsidP="007F5410">
      <w:pPr>
        <w:spacing w:line="276" w:lineRule="auto"/>
        <w:ind w:left="36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1.«Д</w:t>
      </w:r>
      <w:r w:rsidR="00840650">
        <w:rPr>
          <w:rFonts w:hAnsi="Times New Roman" w:cs="Times New Roman"/>
          <w:color w:val="000000"/>
          <w:sz w:val="24"/>
          <w:szCs w:val="24"/>
          <w:lang w:val="ru-RU"/>
        </w:rPr>
        <w:t xml:space="preserve">орожную карту» </w:t>
      </w:r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мероприятий по обеспечению перехода на новые </w:t>
      </w:r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ФГОС НОО, ФГОС ООО</w:t>
      </w:r>
      <w:r w:rsidR="007F541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840650" w:rsidRPr="00561DCD">
        <w:rPr>
          <w:rFonts w:hAnsi="Times New Roman" w:cs="Times New Roman"/>
          <w:color w:val="000000"/>
          <w:sz w:val="24"/>
          <w:szCs w:val="24"/>
          <w:lang w:val="ru-RU"/>
        </w:rPr>
        <w:t>на 202</w:t>
      </w:r>
      <w:r w:rsidR="007F541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840650" w:rsidRPr="00561DCD">
        <w:rPr>
          <w:rFonts w:hAnsi="Times New Roman" w:cs="Times New Roman"/>
          <w:color w:val="000000"/>
          <w:sz w:val="24"/>
          <w:szCs w:val="24"/>
          <w:lang w:val="ru-RU"/>
        </w:rPr>
        <w:t>–2027 годы</w:t>
      </w:r>
      <w:r w:rsidR="00117567" w:rsidRPr="0011756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40650" w:rsidRPr="0011756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840650" w:rsidRPr="00561DCD">
        <w:rPr>
          <w:rFonts w:hAnsi="Times New Roman" w:cs="Times New Roman"/>
          <w:color w:val="000000"/>
          <w:sz w:val="24"/>
          <w:szCs w:val="24"/>
          <w:lang w:val="ru-RU"/>
        </w:rPr>
        <w:t>(приложение 1);</w:t>
      </w:r>
    </w:p>
    <w:p w:rsidR="00412D63" w:rsidRPr="00C5394D" w:rsidRDefault="00561DCD" w:rsidP="00561DCD">
      <w:pPr>
        <w:spacing w:line="276" w:lineRule="auto"/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84065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>оложение о рабочей группе</w:t>
      </w:r>
      <w:r w:rsidR="00117567">
        <w:rPr>
          <w:rFonts w:hAnsi="Times New Roman" w:cs="Times New Roman"/>
          <w:color w:val="000000"/>
          <w:sz w:val="24"/>
          <w:szCs w:val="24"/>
          <w:lang w:val="ru-RU"/>
        </w:rPr>
        <w:t xml:space="preserve"> и поэтапном введении ФГОС НОО и ФГОС ООО</w:t>
      </w:r>
      <w:r w:rsidR="00840650"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2).</w:t>
      </w:r>
    </w:p>
    <w:p w:rsidR="00412D63" w:rsidRPr="00C5394D" w:rsidRDefault="00840650" w:rsidP="00561DCD">
      <w:pPr>
        <w:spacing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="00561DCD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школы по УВР </w:t>
      </w:r>
      <w:proofErr w:type="spellStart"/>
      <w:r w:rsidR="00561DCD">
        <w:rPr>
          <w:rFonts w:hAnsi="Times New Roman" w:cs="Times New Roman"/>
          <w:color w:val="000000"/>
          <w:sz w:val="24"/>
          <w:szCs w:val="24"/>
          <w:lang w:val="ru-RU"/>
        </w:rPr>
        <w:t>Акиншиной</w:t>
      </w:r>
      <w:proofErr w:type="spellEnd"/>
      <w:r w:rsidR="00561DCD">
        <w:rPr>
          <w:rFonts w:hAnsi="Times New Roman" w:cs="Times New Roman"/>
          <w:color w:val="000000"/>
          <w:sz w:val="24"/>
          <w:szCs w:val="24"/>
          <w:lang w:val="ru-RU"/>
        </w:rPr>
        <w:t xml:space="preserve"> А.А. 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в срок до </w:t>
      </w:r>
      <w:r w:rsidR="00561DCD">
        <w:rPr>
          <w:rFonts w:hAnsi="Times New Roman" w:cs="Times New Roman"/>
          <w:color w:val="000000"/>
          <w:sz w:val="24"/>
          <w:szCs w:val="24"/>
          <w:lang w:val="ru-RU"/>
        </w:rPr>
        <w:t>14.01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561DCD">
        <w:rPr>
          <w:rFonts w:hAnsi="Times New Roman" w:cs="Times New Roman"/>
          <w:color w:val="000000"/>
          <w:sz w:val="24"/>
          <w:szCs w:val="24"/>
          <w:lang w:val="ru-RU"/>
        </w:rPr>
        <w:t>2 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под подпись довести настоящий приказ до сведения </w:t>
      </w:r>
      <w:r w:rsidR="00561DCD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нем работников.</w:t>
      </w:r>
    </w:p>
    <w:p w:rsidR="00412D63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561DCD" w:rsidRDefault="00561D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школы: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Е.Е.Безнос</w:t>
      </w:r>
      <w:proofErr w:type="spellEnd"/>
    </w:p>
    <w:p w:rsidR="00561DCD" w:rsidRDefault="00561D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:rsidR="00561DCD" w:rsidRDefault="00561DC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Акиншина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</w:p>
    <w:p w:rsidR="00561DCD" w:rsidRDefault="00561DC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Семидоцкая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В.Н.</w:t>
      </w:r>
    </w:p>
    <w:p w:rsidR="00561DCD" w:rsidRDefault="00561D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Зиновьева Т.В.</w:t>
      </w:r>
    </w:p>
    <w:p w:rsidR="002C6D64" w:rsidRDefault="002C6D6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Нехороших Р.А.</w:t>
      </w:r>
    </w:p>
    <w:p w:rsidR="00561DCD" w:rsidRDefault="00561DC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Камышанцева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Е.Д.</w:t>
      </w:r>
    </w:p>
    <w:p w:rsidR="00561DCD" w:rsidRDefault="00561DC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Лысенко О.В.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412D63" w:rsidRPr="00561D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561DCD" w:rsidRDefault="00412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561DCD" w:rsidRDefault="00412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561DCD" w:rsidRDefault="00412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12D63" w:rsidRPr="00561D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561DCD" w:rsidRDefault="00412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561DCD" w:rsidRDefault="00412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561DCD" w:rsidRDefault="00412D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12D63" w:rsidRDefault="00412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61DCD" w:rsidRDefault="00561D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130"/>
      </w:tblGrid>
      <w:tr w:rsidR="00412D63" w:rsidRPr="002C6D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412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C5394D">
              <w:rPr>
                <w:lang w:val="ru-RU"/>
              </w:rPr>
              <w:br/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МБОУ Школа № 3</w:t>
            </w:r>
            <w:r w:rsidRPr="00C5394D">
              <w:rPr>
                <w:lang w:val="ru-RU"/>
              </w:rPr>
              <w:br/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04.10.2021 № 937</w:t>
            </w:r>
          </w:p>
        </w:tc>
      </w:tr>
    </w:tbl>
    <w:p w:rsidR="00412D63" w:rsidRPr="00C5394D" w:rsidRDefault="00412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2D63" w:rsidRPr="00C5394D" w:rsidRDefault="00840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ввода обучения по ФГОС НОО – 2021, ФГОС ООО – 2021</w:t>
      </w:r>
      <w:r w:rsidRPr="00C5394D">
        <w:rPr>
          <w:lang w:val="ru-RU"/>
        </w:rPr>
        <w:br/>
      </w:r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2021–2027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6"/>
        <w:gridCol w:w="1573"/>
        <w:gridCol w:w="2412"/>
        <w:gridCol w:w="2106"/>
      </w:tblGrid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412D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1.Организационно-методическое обеспечение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классное родительское собрание в 1–4-х классах. Предложить родителям (законным представителям) дать письменное согласие на обучение детей по ФГОС НОО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21.10.2021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 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Протокол, письменные согласия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классное родительское собрание в 5–9-х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классах. Предложить родителям (законным 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представителям) дать письменное согласие на обучение детей по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21.10.2021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Протокол, письменные согласия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Запросить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совершеннолетних обучающихся письменные согласия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обучение по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21.10.2021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5–9-х 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Письменные согласия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полученные согласия родителей. Определить возможность введения обучения по ФГОС НОО – 2021 и ФГОС ООО – 2021 для обучающихся, зачисленных до 16.07.2021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29.19.2021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412D63" w:rsidRPr="002C6D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учителей 1–9-х классов на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412D63" w:rsidRPr="002C6D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 школы для введения обучения по ФГОС 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2021 и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 комиссия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инвентаризации (</w:t>
            </w:r>
            <w:proofErr w:type="spellStart"/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справки,описи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т. п.)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и август 2022, 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412D63" w:rsidRPr="002C6D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консультационную помощь педагогам по вопросам применения ФГОС НОО – 2021 и ФГОС ООО – 2021 при обучении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 материально-технические ресурсы в соответствие с требованиями ФГОС НОО – 2021 и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2021–2026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D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Нормативно-правовое обеспечение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Актуализировать программу развития из-за норм ФГОС НОО – 2021 и ФГОС ООО – 2021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Обновленная программа развития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ООП НОО в соответствии с ФГОС НОО – 2021 и примерной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НОО</w:t>
            </w:r>
          </w:p>
        </w:tc>
      </w:tr>
      <w:tr w:rsidR="00412D63" w:rsidRPr="002C6D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ООП НОО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ООП ООО в соответствии с ФГОС ООО – 2021 и примерной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ООО</w:t>
            </w:r>
          </w:p>
        </w:tc>
      </w:tr>
      <w:tr w:rsidR="00412D63" w:rsidRPr="002C6D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ООП ООО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2026, 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ООП ООО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2D6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Информационно-аналитическое обеспечение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ФГОС НОО – 2021 и ООП НОО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ФГОС ООО – 2021 и ООП ООО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412D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8406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2D63" w:rsidRDefault="00412D6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130"/>
      </w:tblGrid>
      <w:tr w:rsidR="00412D63" w:rsidRPr="002C6D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Default="00412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 2</w:t>
            </w:r>
            <w:r w:rsidRPr="00C5394D">
              <w:rPr>
                <w:lang w:val="ru-RU"/>
              </w:rPr>
              <w:br/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 МБОУ Школа № 3</w:t>
            </w:r>
            <w:r w:rsidRPr="00C5394D">
              <w:rPr>
                <w:lang w:val="ru-RU"/>
              </w:rPr>
              <w:br/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04.10.2021 № 937</w:t>
            </w:r>
          </w:p>
        </w:tc>
      </w:tr>
    </w:tbl>
    <w:p w:rsidR="00412D63" w:rsidRPr="00C5394D" w:rsidRDefault="00412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2D63" w:rsidRPr="00C5394D" w:rsidRDefault="00840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C5394D">
        <w:rPr>
          <w:lang w:val="ru-RU"/>
        </w:rPr>
        <w:br/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«Школа № 3»</w:t>
      </w:r>
      <w:r w:rsidRPr="00C5394D">
        <w:rPr>
          <w:lang w:val="ru-RU"/>
        </w:rPr>
        <w:br/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(МБОУ Школа № 3)</w:t>
      </w:r>
    </w:p>
    <w:p w:rsidR="00412D63" w:rsidRPr="00C5394D" w:rsidRDefault="00412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106"/>
      </w:tblGrid>
      <w:tr w:rsidR="00412D63" w:rsidRPr="002C6D6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412D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D63" w:rsidRPr="00C5394D" w:rsidRDefault="008406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5394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C5394D">
              <w:rPr>
                <w:lang w:val="ru-RU"/>
              </w:rPr>
              <w:br/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 Школа № 3</w:t>
            </w:r>
            <w:r w:rsidRPr="00C5394D">
              <w:rPr>
                <w:lang w:val="ru-RU"/>
              </w:rPr>
              <w:br/>
            </w:r>
            <w:r w:rsidRPr="00C539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04.10.2021 № 937</w:t>
            </w:r>
          </w:p>
        </w:tc>
      </w:tr>
    </w:tbl>
    <w:p w:rsidR="00412D63" w:rsidRPr="00C5394D" w:rsidRDefault="00412D6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2D63" w:rsidRPr="00C5394D" w:rsidRDefault="00840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рабочей группе по поэтапному введению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</w:t>
      </w:r>
      <w:proofErr w:type="spellStart"/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31.05.2021 № 286 и 287, обучения обучающихся МБОУ Школа № 3</w:t>
      </w:r>
    </w:p>
    <w:p w:rsidR="00412D63" w:rsidRPr="00C5394D" w:rsidRDefault="00840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 образования и основного общего образования, утвержденными приказами </w:t>
      </w:r>
      <w:proofErr w:type="spellStart"/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обучения обучающихся МБОУ Школа № 3 (далее – рабочая группа, ФГОС-2021).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1.3. Настоящее положение вступает в силу с момента его утверждения и действует до 31.05.2027.</w:t>
      </w:r>
    </w:p>
    <w:p w:rsidR="00412D63" w:rsidRPr="00C5394D" w:rsidRDefault="00840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рабочей группы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– обеспечить системный подход к введению ФГОС-2021 на уровнях начального и основного общего образования.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412D63" w:rsidRPr="00C5394D" w:rsidRDefault="0084065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образовательных программ НОО и ООО;</w:t>
      </w:r>
    </w:p>
    <w:p w:rsidR="00412D63" w:rsidRPr="00C5394D" w:rsidRDefault="0084065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для реализации ООП НОО и ООП ООО;</w:t>
      </w:r>
    </w:p>
    <w:p w:rsidR="00412D63" w:rsidRDefault="0084065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нормативной и организационно-правовой базы, регламентирующей деятельность школы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412D63" w:rsidRPr="00C5394D" w:rsidRDefault="0084065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мониторинг качества обучения по ФГОС-2021 посредством анализа образовательно-воспитательной деятельности педагогов;</w:t>
      </w:r>
    </w:p>
    <w:p w:rsidR="00412D63" w:rsidRPr="00C5394D" w:rsidRDefault="0084065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обеспечение координации мероприятий, направленных на введение ФГОС-2021;</w:t>
      </w:r>
    </w:p>
    <w:p w:rsidR="00412D63" w:rsidRDefault="0084065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12D63" w:rsidRDefault="0084065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Функции рабочей группы</w:t>
      </w:r>
    </w:p>
    <w:p w:rsidR="00412D63" w:rsidRDefault="008406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Информационная:</w:t>
      </w:r>
    </w:p>
    <w:p w:rsidR="00412D63" w:rsidRPr="00C5394D" w:rsidRDefault="008406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банка информации по направлениям введения ФГОС-2021 (нормативно-правовое, кадровое, методическое, материально-техническое, финансово-экономическое);</w:t>
      </w:r>
    </w:p>
    <w:p w:rsidR="00412D63" w:rsidRPr="00C5394D" w:rsidRDefault="008406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своевременное размещение информации по введению ФГОС-2021 на сайте школы;</w:t>
      </w:r>
    </w:p>
    <w:p w:rsidR="00412D63" w:rsidRPr="00C5394D" w:rsidRDefault="0084065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разъяснение участникам образовательного процесса перспектив и эффектов введения ФГОС-2021;</w:t>
      </w:r>
    </w:p>
    <w:p w:rsidR="00412D63" w:rsidRPr="00C5394D" w:rsidRDefault="0084065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разных категорий педагогических работников о содержании и особенностях структуры основных образовательных программ начального и основного общего образования, требованиях к качеству и результатам их усвоения.</w:t>
      </w:r>
    </w:p>
    <w:p w:rsidR="00412D63" w:rsidRDefault="008406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Координационная:</w:t>
      </w:r>
    </w:p>
    <w:p w:rsidR="00412D63" w:rsidRPr="00C5394D" w:rsidRDefault="0084065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учителей 1–4-х, 5–9-х классов, системы оценки качества образования по основным направлениям деятельности;</w:t>
      </w:r>
    </w:p>
    <w:p w:rsidR="00412D63" w:rsidRPr="00C5394D" w:rsidRDefault="0084065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разработки и реализации образовательных программ начального и основного общего образования.</w:t>
      </w:r>
    </w:p>
    <w:p w:rsidR="00412D63" w:rsidRDefault="008406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Экспертно-аналитическая:</w:t>
      </w:r>
    </w:p>
    <w:p w:rsidR="00412D63" w:rsidRPr="00C5394D" w:rsidRDefault="0084065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мониторинг условий, ресурсного обеспечения и результативности введения ФГОС-2021;</w:t>
      </w:r>
    </w:p>
    <w:p w:rsidR="00412D63" w:rsidRPr="00C5394D" w:rsidRDefault="0084065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общего образования;</w:t>
      </w:r>
    </w:p>
    <w:p w:rsidR="00412D63" w:rsidRPr="00C5394D" w:rsidRDefault="0084065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рассмотрение проектов нормативных и организационно-правовых актов по вопросам введения ФГОС-2021.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&lt;...&gt;.</w:t>
      </w:r>
    </w:p>
    <w:p w:rsidR="00412D63" w:rsidRPr="00C5394D" w:rsidRDefault="00412D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2D63" w:rsidRPr="00C5394D" w:rsidRDefault="00840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ответственность рабочей группы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4.1. Рабочая группа имеет право:</w:t>
      </w:r>
    </w:p>
    <w:p w:rsidR="00412D63" w:rsidRPr="00C5394D" w:rsidRDefault="0084065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412D63" w:rsidRPr="00C5394D" w:rsidRDefault="0084065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запрашивать у работников школы необходимую информацию;</w:t>
      </w:r>
    </w:p>
    <w:p w:rsidR="00412D63" w:rsidRPr="00C5394D" w:rsidRDefault="0084065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необходимости приглашать на заседания рабочей группы представителей общественных организаций, Совета родителей, Совета обучающихся;</w:t>
      </w:r>
    </w:p>
    <w:p w:rsidR="00412D63" w:rsidRDefault="0084065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12D63" w:rsidRDefault="0084065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Рабочая группа несет ответственность:</w:t>
      </w:r>
    </w:p>
    <w:p w:rsidR="00412D63" w:rsidRPr="00C5394D" w:rsidRDefault="0084065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за выполнение плана работы в срок, установленный директором;</w:t>
      </w:r>
    </w:p>
    <w:p w:rsidR="00412D63" w:rsidRPr="00C5394D" w:rsidRDefault="0084065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качество информационной и научно-методической поддержки педагогических работников при введении и реализации в соответствии с ФГОС-2021 обучения обучающихся;</w:t>
      </w:r>
    </w:p>
    <w:p w:rsidR="00412D63" w:rsidRPr="00C5394D" w:rsidRDefault="0084065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соблюдение соответствия разрабатываемых основных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образования;</w:t>
      </w:r>
    </w:p>
    <w:p w:rsidR="00412D63" w:rsidRDefault="0084065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&lt;...&gt;.</w:t>
      </w:r>
    </w:p>
    <w:p w:rsidR="00412D63" w:rsidRDefault="00412D63">
      <w:pPr>
        <w:rPr>
          <w:rFonts w:hAnsi="Times New Roman" w:cs="Times New Roman"/>
          <w:color w:val="000000"/>
          <w:sz w:val="24"/>
          <w:szCs w:val="24"/>
        </w:rPr>
      </w:pPr>
    </w:p>
    <w:p w:rsidR="00412D63" w:rsidRDefault="0084065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Организация деятельности рабочей группы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5.1. Руководитель и члены рабочей группы утверждаются приказом директора. В состав рабочей группы входят педагогические и иные работники школы. Рабочая группа действует до 31.05.2027.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5.2. Деятельность рабочей группы осуществляется по плану ввода обучения по ФГОС НОО – 2021, ФГОС ООО – 2021 на 2021–2027 годы, а также плану, принятому на первом заседании рабочей группы и утвержденному руководителем рабочей группы.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5.3. Заседания рабочей группы проводятся не реже одного раза в четверть. В случае необходимости могут проводиться внеочередные заседания.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ведет руководитель рабочей 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по его поручению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рабочей группы. Заседание рабочей группы считается правомочным, если на нем присутствует не менее половины членов состава рабочей группы.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5.5. При осуществлении деятельности рабочая группа взаимодействует с педагогическим советом школы, Советом родителей. Советом обучающихся.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5.6. Контроль за деятельностью рабочей группы осуществляет руководитель рабочей группы и директор школы.</w:t>
      </w:r>
    </w:p>
    <w:p w:rsidR="00412D63" w:rsidRPr="00C5394D" w:rsidRDefault="008406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Делопроизводство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6.1. Заседания рабочей группы оформляются протоколом.</w:t>
      </w:r>
    </w:p>
    <w:p w:rsidR="00412D63" w:rsidRPr="00C5394D" w:rsidRDefault="0084065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394D">
        <w:rPr>
          <w:rFonts w:hAnsi="Times New Roman" w:cs="Times New Roman"/>
          <w:color w:val="000000"/>
          <w:sz w:val="24"/>
          <w:szCs w:val="24"/>
          <w:lang w:val="ru-RU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sectPr w:rsidR="00412D63" w:rsidRPr="00C5394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95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C5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944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940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90A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D46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95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7567"/>
    <w:rsid w:val="002C6D64"/>
    <w:rsid w:val="002D33B1"/>
    <w:rsid w:val="002D3591"/>
    <w:rsid w:val="003514A0"/>
    <w:rsid w:val="00412D63"/>
    <w:rsid w:val="004F7E17"/>
    <w:rsid w:val="00561DCD"/>
    <w:rsid w:val="005A05CE"/>
    <w:rsid w:val="00653AF6"/>
    <w:rsid w:val="007F5410"/>
    <w:rsid w:val="00840650"/>
    <w:rsid w:val="00B73A5A"/>
    <w:rsid w:val="00C5394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D8A8"/>
  <w15:docId w15:val="{5910D4F7-47E3-4D7E-AE18-90950BBD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C6D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cp:lastPrinted>2022-02-02T10:10:00Z</cp:lastPrinted>
  <dcterms:created xsi:type="dcterms:W3CDTF">2011-11-02T04:15:00Z</dcterms:created>
  <dcterms:modified xsi:type="dcterms:W3CDTF">2022-02-02T10:10:00Z</dcterms:modified>
</cp:coreProperties>
</file>