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1B" w:rsidRPr="000826B1" w:rsidRDefault="000826B1" w:rsidP="000826B1">
      <w:pPr>
        <w:spacing w:after="0" w:line="408" w:lineRule="auto"/>
        <w:ind w:left="120"/>
        <w:jc w:val="center"/>
        <w:rPr>
          <w:lang w:val="ru-RU"/>
        </w:rPr>
      </w:pPr>
      <w:bookmarkStart w:id="0" w:name="block-3814942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Uzver\Desktop\CCI23092024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ver\Desktop\CCI23092024_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01B" w:rsidRPr="000826B1" w:rsidRDefault="00F3601B">
      <w:pPr>
        <w:spacing w:after="0"/>
        <w:ind w:left="120"/>
        <w:rPr>
          <w:lang w:val="ru-RU"/>
        </w:rPr>
      </w:pPr>
    </w:p>
    <w:p w:rsidR="00F3601B" w:rsidRPr="000826B1" w:rsidRDefault="00CC050F">
      <w:pPr>
        <w:spacing w:after="0" w:line="264" w:lineRule="auto"/>
        <w:ind w:left="120"/>
        <w:jc w:val="both"/>
        <w:rPr>
          <w:lang w:val="ru-RU"/>
        </w:rPr>
      </w:pPr>
      <w:bookmarkStart w:id="1" w:name="block-3814943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Pr="000826B1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F3601B" w:rsidRPr="000826B1" w:rsidRDefault="00F3601B">
      <w:pPr>
        <w:spacing w:after="0" w:line="264" w:lineRule="auto"/>
        <w:ind w:left="120"/>
        <w:jc w:val="both"/>
        <w:rPr>
          <w:lang w:val="ru-RU"/>
        </w:rPr>
      </w:pP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ФОП СОО.</w:t>
      </w:r>
    </w:p>
    <w:p w:rsidR="00F3601B" w:rsidRPr="00CC050F" w:rsidRDefault="00CC050F">
      <w:pPr>
        <w:spacing w:after="0" w:line="264" w:lineRule="auto"/>
        <w:ind w:left="120"/>
        <w:jc w:val="both"/>
        <w:rPr>
          <w:lang w:val="ru-RU"/>
        </w:rPr>
      </w:pPr>
      <w:r w:rsidRPr="00CC050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pacing w:val="-3"/>
          <w:sz w:val="28"/>
          <w:lang w:val="ru-RU"/>
        </w:rPr>
        <w:t xml:space="preserve"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соответствующие умения и навыки, направлен в большей степени на совершенствование умений эффективно пользоваться языком в разных </w:t>
      </w:r>
      <w:r w:rsidRPr="00CC050F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 xml:space="preserve"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 </w:t>
      </w:r>
      <w:proofErr w:type="spellStart"/>
      <w:r w:rsidRPr="00CC050F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CC050F">
        <w:rPr>
          <w:rFonts w:ascii="Times New Roman" w:hAnsi="Times New Roman"/>
          <w:color w:val="000000"/>
          <w:sz w:val="28"/>
          <w:lang w:val="ru-RU"/>
        </w:rPr>
        <w:t xml:space="preserve"> и др.) для их понимания, сжатия, трансформации, интерпретации и использования в практической деятельности.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 xml:space="preserve"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</w:t>
      </w:r>
      <w:proofErr w:type="spellStart"/>
      <w:r w:rsidRPr="00CC050F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CC050F">
        <w:rPr>
          <w:rFonts w:ascii="Times New Roman" w:hAnsi="Times New Roman"/>
          <w:color w:val="000000"/>
          <w:sz w:val="28"/>
          <w:lang w:val="ru-RU"/>
        </w:rPr>
        <w:t xml:space="preserve"> и др.).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 xml:space="preserve">В содержании программы выделяются три сквозные линии: «Язык и речь. </w:t>
      </w:r>
      <w:r w:rsidRPr="000826B1">
        <w:rPr>
          <w:rFonts w:ascii="Times New Roman" w:hAnsi="Times New Roman"/>
          <w:color w:val="000000"/>
          <w:sz w:val="28"/>
          <w:lang w:val="ru-RU"/>
        </w:rPr>
        <w:t xml:space="preserve">Культура речи», «Речь. Речевое общение. </w:t>
      </w:r>
      <w:r w:rsidRPr="00CC050F">
        <w:rPr>
          <w:rFonts w:ascii="Times New Roman" w:hAnsi="Times New Roman"/>
          <w:color w:val="000000"/>
          <w:sz w:val="28"/>
          <w:lang w:val="ru-RU"/>
        </w:rPr>
        <w:t>Текст», «Функциональная стилистика. Культура речи».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F3601B" w:rsidRPr="00CC050F" w:rsidRDefault="00CC050F">
      <w:pPr>
        <w:spacing w:after="0" w:line="264" w:lineRule="auto"/>
        <w:ind w:left="120"/>
        <w:jc w:val="both"/>
        <w:rPr>
          <w:lang w:val="ru-RU"/>
        </w:rPr>
      </w:pPr>
      <w:r w:rsidRPr="00CC050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«РУССКИЙ ЯЗЫК»</w:t>
      </w:r>
    </w:p>
    <w:p w:rsidR="00F3601B" w:rsidRPr="00CC050F" w:rsidRDefault="00CC050F" w:rsidP="000826B1">
      <w:p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F3601B" w:rsidRPr="00CC050F" w:rsidRDefault="00CC050F" w:rsidP="000826B1">
      <w:p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</w:t>
      </w:r>
      <w:r w:rsidRPr="00CC050F">
        <w:rPr>
          <w:rFonts w:ascii="Times New Roman" w:hAnsi="Times New Roman"/>
          <w:color w:val="000000"/>
          <w:sz w:val="28"/>
          <w:lang w:val="ru-RU"/>
        </w:rPr>
        <w:lastRenderedPageBreak/>
        <w:t>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F3601B" w:rsidRPr="00CC050F" w:rsidRDefault="00CC050F" w:rsidP="000826B1">
      <w:p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F3601B" w:rsidRPr="00CC050F" w:rsidRDefault="00CC050F" w:rsidP="000826B1">
      <w:p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F3601B" w:rsidRPr="00CC050F" w:rsidRDefault="00CC050F" w:rsidP="000826B1">
      <w:p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</w:t>
      </w:r>
      <w:proofErr w:type="spellStart"/>
      <w:r w:rsidRPr="00CC050F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CC050F">
        <w:rPr>
          <w:rFonts w:ascii="Times New Roman" w:hAnsi="Times New Roman"/>
          <w:color w:val="000000"/>
          <w:sz w:val="28"/>
          <w:lang w:val="ru-RU"/>
        </w:rPr>
        <w:t xml:space="preserve">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F3601B" w:rsidRPr="00CC050F" w:rsidRDefault="00CC050F" w:rsidP="000826B1">
      <w:p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F3601B" w:rsidRPr="00CC050F" w:rsidRDefault="00CC050F" w:rsidP="000826B1">
      <w:p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F3601B" w:rsidRPr="00CC050F" w:rsidRDefault="00F3601B">
      <w:pPr>
        <w:spacing w:after="0" w:line="264" w:lineRule="auto"/>
        <w:ind w:left="120"/>
        <w:jc w:val="both"/>
        <w:rPr>
          <w:lang w:val="ru-RU"/>
        </w:rPr>
      </w:pPr>
    </w:p>
    <w:p w:rsidR="00F3601B" w:rsidRPr="00CC050F" w:rsidRDefault="00CC050F">
      <w:pPr>
        <w:spacing w:after="0" w:line="264" w:lineRule="auto"/>
        <w:ind w:left="120"/>
        <w:jc w:val="both"/>
        <w:rPr>
          <w:lang w:val="ru-RU"/>
        </w:rPr>
      </w:pPr>
      <w:r w:rsidRPr="00CC050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F3601B" w:rsidRPr="00CC050F" w:rsidRDefault="00F3601B">
      <w:pPr>
        <w:spacing w:after="0" w:line="264" w:lineRule="auto"/>
        <w:ind w:left="120"/>
        <w:jc w:val="both"/>
        <w:rPr>
          <w:lang w:val="ru-RU"/>
        </w:rPr>
      </w:pP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На изучение русского языка в 11 класс</w:t>
      </w:r>
      <w:r w:rsidR="000826B1">
        <w:rPr>
          <w:rFonts w:ascii="Times New Roman" w:hAnsi="Times New Roman"/>
          <w:color w:val="000000"/>
          <w:sz w:val="28"/>
          <w:lang w:val="ru-RU"/>
        </w:rPr>
        <w:t xml:space="preserve">е в </w:t>
      </w:r>
      <w:r w:rsidR="000826B1" w:rsidRPr="00CC050F">
        <w:rPr>
          <w:rFonts w:ascii="Times New Roman" w:hAnsi="Times New Roman"/>
          <w:color w:val="000000"/>
          <w:sz w:val="28"/>
          <w:lang w:val="ru-RU"/>
        </w:rPr>
        <w:t xml:space="preserve">учебном плане отводится  </w:t>
      </w:r>
      <w:r w:rsidR="000826B1">
        <w:rPr>
          <w:rFonts w:ascii="Times New Roman" w:hAnsi="Times New Roman"/>
          <w:color w:val="000000"/>
          <w:sz w:val="28"/>
          <w:lang w:val="ru-RU"/>
        </w:rPr>
        <w:t>3 часа в неделю</w:t>
      </w:r>
      <w:r w:rsidRPr="00CC050F">
        <w:rPr>
          <w:rFonts w:ascii="Times New Roman" w:hAnsi="Times New Roman"/>
          <w:color w:val="000000"/>
          <w:sz w:val="28"/>
          <w:lang w:val="ru-RU"/>
        </w:rPr>
        <w:t xml:space="preserve">  – </w:t>
      </w:r>
      <w:r>
        <w:rPr>
          <w:rFonts w:ascii="Times New Roman" w:hAnsi="Times New Roman"/>
          <w:color w:val="000000"/>
          <w:sz w:val="28"/>
          <w:lang w:val="ru-RU"/>
        </w:rPr>
        <w:t>102</w:t>
      </w:r>
      <w:r w:rsidRPr="00CC050F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0826B1">
        <w:rPr>
          <w:rFonts w:ascii="Times New Roman" w:hAnsi="Times New Roman"/>
          <w:color w:val="000000"/>
          <w:sz w:val="28"/>
          <w:lang w:val="ru-RU"/>
        </w:rPr>
        <w:t>а</w:t>
      </w:r>
      <w:r w:rsidRPr="00CC050F">
        <w:rPr>
          <w:rFonts w:ascii="Times New Roman" w:hAnsi="Times New Roman"/>
          <w:color w:val="000000"/>
          <w:sz w:val="28"/>
          <w:lang w:val="ru-RU"/>
        </w:rPr>
        <w:t>.</w:t>
      </w:r>
    </w:p>
    <w:p w:rsidR="00F3601B" w:rsidRPr="00B93CF1" w:rsidRDefault="00B93CF1">
      <w:pPr>
        <w:rPr>
          <w:rFonts w:ascii="Times New Roman" w:hAnsi="Times New Roman" w:cs="Times New Roman"/>
          <w:sz w:val="28"/>
          <w:szCs w:val="28"/>
          <w:lang w:val="ru-RU"/>
        </w:rPr>
        <w:sectPr w:rsidR="00F3601B" w:rsidRPr="00B93CF1">
          <w:pgSz w:w="11906" w:h="16383"/>
          <w:pgMar w:top="1134" w:right="850" w:bottom="1134" w:left="1701" w:header="720" w:footer="720" w:gutter="0"/>
          <w:cols w:space="720"/>
        </w:sectPr>
      </w:pPr>
      <w:r w:rsidRPr="00B93CF1">
        <w:rPr>
          <w:rFonts w:ascii="Times New Roman" w:hAnsi="Times New Roman" w:cs="Times New Roman"/>
          <w:sz w:val="28"/>
          <w:szCs w:val="28"/>
          <w:lang w:val="ru-RU"/>
        </w:rPr>
        <w:t xml:space="preserve">Согласно учебному плану и расписанию занятий на 2024-2025 </w:t>
      </w:r>
      <w:proofErr w:type="spellStart"/>
      <w:r w:rsidRPr="00B93CF1">
        <w:rPr>
          <w:rFonts w:ascii="Times New Roman" w:hAnsi="Times New Roman" w:cs="Times New Roman"/>
          <w:sz w:val="28"/>
          <w:szCs w:val="28"/>
          <w:lang w:val="ru-RU"/>
        </w:rPr>
        <w:t>увч.г</w:t>
      </w:r>
      <w:proofErr w:type="spellEnd"/>
      <w:r w:rsidRPr="00B93CF1">
        <w:rPr>
          <w:rFonts w:ascii="Times New Roman" w:hAnsi="Times New Roman" w:cs="Times New Roman"/>
          <w:sz w:val="28"/>
          <w:szCs w:val="28"/>
          <w:lang w:val="ru-RU"/>
        </w:rPr>
        <w:t>. -100 часов</w:t>
      </w:r>
      <w:bookmarkStart w:id="2" w:name="_GoBack"/>
      <w:bookmarkEnd w:id="2"/>
    </w:p>
    <w:p w:rsidR="00F3601B" w:rsidRPr="00CC050F" w:rsidRDefault="00CC050F">
      <w:pPr>
        <w:spacing w:after="0" w:line="264" w:lineRule="auto"/>
        <w:ind w:left="120"/>
        <w:jc w:val="both"/>
        <w:rPr>
          <w:lang w:val="ru-RU"/>
        </w:rPr>
      </w:pPr>
      <w:bookmarkStart w:id="3" w:name="block-38149429"/>
      <w:bookmarkEnd w:id="1"/>
      <w:r w:rsidRPr="00CC050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«РУССКИЙ ЯЗЫК»</w:t>
      </w:r>
    </w:p>
    <w:p w:rsidR="00F3601B" w:rsidRPr="00CC050F" w:rsidRDefault="00F3601B">
      <w:pPr>
        <w:spacing w:after="0" w:line="264" w:lineRule="auto"/>
        <w:ind w:left="120"/>
        <w:jc w:val="both"/>
        <w:rPr>
          <w:lang w:val="ru-RU"/>
        </w:rPr>
      </w:pPr>
    </w:p>
    <w:p w:rsidR="00F3601B" w:rsidRPr="00CC050F" w:rsidRDefault="00CC050F">
      <w:pPr>
        <w:spacing w:after="0" w:line="264" w:lineRule="auto"/>
        <w:ind w:left="120"/>
        <w:jc w:val="both"/>
        <w:rPr>
          <w:lang w:val="ru-RU"/>
        </w:rPr>
      </w:pPr>
      <w:r w:rsidRPr="00CC050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3601B" w:rsidRPr="00CC050F" w:rsidRDefault="00F3601B">
      <w:pPr>
        <w:spacing w:after="0" w:line="264" w:lineRule="auto"/>
        <w:ind w:left="120"/>
        <w:jc w:val="both"/>
        <w:rPr>
          <w:lang w:val="ru-RU"/>
        </w:rPr>
      </w:pP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 xml:space="preserve">Культура речи в экологическом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другое) (обзор). 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 (повторение, обобщение). Синтаксический анализ словосочетания и предложения.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Изобразительно-выразительные средства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Синтаксические нормы. Порядок слов в предложении. 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на два, три, четыре. Согласование сказуемого с подлежащим,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Основные нормы управления: правильный выбор падежной или предложно-падежной формы управляемого слова.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Основные нормы употребления однородных членов предложения.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Основные нормы употребления причастных и деепричастных оборотов.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Основные нормы построения сложных предложений.</w:t>
      </w:r>
    </w:p>
    <w:p w:rsidR="00F3601B" w:rsidRPr="000826B1" w:rsidRDefault="00CC050F">
      <w:pPr>
        <w:spacing w:after="0" w:line="264" w:lineRule="auto"/>
        <w:ind w:firstLine="600"/>
        <w:jc w:val="both"/>
        <w:rPr>
          <w:lang w:val="ru-RU"/>
        </w:rPr>
      </w:pPr>
      <w:r w:rsidRPr="000826B1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 (повторение, обобщение). Пунктуационный анализ предложения.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 xml:space="preserve"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</w:t>
      </w:r>
      <w:r w:rsidRPr="00CC050F">
        <w:rPr>
          <w:rFonts w:ascii="Times New Roman" w:hAnsi="Times New Roman"/>
          <w:color w:val="000000"/>
          <w:sz w:val="28"/>
          <w:lang w:val="ru-RU"/>
        </w:rPr>
        <w:lastRenderedPageBreak/>
        <w:t>предложения; знаки препинания при передаче чужой речи. Сочетание знаков препинания.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Знаки препинания и их функции. Знаки препинания между подлежащим и сказуемым.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Знаки препинания при обособлении.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вводными конструкциями, обращениями, междометиями.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 с разными видами связи.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Знаки препинания при передаче чужой речи.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Функциональная стилистика как раздел лингвистики. Стилистическая норма (повторение, обобщение).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 xml:space="preserve">Научный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</w:t>
      </w:r>
      <w:proofErr w:type="spellStart"/>
      <w:r w:rsidRPr="00CC050F">
        <w:rPr>
          <w:rFonts w:ascii="Times New Roman" w:hAnsi="Times New Roman"/>
          <w:color w:val="000000"/>
          <w:sz w:val="28"/>
          <w:lang w:val="ru-RU"/>
        </w:rPr>
        <w:t>подстили</w:t>
      </w:r>
      <w:proofErr w:type="spellEnd"/>
      <w:r w:rsidRPr="00CC050F">
        <w:rPr>
          <w:rFonts w:ascii="Times New Roman" w:hAnsi="Times New Roman"/>
          <w:color w:val="000000"/>
          <w:sz w:val="28"/>
          <w:lang w:val="ru-RU"/>
        </w:rPr>
        <w:t xml:space="preserve">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 (обзор).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стиль, сферы его использования, назначение. Основные признаки официально-делового стиля: точность, </w:t>
      </w:r>
      <w:proofErr w:type="spellStart"/>
      <w:r w:rsidRPr="00CC050F">
        <w:rPr>
          <w:rFonts w:ascii="Times New Roman" w:hAnsi="Times New Roman"/>
          <w:color w:val="000000"/>
          <w:sz w:val="28"/>
          <w:lang w:val="ru-RU"/>
        </w:rPr>
        <w:t>стандартизированность</w:t>
      </w:r>
      <w:proofErr w:type="spellEnd"/>
      <w:r w:rsidRPr="00CC050F">
        <w:rPr>
          <w:rFonts w:ascii="Times New Roman" w:hAnsi="Times New Roman"/>
          <w:color w:val="000000"/>
          <w:sz w:val="28"/>
          <w:lang w:val="ru-RU"/>
        </w:rPr>
        <w:t>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</w:p>
    <w:p w:rsidR="00F3601B" w:rsidRPr="000826B1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 xml:space="preserve">Публицистический стиль, сферы его использования, назначение. Основные признаки публицистического стиля: экспрессивность, </w:t>
      </w:r>
      <w:proofErr w:type="spellStart"/>
      <w:r w:rsidRPr="00CC050F">
        <w:rPr>
          <w:rFonts w:ascii="Times New Roman" w:hAnsi="Times New Roman"/>
          <w:color w:val="000000"/>
          <w:sz w:val="28"/>
          <w:lang w:val="ru-RU"/>
        </w:rPr>
        <w:t>призывность</w:t>
      </w:r>
      <w:proofErr w:type="spellEnd"/>
      <w:r w:rsidRPr="00CC050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C050F">
        <w:rPr>
          <w:rFonts w:ascii="Times New Roman" w:hAnsi="Times New Roman"/>
          <w:color w:val="000000"/>
          <w:sz w:val="28"/>
          <w:lang w:val="ru-RU"/>
        </w:rPr>
        <w:t>оценочность</w:t>
      </w:r>
      <w:proofErr w:type="spellEnd"/>
      <w:r w:rsidRPr="00CC050F">
        <w:rPr>
          <w:rFonts w:ascii="Times New Roman" w:hAnsi="Times New Roman"/>
          <w:color w:val="000000"/>
          <w:sz w:val="28"/>
          <w:lang w:val="ru-RU"/>
        </w:rPr>
        <w:t xml:space="preserve">. Лексические, морфологические, синтаксические особенности публицистического стиля. Основные жанры публицистического стиля: заметка, статья, репортаж, очерк, эссе, интервью </w:t>
      </w:r>
      <w:r w:rsidRPr="000826B1">
        <w:rPr>
          <w:rFonts w:ascii="Times New Roman" w:hAnsi="Times New Roman"/>
          <w:color w:val="000000"/>
          <w:sz w:val="28"/>
          <w:lang w:val="ru-RU"/>
        </w:rPr>
        <w:t>(обзор).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 xml:space="preserve">Язык художественной литературы и его отличие от других функциональных разновидностей языка (повторение, обобщение). Основные </w:t>
      </w:r>
      <w:r w:rsidRPr="00CC050F">
        <w:rPr>
          <w:rFonts w:ascii="Times New Roman" w:hAnsi="Times New Roman"/>
          <w:color w:val="000000"/>
          <w:sz w:val="28"/>
          <w:lang w:val="ru-RU"/>
        </w:rPr>
        <w:lastRenderedPageBreak/>
        <w:t>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языка.</w:t>
      </w:r>
    </w:p>
    <w:p w:rsidR="00F3601B" w:rsidRPr="00CC050F" w:rsidRDefault="00CC050F">
      <w:pPr>
        <w:spacing w:after="0" w:line="264" w:lineRule="auto"/>
        <w:ind w:left="120"/>
        <w:jc w:val="both"/>
        <w:rPr>
          <w:lang w:val="ru-RU"/>
        </w:rPr>
      </w:pPr>
      <w:bookmarkStart w:id="4" w:name="block-38149430"/>
      <w:bookmarkEnd w:id="3"/>
      <w:r w:rsidRPr="00CC050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РУССКОМУ ЯЗЫКУ НА УРОВНЕ СРЕДНЕГО ОБЩЕГО ОБРАЗОВАНИЯ</w:t>
      </w:r>
    </w:p>
    <w:p w:rsidR="00F3601B" w:rsidRPr="00CC050F" w:rsidRDefault="00F3601B">
      <w:pPr>
        <w:spacing w:after="0" w:line="264" w:lineRule="auto"/>
        <w:ind w:left="120"/>
        <w:jc w:val="both"/>
        <w:rPr>
          <w:lang w:val="ru-RU"/>
        </w:rPr>
      </w:pP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среднего общего образования у обучающегося будут сформированы следующие личностные результаты: </w:t>
      </w:r>
    </w:p>
    <w:p w:rsidR="00F3601B" w:rsidRDefault="00CC05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3601B" w:rsidRPr="00CC050F" w:rsidRDefault="00CC05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CC050F">
        <w:rPr>
          <w:rFonts w:ascii="Times New Roman" w:hAnsi="Times New Roman"/>
          <w:color w:val="000000"/>
          <w:sz w:val="28"/>
          <w:lang w:val="ru-RU"/>
        </w:rPr>
        <w:t>с</w:t>
      </w:r>
      <w:r w:rsidRPr="00CC050F">
        <w:rPr>
          <w:rFonts w:ascii="Times New Roman" w:hAnsi="Times New Roman"/>
          <w:color w:val="000000"/>
          <w:spacing w:val="-3"/>
          <w:sz w:val="28"/>
          <w:lang w:val="ru-RU"/>
        </w:rPr>
        <w:t>формированность</w:t>
      </w:r>
      <w:proofErr w:type="spellEnd"/>
      <w:r w:rsidRPr="00CC050F">
        <w:rPr>
          <w:rFonts w:ascii="Times New Roman" w:hAnsi="Times New Roman"/>
          <w:color w:val="000000"/>
          <w:spacing w:val="-3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F3601B" w:rsidRPr="00CC050F" w:rsidRDefault="00CC05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F3601B" w:rsidRPr="00CC050F" w:rsidRDefault="00CC05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F3601B" w:rsidRPr="00CC050F" w:rsidRDefault="00CC05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F3601B" w:rsidRPr="00CC050F" w:rsidRDefault="00CC05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F3601B" w:rsidRPr="00CC050F" w:rsidRDefault="00CC05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F3601B" w:rsidRPr="00CC050F" w:rsidRDefault="00CC05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гуманитарной и волонтёрской деятельности.</w:t>
      </w:r>
    </w:p>
    <w:p w:rsidR="00F3601B" w:rsidRDefault="00CC05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3601B" w:rsidRPr="00CC050F" w:rsidRDefault="00CC05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CC05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050F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F3601B" w:rsidRPr="00CC050F" w:rsidRDefault="00CC05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F3601B" w:rsidRPr="00CC050F" w:rsidRDefault="00CC05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Отечеству и его защите, ответственность за его судьбу.</w:t>
      </w:r>
    </w:p>
    <w:p w:rsidR="00F3601B" w:rsidRDefault="00CC05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3601B" w:rsidRPr="00CC050F" w:rsidRDefault="00CC05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F3601B" w:rsidRPr="00CC050F" w:rsidRDefault="00CC05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spellStart"/>
      <w:r w:rsidRPr="00CC05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050F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норм этичного поведения;</w:t>
      </w:r>
    </w:p>
    <w:p w:rsidR="00F3601B" w:rsidRPr="00CC050F" w:rsidRDefault="00CC05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F3601B" w:rsidRPr="00CC050F" w:rsidRDefault="00CC05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F3601B" w:rsidRPr="00CC050F" w:rsidRDefault="00CC05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F3601B" w:rsidRDefault="00CC05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3601B" w:rsidRPr="00CC050F" w:rsidRDefault="00CC05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F3601B" w:rsidRPr="00CC050F" w:rsidRDefault="00CC05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3601B" w:rsidRPr="00CC050F" w:rsidRDefault="00CC05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F3601B" w:rsidRPr="00CC050F" w:rsidRDefault="00CC05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F3601B" w:rsidRDefault="00CC05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3601B" w:rsidRPr="00CC050F" w:rsidRDefault="00CC05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spellStart"/>
      <w:r w:rsidRPr="00CC05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050F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F3601B" w:rsidRPr="00CC050F" w:rsidRDefault="00CC05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F3601B" w:rsidRPr="00CC050F" w:rsidRDefault="00CC05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вредных привычек и иных форм причинения вреда физическому и психическому здоровью.</w:t>
      </w:r>
    </w:p>
    <w:p w:rsidR="00F3601B" w:rsidRDefault="00CC05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3601B" w:rsidRPr="00CC050F" w:rsidRDefault="00CC05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F3601B" w:rsidRPr="00CC050F" w:rsidRDefault="00CC05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F3601B" w:rsidRPr="00CC050F" w:rsidRDefault="00CC05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F3601B" w:rsidRPr="00CC050F" w:rsidRDefault="00CC05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жизни.</w:t>
      </w:r>
    </w:p>
    <w:p w:rsidR="00F3601B" w:rsidRDefault="00CC05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3601B" w:rsidRPr="00CC050F" w:rsidRDefault="00CC050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spellStart"/>
      <w:r w:rsidRPr="00CC05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050F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F3601B" w:rsidRPr="00CC050F" w:rsidRDefault="00CC050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F3601B" w:rsidRPr="00CC050F" w:rsidRDefault="00CC050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F3601B" w:rsidRPr="00CC050F" w:rsidRDefault="00CC050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F3601B" w:rsidRDefault="00CC05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3601B" w:rsidRPr="00CC050F" w:rsidRDefault="00CC05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spellStart"/>
      <w:r w:rsidRPr="00CC05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050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F3601B" w:rsidRPr="00CC050F" w:rsidRDefault="00CC05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F3601B" w:rsidRPr="00CC050F" w:rsidRDefault="00CC05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интеллект, предполагающий </w:t>
      </w:r>
      <w:proofErr w:type="spellStart"/>
      <w:r w:rsidRPr="00CC05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050F">
        <w:rPr>
          <w:rFonts w:ascii="Times New Roman" w:hAnsi="Times New Roman"/>
          <w:color w:val="000000"/>
          <w:sz w:val="28"/>
          <w:lang w:val="ru-RU"/>
        </w:rPr>
        <w:t>:</w:t>
      </w:r>
    </w:p>
    <w:p w:rsidR="00F3601B" w:rsidRPr="00CC050F" w:rsidRDefault="00CC05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lastRenderedPageBreak/>
        <w:t>самосознания, включающего способность понимать своё эмоциональное состояние, использовать адекватные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F3601B" w:rsidRPr="00CC050F" w:rsidRDefault="00CC05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F3601B" w:rsidRPr="00CC050F" w:rsidRDefault="00CC05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3601B" w:rsidRPr="00CC050F" w:rsidRDefault="00CC05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spellStart"/>
      <w:r w:rsidRPr="00CC050F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CC050F">
        <w:rPr>
          <w:rFonts w:ascii="Times New Roman" w:hAnsi="Times New Roman"/>
          <w:color w:val="000000"/>
          <w:sz w:val="28"/>
          <w:lang w:val="ru-RU"/>
        </w:rPr>
        <w:t>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F3601B" w:rsidRPr="00CC050F" w:rsidRDefault="00CC05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C050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CC050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3601B" w:rsidRPr="00CC050F" w:rsidRDefault="00CC05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F3601B" w:rsidRPr="00CC050F" w:rsidRDefault="00CC05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F3601B" w:rsidRPr="00CC050F" w:rsidRDefault="00CC05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F3601B" w:rsidRPr="00CC050F" w:rsidRDefault="00CC05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языковых явлений, данных в наблюдении;</w:t>
      </w:r>
    </w:p>
    <w:p w:rsidR="00F3601B" w:rsidRPr="00CC050F" w:rsidRDefault="00CC05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F3601B" w:rsidRPr="00CC050F" w:rsidRDefault="00CC05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риски и соответствие результатов целям;</w:t>
      </w:r>
    </w:p>
    <w:p w:rsidR="00F3601B" w:rsidRPr="00CC050F" w:rsidRDefault="00CC05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lastRenderedPageBreak/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F3601B" w:rsidRPr="00CC050F" w:rsidRDefault="00CC05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C050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C050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3601B" w:rsidRPr="00CC050F" w:rsidRDefault="00CC05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F3601B" w:rsidRPr="00CC050F" w:rsidRDefault="00CC05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владеть разными видами деятельности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3601B" w:rsidRPr="00CC050F" w:rsidRDefault="00CC05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F3601B" w:rsidRPr="00CC050F" w:rsidRDefault="00CC05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F3601B" w:rsidRPr="00CC050F" w:rsidRDefault="00CC05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F3601B" w:rsidRPr="00CC050F" w:rsidRDefault="00CC05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3601B" w:rsidRPr="00CC050F" w:rsidRDefault="00CC05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приобретённому опыту;</w:t>
      </w:r>
    </w:p>
    <w:p w:rsidR="00F3601B" w:rsidRPr="00CC050F" w:rsidRDefault="00CC05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F3601B" w:rsidRPr="00CC050F" w:rsidRDefault="00CC05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F3601B" w:rsidRPr="00CC050F" w:rsidRDefault="00CC05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выдвигать новые идеи, оригинальные подходы, предлагать альтернативные способы решения проблем.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C050F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C050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3601B" w:rsidRPr="00CC050F" w:rsidRDefault="00CC05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информации, в том числе лингвистической, из источников разных типов, самостоятельно </w:t>
      </w:r>
      <w:r w:rsidRPr="00CC050F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поиск, анализ, систематизацию и интерпретацию информации различных видов и форм представления;</w:t>
      </w:r>
    </w:p>
    <w:p w:rsidR="00F3601B" w:rsidRPr="00CC050F" w:rsidRDefault="00CC05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её целевой аудитории, выбирая оптимальную форму представления и визуализации (презентация, таблица, схема и другие);</w:t>
      </w:r>
    </w:p>
    <w:p w:rsidR="00F3601B" w:rsidRPr="00CC050F" w:rsidRDefault="00CC05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F3601B" w:rsidRPr="00CC050F" w:rsidRDefault="00CC05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3601B" w:rsidRPr="00CC050F" w:rsidRDefault="00CC05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владеть навыками защиты личной информации, соблюдать требования информационной безопасности.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C050F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CC050F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F3601B" w:rsidRPr="00CC050F" w:rsidRDefault="00CC05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F3601B" w:rsidRPr="00CC050F" w:rsidRDefault="00CC05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F3601B" w:rsidRPr="00CC050F" w:rsidRDefault="00CC05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диалог;</w:t>
      </w:r>
    </w:p>
    <w:p w:rsidR="00F3601B" w:rsidRPr="00CC050F" w:rsidRDefault="00CC05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развёрнуто, логично и корректно с точки зрения культуры речи излагать своё мнение, строить высказывание.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C050F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</w:t>
      </w:r>
      <w:r w:rsidRPr="00CC050F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F3601B" w:rsidRPr="00CC050F" w:rsidRDefault="00CC05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3601B" w:rsidRPr="00CC050F" w:rsidRDefault="00CC05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3601B" w:rsidRPr="00CC050F" w:rsidRDefault="00CC05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F3601B" w:rsidRPr="00CC050F" w:rsidRDefault="00CC05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делать осознанный выбор, уметь аргументировать его, брать ответственность за результаты выбора;</w:t>
      </w:r>
    </w:p>
    <w:p w:rsidR="00F3601B" w:rsidRDefault="00CC050F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3601B" w:rsidRPr="00CC050F" w:rsidRDefault="00CC05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lastRenderedPageBreak/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C050F">
        <w:rPr>
          <w:rFonts w:ascii="Times New Roman" w:hAnsi="Times New Roman"/>
          <w:b/>
          <w:color w:val="000000"/>
          <w:sz w:val="28"/>
          <w:lang w:val="ru-RU"/>
        </w:rPr>
        <w:t>умения самоконтроля, принятия себя и других</w:t>
      </w:r>
      <w:r w:rsidRPr="00CC050F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F3601B" w:rsidRPr="00CC050F" w:rsidRDefault="00CC05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F3601B" w:rsidRPr="00CC050F" w:rsidRDefault="00CC05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F3601B" w:rsidRPr="00CC050F" w:rsidRDefault="00CC05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решение по их снижению;</w:t>
      </w:r>
    </w:p>
    <w:p w:rsidR="00F3601B" w:rsidRPr="00CC050F" w:rsidRDefault="00CC05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F3601B" w:rsidRPr="00CC050F" w:rsidRDefault="00CC05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людей при анализе результатов деятельности;</w:t>
      </w:r>
    </w:p>
    <w:p w:rsidR="00F3601B" w:rsidRPr="00CC050F" w:rsidRDefault="00CC05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F3601B" w:rsidRPr="00CC050F" w:rsidRDefault="00CC05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развивать способность видеть мир с позиции другого человека.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C050F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деятельности:</w:t>
      </w:r>
    </w:p>
    <w:p w:rsidR="00F3601B" w:rsidRPr="00CC050F" w:rsidRDefault="00CC05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F3601B" w:rsidRPr="00CC050F" w:rsidRDefault="00CC05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F3601B" w:rsidRPr="00CC050F" w:rsidRDefault="00CC05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F3601B" w:rsidRPr="00CC050F" w:rsidRDefault="00CC05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F3601B" w:rsidRPr="00CC050F" w:rsidRDefault="00CC05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F3601B" w:rsidRPr="00CC050F" w:rsidRDefault="00F3601B">
      <w:pPr>
        <w:spacing w:after="0" w:line="264" w:lineRule="auto"/>
        <w:ind w:left="120"/>
        <w:jc w:val="both"/>
        <w:rPr>
          <w:lang w:val="ru-RU"/>
        </w:rPr>
      </w:pPr>
    </w:p>
    <w:p w:rsidR="00F3601B" w:rsidRPr="00CC050F" w:rsidRDefault="00CC050F">
      <w:pPr>
        <w:spacing w:after="0" w:line="264" w:lineRule="auto"/>
        <w:ind w:left="120"/>
        <w:jc w:val="both"/>
        <w:rPr>
          <w:lang w:val="ru-RU"/>
        </w:rPr>
      </w:pPr>
      <w:r w:rsidRPr="00CC050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F3601B" w:rsidRPr="00CC050F" w:rsidRDefault="00F3601B">
      <w:pPr>
        <w:spacing w:after="0" w:line="264" w:lineRule="auto"/>
        <w:ind w:left="120"/>
        <w:jc w:val="both"/>
        <w:rPr>
          <w:lang w:val="ru-RU"/>
        </w:rPr>
      </w:pP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К концу обучения в 11 классе обучающийся получит следующие предметные результаты по отдельным темам программы по русскому языку: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Иметь представление об экологии языка, о проблемах речевой культуры в современном обществе.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Понимать, 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другое.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Выполнять синтаксический анализ словосочетания, простого и сложного предложения.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синтаксиса русского языка (в рамках изученного).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Соблюдать синтаксические нормы.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Использовать словари грамматических трудностей, справочники.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пунктуации.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Выполнять пунктуационный анализ предложения.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Соблюдать правила пунктуации.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Использовать справочники по пунктуации.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Иметь представление о функциональной стилистике как разделе лингвистики.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признаках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стили, язык художественной литературы).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F3601B" w:rsidRPr="00CC050F" w:rsidRDefault="00CC050F">
      <w:pPr>
        <w:spacing w:after="0" w:line="264" w:lineRule="auto"/>
        <w:ind w:firstLine="600"/>
        <w:jc w:val="both"/>
        <w:rPr>
          <w:lang w:val="ru-RU"/>
        </w:rPr>
      </w:pPr>
      <w:r w:rsidRPr="00CC050F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в речевой практике.</w:t>
      </w:r>
    </w:p>
    <w:p w:rsidR="00F3601B" w:rsidRDefault="00F3601B">
      <w:pPr>
        <w:rPr>
          <w:lang w:val="ru-RU"/>
        </w:rPr>
      </w:pPr>
    </w:p>
    <w:p w:rsidR="00CC050F" w:rsidRDefault="00CC050F">
      <w:pPr>
        <w:rPr>
          <w:lang w:val="ru-RU"/>
        </w:rPr>
      </w:pPr>
    </w:p>
    <w:p w:rsidR="00CC050F" w:rsidRDefault="00CC050F">
      <w:pPr>
        <w:rPr>
          <w:lang w:val="ru-RU"/>
        </w:rPr>
      </w:pPr>
    </w:p>
    <w:p w:rsidR="00CC050F" w:rsidRDefault="00CC050F">
      <w:pPr>
        <w:rPr>
          <w:lang w:val="ru-RU"/>
        </w:rPr>
      </w:pPr>
    </w:p>
    <w:p w:rsidR="00CC050F" w:rsidRDefault="00CC050F">
      <w:pPr>
        <w:rPr>
          <w:lang w:val="ru-RU"/>
        </w:rPr>
      </w:pPr>
    </w:p>
    <w:p w:rsidR="00CC050F" w:rsidRDefault="00CC050F">
      <w:pPr>
        <w:rPr>
          <w:lang w:val="ru-RU"/>
        </w:rPr>
      </w:pPr>
    </w:p>
    <w:p w:rsidR="00CC050F" w:rsidRDefault="00CC050F">
      <w:pPr>
        <w:rPr>
          <w:lang w:val="ru-RU"/>
        </w:rPr>
      </w:pPr>
    </w:p>
    <w:p w:rsidR="00CC050F" w:rsidRDefault="00CC050F">
      <w:pPr>
        <w:rPr>
          <w:lang w:val="ru-RU"/>
        </w:rPr>
      </w:pPr>
    </w:p>
    <w:p w:rsidR="00CC050F" w:rsidRDefault="00CC050F">
      <w:pPr>
        <w:rPr>
          <w:lang w:val="ru-RU"/>
        </w:rPr>
      </w:pPr>
    </w:p>
    <w:p w:rsidR="00CC050F" w:rsidRDefault="00CC050F">
      <w:pPr>
        <w:rPr>
          <w:lang w:val="ru-RU"/>
        </w:rPr>
      </w:pPr>
    </w:p>
    <w:p w:rsidR="00CC050F" w:rsidRDefault="00CC050F">
      <w:pPr>
        <w:rPr>
          <w:lang w:val="ru-RU"/>
        </w:rPr>
      </w:pPr>
    </w:p>
    <w:p w:rsidR="00CC050F" w:rsidRDefault="00CC050F">
      <w:pPr>
        <w:rPr>
          <w:lang w:val="ru-RU"/>
        </w:rPr>
      </w:pPr>
    </w:p>
    <w:p w:rsidR="00CC050F" w:rsidRDefault="00CC050F">
      <w:pPr>
        <w:rPr>
          <w:lang w:val="ru-RU"/>
        </w:rPr>
      </w:pPr>
    </w:p>
    <w:p w:rsidR="00CC050F" w:rsidRDefault="00CC050F">
      <w:pPr>
        <w:rPr>
          <w:lang w:val="ru-RU"/>
        </w:rPr>
      </w:pPr>
    </w:p>
    <w:p w:rsidR="00CC050F" w:rsidRDefault="00CC050F">
      <w:pPr>
        <w:rPr>
          <w:lang w:val="ru-RU"/>
        </w:rPr>
      </w:pPr>
    </w:p>
    <w:p w:rsidR="00CC050F" w:rsidRDefault="00CC050F">
      <w:pPr>
        <w:rPr>
          <w:lang w:val="ru-RU"/>
        </w:rPr>
      </w:pPr>
    </w:p>
    <w:p w:rsidR="00CC050F" w:rsidRDefault="00CC050F">
      <w:pPr>
        <w:rPr>
          <w:lang w:val="ru-RU"/>
        </w:rPr>
      </w:pPr>
    </w:p>
    <w:p w:rsidR="00CC050F" w:rsidRDefault="00CC050F">
      <w:pPr>
        <w:rPr>
          <w:lang w:val="ru-RU"/>
        </w:rPr>
      </w:pPr>
    </w:p>
    <w:p w:rsidR="00CC050F" w:rsidRDefault="00CC050F">
      <w:pPr>
        <w:rPr>
          <w:lang w:val="ru-RU"/>
        </w:rPr>
      </w:pPr>
    </w:p>
    <w:p w:rsidR="00CC050F" w:rsidRDefault="00CC050F">
      <w:pPr>
        <w:rPr>
          <w:lang w:val="ru-RU"/>
        </w:rPr>
      </w:pPr>
    </w:p>
    <w:p w:rsidR="00CC050F" w:rsidRPr="00CC050F" w:rsidRDefault="00CC050F">
      <w:pPr>
        <w:rPr>
          <w:lang w:val="ru-RU"/>
        </w:rPr>
        <w:sectPr w:rsidR="00CC050F" w:rsidRPr="00CC050F">
          <w:pgSz w:w="11906" w:h="16383"/>
          <w:pgMar w:top="1134" w:right="850" w:bottom="1134" w:left="1701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124"/>
        <w:gridCol w:w="3431"/>
        <w:gridCol w:w="992"/>
        <w:gridCol w:w="1843"/>
        <w:gridCol w:w="2509"/>
        <w:gridCol w:w="3209"/>
      </w:tblGrid>
      <w:tr w:rsidR="009E4810" w:rsidRPr="00CC050F" w:rsidTr="009E481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10" w:rsidRDefault="009E4810" w:rsidP="00CC05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ПОУРОЧНОЕ ПЛАНИРОВАНИЕ</w:t>
            </w:r>
          </w:p>
          <w:p w:rsidR="009E4810" w:rsidRPr="00CC050F" w:rsidRDefault="009E4810" w:rsidP="00CC05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5" w:name="block-38149425"/>
            <w:bookmarkEnd w:id="4"/>
            <w:r w:rsidRPr="00CC0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bookmarkEnd w:id="5"/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</w:t>
            </w: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ата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Тема,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урока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Кол-во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Формирование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понятий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Сопутствующее повторение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Домашнее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задание</w:t>
            </w:r>
          </w:p>
        </w:tc>
      </w:tr>
      <w:tr w:rsidR="00CC050F" w:rsidRPr="00976BB7" w:rsidTr="00CC050F">
        <w:trPr>
          <w:trHeight w:val="856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как общественное явление.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безударных гласных в корне.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CC050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Индивид. </w:t>
            </w:r>
            <w:proofErr w:type="gramStart"/>
            <w:r w:rsidRPr="00CC050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зад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</w:t>
            </w:r>
            <w:proofErr w:type="gramEnd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сообщение.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Анализ текста.</w:t>
            </w: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как особая система знаков; её место среди других знаковых систем. Языки естественные и искусственные.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безударных гласных в корне.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Комплексный анализ текста. </w:t>
            </w: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функции языка: коммуникативная, когнитивная (познавательная), кумулятивная (</w:t>
            </w:r>
            <w:proofErr w:type="spellStart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культуроносная</w:t>
            </w:r>
            <w:proofErr w:type="spellEnd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эстетическая.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чередующихся гласных в корне.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группам: сообщения.</w:t>
            </w: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в контексте русской культуры.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чередующихся гласных в корне.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(орфография).</w:t>
            </w: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–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10.09-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Сочинение-рассуждение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исходному тексту.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976BB7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Комплексный анализ текста.</w:t>
            </w:r>
          </w:p>
        </w:tc>
      </w:tr>
      <w:tr w:rsidR="00976BB7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CC05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Default="00976BB7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CC050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Сочинение-рассуждение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исходному тексту.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Комплексный анализ текста.</w:t>
            </w: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Русистика как наука о русском языке, её основные разделы. Этимология как раздел лингвистики.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Русистика.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Этимология.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Падежные окончания существительных, окончания прилагательных и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причастий.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 группам: сообщения.</w:t>
            </w: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Общее представление о развитии русистики. Виднейшие учёные-лингвисты и их работы. Основные направления развития современной русистики.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Русистика.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Падежные окончания существительных, окончания прилагательных и причастий.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(орфография).</w:t>
            </w:r>
          </w:p>
        </w:tc>
      </w:tr>
      <w:tr w:rsidR="00CC050F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этапы исторического развития русского языка и их связь с историей славянских народов (краткие сведения).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Гласные после шипящих и ц.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Подготовиться к контрольной работе (карточки с индивидуальными заданиями).</w:t>
            </w: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 1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(диктант с грамматическим заданием) по теме «Повторение в начале года».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Уровневая организация языка.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Уровневая организация языка.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Разделы науки о языке.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орфоэпическим словником.</w:t>
            </w: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единицы разных уровней языка.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единицы разных уровней языка.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Фонетика. Звуки. Графика. Буквы.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Фонетический разбор слов.</w:t>
            </w:r>
          </w:p>
        </w:tc>
      </w:tr>
      <w:tr w:rsidR="00CC050F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единицы разных уровней языка.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единицы разных уровней языка.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Морфемика</w:t>
            </w:r>
            <w:proofErr w:type="spellEnd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Морфема.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1.Словообразовательный разбор слов.2. Тесты по словообразованию.</w:t>
            </w: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единицы разных уровней языка.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единицы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разных уровней языка.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Слово. Паронимы.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по лексике.</w:t>
            </w:r>
          </w:p>
        </w:tc>
      </w:tr>
      <w:tr w:rsidR="00CC050F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Системные отношения между языковыми  единицами.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единицы разных уровней языка.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Языковая норма и её динамика.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тенденции развития нормы в современном русском языке.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Языковая норма.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Речевые и грамматические ошибки.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Редактирование предложений.</w:t>
            </w: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976B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 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proofErr w:type="gramEnd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Контрольное изложение №</w:t>
            </w:r>
            <w:proofErr w:type="gramStart"/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976BB7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6BB7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 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Анализ к</w:t>
            </w: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онтрольно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</w:t>
            </w: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изложени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</w:t>
            </w: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</w:t>
            </w:r>
            <w:proofErr w:type="gramStart"/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Активные процессы в области произношения и ударения, в лексике и грамматике.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Языковая норма.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Орфоэпия.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орфоэпическим словником.</w:t>
            </w: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Мотивированные нарушения нормы и речевые ошибки.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Языковая норма.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речевые ошибки.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Речевые и грамматические ошибки.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Редактирование предложений.</w:t>
            </w: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Типичные ошибки, вызванные отклонением от литературной нормы.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Языковая норма.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речевые ошибки.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Речевые и грамматические ошибки.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Редактирование предложений.</w:t>
            </w: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Типичные ошибки, вызванные отклонением от литературной нормы.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Языковая норма.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речевые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ошибки.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Речевые и грамматические ошибки.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Редактирование предложений.</w:t>
            </w: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Сочинение-рассуждение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исходному тексту.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050F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24.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письменных работ.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Индивидуальная работа над ошибками (карточка).</w:t>
            </w: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Синтаксические единицы. Синтаксические связи и их типы. Средства выражения синтаксической связи.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Синтаксические единицы. Синтаксические связи и их типы.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 сложных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Упр. 207.</w:t>
            </w: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Вопрос о словосочетании.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Словосочетание.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 сложных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Упр. 208.</w:t>
            </w:r>
          </w:p>
        </w:tc>
      </w:tr>
      <w:tr w:rsidR="00CC050F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976B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proofErr w:type="gramEnd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12.11-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Контрольное сочинение № 1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976BB7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976BB7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Тексты. Виды связи</w:t>
            </w:r>
          </w:p>
        </w:tc>
      </w:tr>
      <w:tr w:rsidR="00976BB7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28.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Контрольное сочинение № 1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050F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Типы подчинительной связи в словосочетании. Нормативное построение словосочетаний по типу согласования, управления. Правильное употребление предлогов в составе словосочетаний.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подчинительной связи в словосочетании.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производных предлогов.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(виды связи слов в словосочетании).</w:t>
            </w:r>
          </w:p>
        </w:tc>
      </w:tr>
      <w:tr w:rsidR="00CC050F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подчинительной связи в словосочетании. Нормативное построение словосочетаний по типу согласования, управления. Правильное употребление предлогов в составе словосочетаний.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подчинительной связи в словосочетании.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производных предлогов.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(виды связи слов в словосочетании).</w:t>
            </w:r>
          </w:p>
        </w:tc>
      </w:tr>
      <w:tr w:rsidR="00CC050F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Типы подчинительной связи в словосочетании. Нормативное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построение словосочетаний по типу согласования, управления. Правильное употребление предлогов в составе словосочетаний.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подчинительно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й связи в словосочетании.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Правописание производных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предлогов.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Тесты (виды связи слов в словосочетании).</w:t>
            </w: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32.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Сильное и слабое управление. 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 употребление предлогов в составе словосочетаний.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Сильное и слабое управление. 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производных предлогов.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Упр. 216, 217, 218.</w:t>
            </w:r>
          </w:p>
        </w:tc>
      </w:tr>
      <w:tr w:rsidR="00CC050F" w:rsidRPr="00976BB7" w:rsidTr="009E4810">
        <w:trPr>
          <w:trHeight w:val="829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Синонимия словосочетаний.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Синонимия словосочетаний.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личных окончаний глагола.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 по словосочетанию,  тест ЕГЭ.</w:t>
            </w: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250138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Проверочная работа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(тест).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504397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Предложение как единица синтаксиса. Интонационные и грамматические признаки предложения.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Предложение.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 члены предложения.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</w:t>
            </w: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нн</w:t>
            </w:r>
            <w:proofErr w:type="spellEnd"/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суффиксах прилагательных и причастий.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Упр. 220, упр. 224.</w:t>
            </w:r>
          </w:p>
        </w:tc>
      </w:tr>
      <w:tr w:rsidR="00CC050F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504397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слов в простом  предложении, его коммуникативная и экспрессивно-стилистическая роль.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Предложение.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 члены предложения.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</w:t>
            </w: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нн</w:t>
            </w:r>
            <w:proofErr w:type="spellEnd"/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суффиксах прилагательных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ричастий.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по определению грамматической основы предложения.</w:t>
            </w:r>
          </w:p>
        </w:tc>
      </w:tr>
      <w:tr w:rsidR="00CC050F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504397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Предикативная (грамматическая) основа предложения.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Предикативная (грамматическая) основа предложения.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 члены предложения.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</w:t>
            </w: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нн</w:t>
            </w:r>
            <w:proofErr w:type="spellEnd"/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суффиксах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прилагательных и причастий.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Тесты по определению грамматической основы предложения.</w:t>
            </w:r>
          </w:p>
        </w:tc>
      </w:tr>
      <w:tr w:rsidR="00CC050F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504397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Трудные случаи координации подлежащего и сказуемого. Нормативное согласование сказуемого с подлежащим.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Нормативное согласование сказуемого с подлежащим.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 члены предложения.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</w:t>
            </w: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нн</w:t>
            </w:r>
            <w:proofErr w:type="spellEnd"/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суффиксах прилагательных и причастий.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На каждый пункт правила подобрать по 2-3 примера.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2. Составить словарный диктант из 45-50 словосочетаний на правописание суффиксов -</w:t>
            </w:r>
            <w:proofErr w:type="gramStart"/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</w:t>
            </w:r>
            <w:proofErr w:type="gramEnd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нн</w:t>
            </w:r>
            <w:proofErr w:type="spellEnd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прилагательных и причастиях.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C050F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504397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Трудные случаи координации подлежащего и сказуемого. 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Нормативное согласование сказуемого с подлежащим.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Нормативное согласование сказуемого с подлежащим.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 члены предложения.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суффиксов прилагательных.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На каждый пункт правила подобрать по 2-3 примера.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2. Составить словарный диктант из 45-50 словосочетаний на правописание суффиксов -</w:t>
            </w:r>
            <w:proofErr w:type="gramStart"/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</w:t>
            </w:r>
            <w:proofErr w:type="gramEnd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нн</w:t>
            </w:r>
            <w:proofErr w:type="spellEnd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прилагательных и причастиях.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504397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Трудные случаи квалификации второстепенных членов предложения.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 построение предложений с обособленными членами.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предложения.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предложения.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суффиксов прилагательных.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Синтаксический разбор предложений.</w:t>
            </w: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504397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Трудные случаи квалификации второстепенных членов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предложения.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 построение предложений с обособленными членами.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Второстепенные члены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предложения.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Второстепенные члены предложения.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Правописание суффиксов причастий.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Синтаксический разбор предложений.</w:t>
            </w: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42.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504397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Трудные случаи квалификации второстепенных членов предложения.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 построение предложений с обособленными членами.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предложения.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предложения.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суффиксов причастий.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Синтаксический разбор предложений.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Тесты.</w:t>
            </w: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504397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Трудные случаи квалификации второстепенных членов предложения.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 построение предложений с обособленными членами.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предложения.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предложения.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суффиксов причастий.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Синтаксический разбор предложений.</w:t>
            </w:r>
          </w:p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Тесты.</w:t>
            </w:r>
          </w:p>
        </w:tc>
      </w:tr>
      <w:tr w:rsidR="00CC050F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44</w:t>
            </w:r>
            <w:proofErr w:type="gramEnd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50439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Сочинение-рассуждение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исходному тексту.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0F" w:rsidRPr="00CC050F" w:rsidRDefault="00976BB7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0F" w:rsidRPr="00CC050F" w:rsidRDefault="00CC050F" w:rsidP="00CC05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6BB7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proofErr w:type="gramEnd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Сочинение-рассуждение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исходному тексту.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6BB7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Типы простых предложений.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простых предложений.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 как часть речи.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суффиксов причастий.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Синтаксический разбор предложений.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Тесты.</w:t>
            </w:r>
          </w:p>
        </w:tc>
      </w:tr>
      <w:tr w:rsidR="00976BB7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простых предложений.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простых предложений.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 как часть речи.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суффиксов причастий.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Синтаксический разбор предложений.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Тесты.</w:t>
            </w:r>
          </w:p>
        </w:tc>
      </w:tr>
      <w:tr w:rsidR="00976BB7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48.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Типы сложных предложений. 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простых предложений.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</w:t>
            </w: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не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разными частями речи.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Синтаксический разбор предложений.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Тесты.</w:t>
            </w:r>
          </w:p>
        </w:tc>
      </w:tr>
      <w:tr w:rsidR="00976BB7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 2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(диктант с грамматическим заданием) по теме «Простое предложение».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6BB7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 о классификации сложноподчинённых предложений.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группы сложноподчинённых предложений.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 построение предложений с придаточными частями.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Сложноподчинённое предложение.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</w:t>
            </w: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не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разными частями речи.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Упр. 254, 253.</w:t>
            </w:r>
          </w:p>
        </w:tc>
      </w:tr>
      <w:tr w:rsidR="00976BB7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Сложноподчинённые предложения с придаточными изъяснительными.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Сложноподчинённые предложения с придаточными изъяснительными.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</w:t>
            </w: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не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разными частями речи.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Закончить предложения придаточными изъяснительными.</w:t>
            </w:r>
          </w:p>
        </w:tc>
      </w:tr>
      <w:tr w:rsidR="00976BB7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Сложноподчинённые предложения с придаточными определительными. 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Сложноподчинённые предложения с придаточными определительными. 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</w:t>
            </w: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не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разными частями речи.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основе данного простого предложения составить сложные предложения по данным схемам.</w:t>
            </w:r>
          </w:p>
        </w:tc>
      </w:tr>
      <w:tr w:rsidR="00976BB7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53.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Сложноподчинённые предложения с придаточными обстоятельственными.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Сложноподчинённые предложения с придаточными обстоятельственными.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приставок.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Используя данную схему, составьте и запишите предложения. Докажите, что они иллюстрируют один вид СПП. Какой? </w:t>
            </w:r>
          </w:p>
        </w:tc>
      </w:tr>
      <w:tr w:rsidR="00976BB7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сложноподчинённом предложении с одним придаточным.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сложноподчинённом предложении с одним придаточным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приставок.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Составить 10 СПП об известных писателях или художниках, композиторах, артистах.</w:t>
            </w:r>
          </w:p>
        </w:tc>
      </w:tr>
      <w:tr w:rsidR="00976BB7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сложноподчинённом предложении с несколькими придаточными.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сложноподчинённом предложении с несколькими придаточными.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Различение </w:t>
            </w: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ни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Выписать из художественной литературы одно СПП с несколькими придаточными, выполнить синтаксический разбор.</w:t>
            </w:r>
          </w:p>
        </w:tc>
      </w:tr>
      <w:tr w:rsidR="00976BB7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Прямая и косвенная речь. Несобственно-прямая речь.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Прямая и косвенная речь. Несобственно-прямая речь.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Различение </w:t>
            </w: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ни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(индивид.).</w:t>
            </w:r>
          </w:p>
        </w:tc>
      </w:tr>
      <w:tr w:rsidR="00976BB7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Синонимия синтаксических конструкций.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Синонимия  простых</w:t>
            </w:r>
            <w:proofErr w:type="gramEnd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предложений с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обособленными определениями с придаточными определительными.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Синонимия синтаксических конструкций.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Различение </w:t>
            </w: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ни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  из</w:t>
            </w:r>
            <w:proofErr w:type="gramEnd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части А теста ЕГЭ.</w:t>
            </w:r>
          </w:p>
        </w:tc>
      </w:tr>
      <w:tr w:rsidR="00976BB7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Синтаксис текста. Целостность и связность как конструктивные признаки текста. Средства их выражения.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Текст.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союзов.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Комплексный анализ текста.</w:t>
            </w:r>
          </w:p>
        </w:tc>
      </w:tr>
      <w:tr w:rsidR="00976BB7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Сложное синтаксическое целое (сверхфразовое единство) как семантико-синтаксическая единица текста. 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Абзац как композиционно-стилистическая единица текста. 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Разновидности ССЦ: с цепной зависимостью компонентов, с параллельной связью, смешанного типа.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Сложное синтаксическое целое (сверхфразовое единство).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Абзац.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союзов.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Комплексный анализ текста.</w:t>
            </w:r>
          </w:p>
        </w:tc>
      </w:tr>
      <w:tr w:rsidR="00976BB7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Пунктуационные нормы. Принципы современной русской пунктуации. Разделы русской пунктуации и система правил, включённых в каждый из них. Сочетание знаков препинания. Авторское использование знаков препинания.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Пунктуационные нормы. Принципы современной русской пунктуации.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Упр. 225</w:t>
            </w:r>
          </w:p>
        </w:tc>
      </w:tr>
      <w:tr w:rsidR="00976BB7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Интонация и её роль в предложении. Знаки препинания в конце предложения. Тире между подлежащим и сказуемым.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Интонация.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Постановка тире  в простом предложении.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Упр. 227. выполнить все задания к упражнению.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Повторить правописание суффиксов -</w:t>
            </w:r>
            <w:proofErr w:type="gramStart"/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</w:t>
            </w:r>
            <w:proofErr w:type="gramEnd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нн</w:t>
            </w:r>
            <w:proofErr w:type="spellEnd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прилагательных и причастиях.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Повторить тему «Главные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предложения».</w:t>
            </w:r>
          </w:p>
        </w:tc>
      </w:tr>
      <w:tr w:rsidR="00976BB7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Тире между подлежащим и сказуемым.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Постановка тире  в простом предложении.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Уп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 227. выполнить все задания к упражнению.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Повторить правописание суффиксов -</w:t>
            </w:r>
            <w:proofErr w:type="gramStart"/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</w:t>
            </w:r>
            <w:proofErr w:type="gramEnd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нн</w:t>
            </w:r>
            <w:proofErr w:type="spellEnd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прилагательных и причастиях.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Повторить тему «Главные члены предложения».</w:t>
            </w:r>
          </w:p>
        </w:tc>
      </w:tr>
      <w:tr w:rsidR="00976BB7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Однородные члены предложения  и пунктуация при них.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Однородные члены предложения. 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Найти стилистические недочёты, исправить предложения.</w:t>
            </w:r>
          </w:p>
        </w:tc>
      </w:tr>
      <w:tr w:rsidR="00976BB7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при однородных членах.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Однородные члены предложения. 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Составить предложения по данным схемам.</w:t>
            </w:r>
          </w:p>
        </w:tc>
      </w:tr>
      <w:tr w:rsidR="00976BB7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при однородных членах.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Однородные члены предложения. 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Составить предложения по данным схемам.</w:t>
            </w:r>
          </w:p>
        </w:tc>
      </w:tr>
      <w:tr w:rsidR="00976BB7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Однородные и неоднородные определения.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Однородные и неоднородные определения.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Упр. 342. Розенталь Д.Э. Русский язык. 10 – 11 </w:t>
            </w:r>
            <w:proofErr w:type="spellStart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Повторить материал по теме «Согласованные и несогласованные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определения».</w:t>
            </w:r>
          </w:p>
        </w:tc>
      </w:tr>
      <w:tr w:rsidR="00976BB7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67.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Сочинение-рассуждение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исходному тексту.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6BB7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Обособление определений.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Обособление.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Упр. 243.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6BB7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Обособление определений.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Обособление.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Упр. 243.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Повторить обособление несогласованных определений, выраженных косвенными падежами существительных с предлогами.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Повторить теоретический материал о сложноподчинённых предложениях с придаточными определительными.</w:t>
            </w:r>
          </w:p>
        </w:tc>
      </w:tr>
      <w:tr w:rsidR="00976BB7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Обособление одиночных и распространённых приложений. Дефис в приложениях.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Обособление.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Переписать, ставя, где нужно, знаки препинания или дефис. Указать значение приложений.</w:t>
            </w:r>
          </w:p>
        </w:tc>
      </w:tr>
      <w:tr w:rsidR="00976BB7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Обособление обстоятельств.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Обособление.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Заменить, если возможно, придаточные предложения синонимичными или деепричастными оборотами.</w:t>
            </w:r>
          </w:p>
        </w:tc>
      </w:tr>
      <w:tr w:rsidR="00976BB7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Обособление дополнений. Уточняющие члены предложения.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Обособление.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Упр. 393. Розенталь Д.Э. Русский язык. 10 – 11 </w:t>
            </w:r>
            <w:proofErr w:type="spellStart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Повторить группы вводных слов и вводных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предложений.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Повторить правописание союзов, предлогов и частиц.</w:t>
            </w:r>
          </w:p>
        </w:tc>
      </w:tr>
      <w:tr w:rsidR="00976BB7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73.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Пунктуация при вводных и вставных конструкциях.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Вводные и вставные конструкции.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Упр. 408.  Повторить пунктуацию при обращениях; обособление междометий и слов-предложений.</w:t>
            </w:r>
          </w:p>
        </w:tc>
      </w:tr>
      <w:tr w:rsidR="00976BB7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Пунктуация при вводных и вставных конструкциях.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Вводные и вставные конструкции.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Упр. 408. 2. Повторить пунктуацию при обращениях; обособление междометий и слов-предложений.</w:t>
            </w:r>
          </w:p>
        </w:tc>
      </w:tr>
      <w:tr w:rsidR="00976BB7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Пунктуация при обращениях. Слова-предложения и выделение междометий в речи.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Обращение.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Слова-предложения.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Междометие.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Упр. 392, 393. В.Ф. Греков, С.Е. Крючков, Л.А. Чешко.</w:t>
            </w:r>
          </w:p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Повторить правописание проверяемых и непроверяемых безударных гласных.</w:t>
            </w:r>
          </w:p>
        </w:tc>
      </w:tr>
      <w:tr w:rsidR="00976BB7" w:rsidRPr="00976BB7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между частями  сложного предложения. Пунктуация в сложносочинённом предложении.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Сложносочинённое предложение.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сочинительных союзов.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Написать сочинение-миниатюру, используя ССП на тему «Зимняя прогулка».</w:t>
            </w:r>
          </w:p>
        </w:tc>
      </w:tr>
      <w:tr w:rsidR="00976BB7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при передаче чужой речи. Предложения с прямой речью. Цитаты.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Прямая речь. Косвенная речь. Цитата.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Подготовиться к контрольной работе.</w:t>
            </w:r>
          </w:p>
        </w:tc>
      </w:tr>
      <w:tr w:rsidR="00976BB7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 3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(диктант с грамматическим заданием) по теме «Пунктуация».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6BB7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связном тексте. Абзац как пунктуационный знак, передающий смысловое членение текста.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Текст. Абзац.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Комплексный анализ текста.</w:t>
            </w:r>
          </w:p>
        </w:tc>
      </w:tr>
      <w:tr w:rsidR="00976BB7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при сравнительных оборотах с союзами </w:t>
            </w:r>
            <w:r w:rsidRPr="00CC050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как, что, чем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сложноподчинённых предложениях с придаточным сравнительным.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Сравнительный оборот.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 (индивид.).</w:t>
            </w:r>
          </w:p>
        </w:tc>
      </w:tr>
      <w:tr w:rsidR="00976BB7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76BB7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Сочинение-рассуждение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исходному тексту.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8E2C79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7" w:rsidRPr="00CC050F" w:rsidRDefault="00976BB7" w:rsidP="00976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Индивид. </w:t>
            </w:r>
            <w:proofErr w:type="gramStart"/>
            <w:r w:rsidRPr="00CC050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зад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</w:t>
            </w:r>
            <w:proofErr w:type="gramEnd"/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сообщения.</w:t>
            </w:r>
          </w:p>
        </w:tc>
      </w:tr>
      <w:tr w:rsidR="008E2C79" w:rsidRPr="008E2C79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Сочинение-рассуждение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исходному тексту.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8E2C79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успешного речевого общения. Причины коммуникативных неудач, их предупреждение и преодоление.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Речевое общение.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 285 – 287, стр. 289, стр. 290 – 291, упр. 457.</w:t>
            </w:r>
          </w:p>
        </w:tc>
      </w:tr>
      <w:tr w:rsidR="008E2C79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Официально-деловой стиль.</w:t>
            </w:r>
          </w:p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Сферы использования, назначение. Основные признаки официально-делового стиля.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Функциональный стиль речи.</w:t>
            </w:r>
          </w:p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Официально-деловой стиль.</w:t>
            </w:r>
          </w:p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Упр. 460.</w:t>
            </w:r>
          </w:p>
        </w:tc>
      </w:tr>
      <w:tr w:rsidR="008E2C79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Лексические,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морфологические, синтаксические особенности делового стиля.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Официально-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деловой стиль.</w:t>
            </w:r>
          </w:p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Упр. 462.</w:t>
            </w:r>
          </w:p>
        </w:tc>
      </w:tr>
      <w:tr w:rsidR="008E2C79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Лексические, морфологические, синтаксические особенности делового стиля.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Официально-деловой стиль.</w:t>
            </w:r>
          </w:p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Упр. 463, 464.</w:t>
            </w:r>
          </w:p>
        </w:tc>
      </w:tr>
      <w:tr w:rsidR="008E2C79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официально-деловых текстов разных жанров. Формы деловых документов.</w:t>
            </w:r>
          </w:p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Официально-деловой стиль.</w:t>
            </w:r>
          </w:p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Упр. 465.</w:t>
            </w:r>
          </w:p>
        </w:tc>
      </w:tr>
      <w:tr w:rsidR="008E2C79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Лингвистический анализ текстов официально-делового стиля.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Официально-деловой стиль.</w:t>
            </w:r>
          </w:p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Упр. 467, 474.</w:t>
            </w:r>
          </w:p>
        </w:tc>
      </w:tr>
      <w:tr w:rsidR="008E2C79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 заявления, доверенности, расписки, резюме, делового письма, объявления. Особенности составления делового письма, объявления на электронном носителе (электронная почта).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Официально-деловой стиль.</w:t>
            </w:r>
          </w:p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Упр. 470, 473.</w:t>
            </w:r>
          </w:p>
        </w:tc>
      </w:tr>
      <w:tr w:rsidR="008E2C79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Литературный язык и язык художественной литературы. Основные признаки художественной речи.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художественной литературы.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 310 – 311; упр. 500.</w:t>
            </w:r>
          </w:p>
        </w:tc>
      </w:tr>
      <w:tr w:rsidR="008E2C79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Язык как первоэлемент художественной литературы, один из основных элементов художественного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произведения. Роль мастеров художественного слова в становлении, развитии и совершенствовании языковых норм (В.Г. Белинский, Л.В. Щерба, В.В. Виноградов).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художественной литературы.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Упр. 503.</w:t>
            </w:r>
          </w:p>
        </w:tc>
      </w:tr>
      <w:tr w:rsidR="008E2C79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Сочинение-рассуждение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исходному тексту.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Упр. 505.</w:t>
            </w:r>
          </w:p>
        </w:tc>
      </w:tr>
      <w:tr w:rsidR="008E2C79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 богатства и выразительности русской речи. Основные виды тропов и стилистических фигур, их использование мастерами русского слова, использование учащимися.</w:t>
            </w:r>
          </w:p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Синонимия как источник средств художественной выразительности.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Тропы. Стилистические фигуры речи.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  8 теста ЕГЭ.</w:t>
            </w:r>
          </w:p>
        </w:tc>
      </w:tr>
      <w:tr w:rsidR="008E2C79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виды тропов и стилистических фигур, их использование мастерами русского слова, использование учащимися.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Тропы. Стилистические фигуры речи.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  8 теста ЕГЭ.</w:t>
            </w:r>
          </w:p>
        </w:tc>
      </w:tr>
      <w:tr w:rsidR="008E2C79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95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Контрольное изложение № 2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2C79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Р.96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Контрольное изложение № 2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2C79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виды тропов и стилистических фигур, их использование мастерами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русского слова, использование учащимися.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Тропы. Стилистические фигуры речи.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теста ЕГЭ.</w:t>
            </w:r>
          </w:p>
        </w:tc>
      </w:tr>
      <w:tr w:rsidR="008E2C79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Звучание слова в стихотворной речи. Индивидуально-авторский стиль писателя. Повседневный, обиходный «практический» язык и язык художественной литературы, поэтический язык.</w:t>
            </w:r>
          </w:p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Анализ текста художественного произведения.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 319 – 322, упр. 517, 518,519 (по выбору).</w:t>
            </w:r>
          </w:p>
        </w:tc>
      </w:tr>
      <w:tr w:rsidR="008E2C79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99 –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Итоговая контрольная работа № 4</w:t>
            </w: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(тест ЕГЭ).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2C79" w:rsidRPr="00CC050F" w:rsidTr="00CC05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ЕГЭ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2C79" w:rsidRPr="00CC050F" w:rsidTr="008E2C79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79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Итого: 100 часов</w:t>
            </w:r>
          </w:p>
          <w:p w:rsidR="008E2C79" w:rsidRPr="00CC050F" w:rsidRDefault="008E2C79" w:rsidP="008E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3601B" w:rsidRPr="008E2C79" w:rsidRDefault="00F3601B">
      <w:pPr>
        <w:rPr>
          <w:lang w:val="ru-RU"/>
        </w:rPr>
        <w:sectPr w:rsidR="00F3601B" w:rsidRPr="008E2C7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38149426"/>
    </w:p>
    <w:p w:rsidR="00F3601B" w:rsidRPr="008E2C79" w:rsidRDefault="00CC050F">
      <w:pPr>
        <w:spacing w:after="0"/>
        <w:ind w:left="120"/>
        <w:rPr>
          <w:lang w:val="ru-RU"/>
        </w:rPr>
      </w:pPr>
      <w:bookmarkStart w:id="7" w:name="block-38149427"/>
      <w:bookmarkEnd w:id="6"/>
      <w:r w:rsidRPr="008E2C7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3601B" w:rsidRPr="008E2C79" w:rsidRDefault="00CC050F">
      <w:pPr>
        <w:spacing w:after="0" w:line="480" w:lineRule="auto"/>
        <w:ind w:left="120"/>
        <w:rPr>
          <w:lang w:val="ru-RU"/>
        </w:rPr>
      </w:pPr>
      <w:r w:rsidRPr="008E2C7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3601B" w:rsidRPr="00CC050F" w:rsidRDefault="00F3601B">
      <w:pPr>
        <w:spacing w:after="0"/>
        <w:ind w:left="120"/>
        <w:rPr>
          <w:lang w:val="ru-RU"/>
        </w:rPr>
      </w:pPr>
    </w:p>
    <w:p w:rsidR="00F3601B" w:rsidRPr="00CC050F" w:rsidRDefault="00CC050F">
      <w:pPr>
        <w:spacing w:after="0" w:line="480" w:lineRule="auto"/>
        <w:ind w:left="120"/>
        <w:rPr>
          <w:lang w:val="ru-RU"/>
        </w:rPr>
      </w:pPr>
      <w:r w:rsidRPr="00CC050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3601B" w:rsidRPr="00CC050F" w:rsidRDefault="00F3601B">
      <w:pPr>
        <w:spacing w:after="0" w:line="480" w:lineRule="auto"/>
        <w:ind w:left="120"/>
        <w:rPr>
          <w:lang w:val="ru-RU"/>
        </w:rPr>
      </w:pPr>
    </w:p>
    <w:p w:rsidR="00F3601B" w:rsidRPr="00CC050F" w:rsidRDefault="00F3601B">
      <w:pPr>
        <w:spacing w:after="0"/>
        <w:ind w:left="120"/>
        <w:rPr>
          <w:lang w:val="ru-RU"/>
        </w:rPr>
      </w:pPr>
    </w:p>
    <w:p w:rsidR="00F3601B" w:rsidRPr="00CC050F" w:rsidRDefault="00CC050F">
      <w:pPr>
        <w:spacing w:after="0" w:line="480" w:lineRule="auto"/>
        <w:ind w:left="120"/>
        <w:rPr>
          <w:lang w:val="ru-RU"/>
        </w:rPr>
      </w:pPr>
      <w:r w:rsidRPr="00CC050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3601B" w:rsidRPr="00CC050F" w:rsidRDefault="00F3601B">
      <w:pPr>
        <w:spacing w:after="0" w:line="480" w:lineRule="auto"/>
        <w:ind w:left="120"/>
        <w:rPr>
          <w:lang w:val="ru-RU"/>
        </w:rPr>
      </w:pPr>
    </w:p>
    <w:bookmarkEnd w:id="7"/>
    <w:p w:rsidR="00CC050F" w:rsidRPr="00CC050F" w:rsidRDefault="00CC050F">
      <w:pPr>
        <w:rPr>
          <w:lang w:val="ru-RU"/>
        </w:rPr>
      </w:pPr>
    </w:p>
    <w:sectPr w:rsidR="00CC050F" w:rsidRPr="00CC050F" w:rsidSect="00AD79A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EB6"/>
    <w:multiLevelType w:val="multilevel"/>
    <w:tmpl w:val="276CB8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85567"/>
    <w:multiLevelType w:val="multilevel"/>
    <w:tmpl w:val="17AC60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F37A21"/>
    <w:multiLevelType w:val="multilevel"/>
    <w:tmpl w:val="1E0656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972EC8"/>
    <w:multiLevelType w:val="multilevel"/>
    <w:tmpl w:val="D99E37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104960"/>
    <w:multiLevelType w:val="multilevel"/>
    <w:tmpl w:val="73DC5E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58531D"/>
    <w:multiLevelType w:val="multilevel"/>
    <w:tmpl w:val="9530BA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7805A7"/>
    <w:multiLevelType w:val="multilevel"/>
    <w:tmpl w:val="03AE97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AE171F"/>
    <w:multiLevelType w:val="multilevel"/>
    <w:tmpl w:val="6BD069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B9097F"/>
    <w:multiLevelType w:val="multilevel"/>
    <w:tmpl w:val="17381A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1C5B9F"/>
    <w:multiLevelType w:val="multilevel"/>
    <w:tmpl w:val="4CD63C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DC3903"/>
    <w:multiLevelType w:val="multilevel"/>
    <w:tmpl w:val="F4C6D87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9E61BC"/>
    <w:multiLevelType w:val="multilevel"/>
    <w:tmpl w:val="81CCE3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4126AC"/>
    <w:multiLevelType w:val="multilevel"/>
    <w:tmpl w:val="82F8F4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CA310C"/>
    <w:multiLevelType w:val="multilevel"/>
    <w:tmpl w:val="A31C0F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303DCD"/>
    <w:multiLevelType w:val="multilevel"/>
    <w:tmpl w:val="5F5238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6F201A"/>
    <w:multiLevelType w:val="multilevel"/>
    <w:tmpl w:val="6C5A3C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B850B1"/>
    <w:multiLevelType w:val="multilevel"/>
    <w:tmpl w:val="9880EF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5"/>
  </w:num>
  <w:num w:numId="5">
    <w:abstractNumId w:val="9"/>
  </w:num>
  <w:num w:numId="6">
    <w:abstractNumId w:val="8"/>
  </w:num>
  <w:num w:numId="7">
    <w:abstractNumId w:val="14"/>
  </w:num>
  <w:num w:numId="8">
    <w:abstractNumId w:val="0"/>
  </w:num>
  <w:num w:numId="9">
    <w:abstractNumId w:val="1"/>
  </w:num>
  <w:num w:numId="10">
    <w:abstractNumId w:val="16"/>
  </w:num>
  <w:num w:numId="11">
    <w:abstractNumId w:val="5"/>
  </w:num>
  <w:num w:numId="12">
    <w:abstractNumId w:val="6"/>
  </w:num>
  <w:num w:numId="13">
    <w:abstractNumId w:val="3"/>
  </w:num>
  <w:num w:numId="14">
    <w:abstractNumId w:val="12"/>
  </w:num>
  <w:num w:numId="15">
    <w:abstractNumId w:val="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601B"/>
    <w:rsid w:val="000826B1"/>
    <w:rsid w:val="00250138"/>
    <w:rsid w:val="00504397"/>
    <w:rsid w:val="00762335"/>
    <w:rsid w:val="008E2C79"/>
    <w:rsid w:val="00976BB7"/>
    <w:rsid w:val="009E4810"/>
    <w:rsid w:val="00AD79AD"/>
    <w:rsid w:val="00B93CF1"/>
    <w:rsid w:val="00CC050F"/>
    <w:rsid w:val="00F3601B"/>
    <w:rsid w:val="00F6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22A53-77FC-4097-BAA9-BD47CB6D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D79A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D79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82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2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9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33</Pages>
  <Words>6785</Words>
  <Characters>38677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2024-09-08T07:58:00Z</dcterms:created>
  <dcterms:modified xsi:type="dcterms:W3CDTF">2024-09-23T18:25:00Z</dcterms:modified>
</cp:coreProperties>
</file>