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1F917E58" w:rsidP="1F917E58" w:rsidRDefault="1F917E58" w14:paraId="143B88CC" w14:textId="5526B57C">
      <w:pPr>
        <w:spacing w:line="378" w:lineRule="exact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 xml:space="preserve">Пояснительная записка к образовательной программе по </w:t>
      </w:r>
      <w:proofErr w:type="gramStart"/>
      <w:r w:rsidRPr="1F917E58" w:rsidR="1F917E5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предмету  «</w:t>
      </w:r>
      <w:proofErr w:type="gramEnd"/>
      <w:r w:rsidRPr="1F917E58" w:rsidR="1F917E58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u-RU"/>
        </w:rPr>
        <w:t>Художественное творчество» для детей от 4-6 лет</w:t>
      </w:r>
    </w:p>
    <w:p w:rsidR="1F917E58" w:rsidP="1F917E58" w:rsidRDefault="1F917E58" w14:paraId="7C47380B" w14:textId="43652D4E">
      <w:pPr>
        <w:spacing w:line="324" w:lineRule="exact"/>
        <w:jc w:val="center"/>
        <w:rPr>
          <w:rFonts w:ascii="Arial" w:hAnsi="Arial" w:eastAsia="Arial" w:cs="Arial"/>
          <w:noProof w:val="0"/>
          <w:sz w:val="28"/>
          <w:szCs w:val="28"/>
          <w:lang w:val="ru-RU"/>
        </w:rPr>
      </w:pPr>
      <w:r w:rsidRPr="1F917E58" w:rsidR="1F917E58">
        <w:rPr>
          <w:rFonts w:ascii="Arial" w:hAnsi="Arial" w:eastAsia="Arial" w:cs="Arial"/>
          <w:noProof w:val="0"/>
          <w:sz w:val="28"/>
          <w:szCs w:val="28"/>
          <w:lang w:val="ru-RU"/>
        </w:rPr>
        <w:t xml:space="preserve"> </w:t>
      </w:r>
    </w:p>
    <w:p w:rsidR="1F917E58" w:rsidP="1F917E58" w:rsidRDefault="1F917E58" w14:paraId="0E809C7D" w14:textId="087C0CE9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Художественно-эстетическое воспитание по программе осуществляется через изобразительную деятельность: рисование, лепку, аппликацию, а </w:t>
      </w:r>
      <w:proofErr w:type="gramStart"/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также  через</w:t>
      </w:r>
      <w:proofErr w:type="gramEnd"/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занятия по конструированию и ручному труду.</w:t>
      </w:r>
    </w:p>
    <w:p w:rsidR="1F917E58" w:rsidP="1F917E58" w:rsidRDefault="1F917E58" w14:paraId="681538EE" w14:textId="6E79EBCB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Изобразительная деятельность интересна, увлекательна для детей дошкольного возраста, так как они имеют возможность передать свои впечатления об окружающей действительности с помощью карандаша, красок и т.д. Этот процесс вызывает у них чувство радости, удивления. Эстетическое воспитание – сложный и длительный процесс, дети </w:t>
      </w:r>
      <w:proofErr w:type="gramStart"/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получают  художественные</w:t>
      </w:r>
      <w:proofErr w:type="gramEnd"/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впечатления, приобщаются к искусству, умеют понимать и ценить произведения искусства, красоту и богатство родной природы.</w:t>
      </w:r>
    </w:p>
    <w:p w:rsidR="1F917E58" w:rsidP="1F917E58" w:rsidRDefault="1F917E58" w14:paraId="0AA5ADE0" w14:textId="1AC63319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Конструирование и ручной труд имеют большое значение для умственного и эстетического воспитания, для овладения трудовыми навыками. В процессе конструкторской деятельности развиваются важные психические процессы (образные представления, образное мышление, воображение и др.), моторика, память, творчество, формируются художественно-творческие конструкторские способности. Эстетическое воспитание осуществляется постоянно, поэтому широко используется содержание других разделов программы - игра, труд, художественная литература, развитие речи, предметный и природный мир. Занимаясь с ребенком ручным трудом, мы (то есть родители и преподаватель) можем активно способствовать его всестороннему развитию. Предмет «Художественное творчество» занимает равное по значению место среди дисциплин, призванных воздействовать на ум, волю, чувства детей, побуждать их к творческому самовыражению.</w:t>
      </w:r>
    </w:p>
    <w:p w:rsidR="1F917E58" w:rsidP="1F917E58" w:rsidRDefault="1F917E58" w14:paraId="68AC2582" w14:textId="29A3C6F7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Изобразительная деятельность (рисование, лепка, аппликация)</w:t>
      </w:r>
    </w:p>
    <w:p w:rsidR="1F917E58" w:rsidP="1F917E58" w:rsidRDefault="1F917E58" w14:paraId="50907581" w14:textId="05FB5025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Цель: приобщение детей к изобразительному искусству, развитие творческих способностей и познавательной активности детей.</w:t>
      </w:r>
    </w:p>
    <w:p w:rsidR="1F917E58" w:rsidP="1F917E58" w:rsidRDefault="1F917E58" w14:paraId="2524DCAD" w14:textId="5EC8506F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Задачи:</w:t>
      </w:r>
    </w:p>
    <w:p w:rsidR="1F917E58" w:rsidP="1F917E58" w:rsidRDefault="1F917E58" w14:paraId="1C1504E3" w14:textId="1157092F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1. Развивать интерес детей к изобразительной деятельности, обогащать сенсорный опыт, развивая органы восприятия; закреплять знания об основных формах предметов и объектов природы.</w:t>
      </w:r>
    </w:p>
    <w:p w:rsidR="1F917E58" w:rsidP="1F917E58" w:rsidRDefault="1F917E58" w14:paraId="3FF247A8" w14:textId="4DBAB750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2. Развивать эстетическое восприятие, учить созерцать красоту окружающего мира.</w:t>
      </w:r>
    </w:p>
    <w:p w:rsidR="1F917E58" w:rsidP="1F917E58" w:rsidRDefault="1F917E58" w14:paraId="3F2B2740" w14:textId="25FBCA10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3. Развивать мыслительные операции в процессе восприятия предметов и явлений.</w:t>
      </w:r>
    </w:p>
    <w:p w:rsidR="1F917E58" w:rsidP="1F917E58" w:rsidRDefault="1F917E58" w14:paraId="1F7AF2CF" w14:textId="734C79FC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4.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друга.</w:t>
      </w:r>
    </w:p>
    <w:p w:rsidR="1F917E58" w:rsidP="1F917E58" w:rsidRDefault="1F917E58" w14:paraId="7FDA11D9" w14:textId="0F634BB7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5. Развивать способность наблюдать, всматриваться (вслушиваться) в явления и объекты природы, замечать их изменения.</w:t>
      </w:r>
    </w:p>
    <w:p w:rsidR="1F917E58" w:rsidP="1F917E58" w:rsidRDefault="1F917E58" w14:paraId="69BF9B88" w14:textId="2E2DA089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6. Совершенствовать изобразительные навыки и умения, формировать обобщённые способы изображения, художественно-творческие способности.</w:t>
      </w:r>
    </w:p>
    <w:p w:rsidR="1F917E58" w:rsidP="1F917E58" w:rsidRDefault="1F917E58" w14:paraId="53692559" w14:textId="776AB85C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7. Развивать чувство формы, цвета, пропорций; художественный вкус.</w:t>
      </w:r>
    </w:p>
    <w:p w:rsidR="1F917E58" w:rsidP="1F917E58" w:rsidRDefault="1F917E58" w14:paraId="701B6AC9" w14:textId="4BB678FD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8. Продолжать знакомить с народным декоративно-прикладным искусством (Городец, Хохлома, Гжель и т.д.), расширять представления о народных игрушках. Знакомить детей с национальным декоративно-прикладным искусством (на основе региональных особенностей); с другими видами декоративно - </w:t>
      </w:r>
      <w:proofErr w:type="gramStart"/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прикладного  искусства</w:t>
      </w:r>
      <w:proofErr w:type="gramEnd"/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 xml:space="preserve"> (фарфоровые и керамические изделия, скульптура малых форм). Развивать декоративное творчество детей (в том числе коллективное).</w:t>
      </w:r>
    </w:p>
    <w:p w:rsidR="1F917E58" w:rsidP="1F917E58" w:rsidRDefault="1F917E58" w14:paraId="43C94910" w14:textId="1B9FF806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9. Формировать умение организовывать своё рабочее место, готовить все необходимые для занятия материалы;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1F917E58" w:rsidP="1F917E58" w:rsidRDefault="1F917E58" w14:paraId="315A4DD6" w14:textId="611AFD44">
      <w:pPr>
        <w:spacing w:line="378" w:lineRule="exact"/>
        <w:ind w:firstLine="525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</w:pPr>
      <w:r w:rsidRPr="1F917E58" w:rsidR="1F917E58">
        <w:rPr>
          <w:rFonts w:ascii="Times New Roman" w:hAnsi="Times New Roman" w:eastAsia="Times New Roman" w:cs="Times New Roman"/>
          <w:noProof w:val="0"/>
          <w:sz w:val="28"/>
          <w:szCs w:val="28"/>
          <w:lang w:val="ru-RU"/>
        </w:rPr>
        <w:t>10. Научить детей оценивать свои работы и работы сверстников, выделять наиболее интересные изобразительные решения в работах других, высказывать эстетические оценки и суждения, стремиться к содержательному общению, связанному с изобразительной деятельностью.</w:t>
      </w:r>
    </w:p>
    <w:p w:rsidR="1F917E58" w:rsidP="1F917E58" w:rsidRDefault="1F917E58" w14:paraId="2D7AFC30" w14:textId="5F4F0601">
      <w:pPr>
        <w:pStyle w:val="a"/>
        <w:rPr>
          <w:sz w:val="28"/>
          <w:szCs w:val="28"/>
        </w:rPr>
      </w:pPr>
    </w:p>
    <w:sectPr w:rsidRPr="00835716" w:rsidR="00835716" w:rsidSect="00F85F1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defaultTabStop w:val="708"/>
  <w:characterSpacingControl w:val="doNotCompress"/>
  <w:compat/>
  <w:rsids>
    <w:rsidRoot w:val="00835716"/>
    <w:rsid w:val="0004701A"/>
    <w:rsid w:val="006D763B"/>
    <w:rsid w:val="00835716"/>
    <w:rsid w:val="00F85F1D"/>
    <w:rsid w:val="1F91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935BB4"/>
  <w15:docId w15:val="{042088bd-fcf7-4083-a7c3-48c3a2d0416f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3571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Марина</dc:creator>
  <lastModifiedBy>Dashatata123</lastModifiedBy>
  <revision>2</revision>
  <dcterms:created xsi:type="dcterms:W3CDTF">2020-01-29T05:40:00.0000000Z</dcterms:created>
  <dcterms:modified xsi:type="dcterms:W3CDTF">2020-01-30T00:07:31.2268634Z</dcterms:modified>
</coreProperties>
</file>