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D5" w:rsidRDefault="007601D5" w:rsidP="007601D5">
      <w:pPr>
        <w:pStyle w:val="a3"/>
        <w:spacing w:before="1"/>
        <w:ind w:left="0"/>
        <w:jc w:val="right"/>
      </w:pPr>
      <w:r>
        <w:t>УТВЕРЖДЕНО</w:t>
      </w:r>
    </w:p>
    <w:p w:rsidR="007601D5" w:rsidRDefault="007601D5" w:rsidP="007601D5">
      <w:pPr>
        <w:pStyle w:val="a3"/>
        <w:spacing w:before="1"/>
        <w:ind w:left="0"/>
        <w:jc w:val="right"/>
      </w:pPr>
      <w:r>
        <w:t>Приказом</w:t>
      </w:r>
    </w:p>
    <w:p w:rsidR="007601D5" w:rsidRDefault="007601D5" w:rsidP="007601D5">
      <w:pPr>
        <w:pStyle w:val="a3"/>
        <w:spacing w:before="1"/>
        <w:ind w:left="0"/>
        <w:jc w:val="right"/>
      </w:pPr>
      <w:r>
        <w:t xml:space="preserve">директора МОУ ДО ДЮСШ </w:t>
      </w:r>
    </w:p>
    <w:p w:rsidR="007601D5" w:rsidRDefault="007601D5" w:rsidP="007601D5">
      <w:pPr>
        <w:pStyle w:val="a3"/>
        <w:spacing w:before="1"/>
        <w:ind w:left="0"/>
        <w:jc w:val="right"/>
      </w:pPr>
      <w:r>
        <w:t>Прионежского муниципального района</w:t>
      </w:r>
    </w:p>
    <w:p w:rsidR="007601D5" w:rsidRDefault="007601D5" w:rsidP="007601D5">
      <w:pPr>
        <w:pStyle w:val="a3"/>
        <w:spacing w:before="1"/>
        <w:ind w:left="0"/>
        <w:jc w:val="right"/>
      </w:pPr>
      <w:r>
        <w:t>№ 15 от «29» июля 2022 г.</w:t>
      </w:r>
    </w:p>
    <w:p w:rsidR="00BA3FF7" w:rsidRDefault="00BA3FF7" w:rsidP="00BA3FF7">
      <w:pPr>
        <w:tabs>
          <w:tab w:val="left" w:pos="8066"/>
        </w:tabs>
        <w:spacing w:line="276" w:lineRule="auto"/>
        <w:ind w:left="5076" w:right="268" w:hanging="22"/>
        <w:rPr>
          <w:b/>
          <w:sz w:val="24"/>
        </w:rPr>
      </w:pPr>
    </w:p>
    <w:p w:rsidR="00BA3FF7" w:rsidRDefault="00BA3FF7" w:rsidP="00BA3FF7">
      <w:pPr>
        <w:tabs>
          <w:tab w:val="left" w:pos="8066"/>
        </w:tabs>
        <w:spacing w:line="276" w:lineRule="auto"/>
        <w:ind w:left="5076" w:right="268" w:hanging="22"/>
        <w:rPr>
          <w:b/>
          <w:sz w:val="24"/>
        </w:rPr>
      </w:pPr>
    </w:p>
    <w:p w:rsidR="00BA3FF7" w:rsidRPr="007601D5" w:rsidRDefault="00BA3FF7" w:rsidP="007601D5">
      <w:pPr>
        <w:pStyle w:val="Heading1"/>
        <w:spacing w:before="41" w:line="273" w:lineRule="auto"/>
        <w:ind w:left="142" w:right="-21" w:firstLine="0"/>
        <w:jc w:val="center"/>
        <w:rPr>
          <w:sz w:val="28"/>
        </w:rPr>
      </w:pPr>
      <w:r w:rsidRPr="007601D5">
        <w:rPr>
          <w:sz w:val="28"/>
        </w:rPr>
        <w:t xml:space="preserve">Регламент </w:t>
      </w:r>
    </w:p>
    <w:p w:rsidR="00BA3FF7" w:rsidRPr="007601D5" w:rsidRDefault="00BA3FF7" w:rsidP="007601D5">
      <w:pPr>
        <w:pStyle w:val="Heading1"/>
        <w:spacing w:before="41" w:line="273" w:lineRule="auto"/>
        <w:ind w:left="142" w:right="-21" w:firstLine="0"/>
        <w:jc w:val="center"/>
        <w:rPr>
          <w:spacing w:val="-57"/>
          <w:sz w:val="28"/>
        </w:rPr>
      </w:pPr>
      <w:r w:rsidRPr="007601D5">
        <w:rPr>
          <w:sz w:val="28"/>
        </w:rPr>
        <w:t>обмена подарками и знаками делового гостеприимства</w:t>
      </w:r>
      <w:r w:rsidRPr="007601D5">
        <w:rPr>
          <w:spacing w:val="-57"/>
          <w:sz w:val="28"/>
        </w:rPr>
        <w:t xml:space="preserve"> </w:t>
      </w:r>
    </w:p>
    <w:p w:rsidR="009F7B74" w:rsidRPr="007601D5" w:rsidRDefault="00BA3FF7" w:rsidP="007601D5">
      <w:pPr>
        <w:pStyle w:val="Heading1"/>
        <w:spacing w:before="41" w:line="273" w:lineRule="auto"/>
        <w:ind w:left="142" w:right="-21" w:firstLine="0"/>
        <w:jc w:val="center"/>
        <w:rPr>
          <w:sz w:val="28"/>
        </w:rPr>
      </w:pPr>
      <w:r w:rsidRPr="007601D5">
        <w:rPr>
          <w:sz w:val="28"/>
        </w:rPr>
        <w:t>МОУ ДО ДЮСШ Прионежского муниципального района</w:t>
      </w:r>
    </w:p>
    <w:p w:rsidR="009F7B74" w:rsidRDefault="009F7B74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BA3FF7" w:rsidRDefault="00BA3FF7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9F7B74" w:rsidRDefault="00BA3FF7">
      <w:pPr>
        <w:pStyle w:val="Heading1"/>
        <w:numPr>
          <w:ilvl w:val="0"/>
          <w:numId w:val="3"/>
        </w:numPr>
        <w:tabs>
          <w:tab w:val="left" w:pos="3913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601D5" w:rsidRDefault="007601D5" w:rsidP="007601D5">
      <w:pPr>
        <w:pStyle w:val="Heading1"/>
        <w:tabs>
          <w:tab w:val="left" w:pos="3913"/>
        </w:tabs>
        <w:ind w:left="3912" w:firstLine="0"/>
        <w:jc w:val="right"/>
      </w:pPr>
    </w:p>
    <w:p w:rsidR="009F7B74" w:rsidRDefault="00BA3FF7" w:rsidP="007601D5">
      <w:pPr>
        <w:pStyle w:val="a4"/>
        <w:numPr>
          <w:ilvl w:val="1"/>
          <w:numId w:val="2"/>
        </w:numPr>
        <w:tabs>
          <w:tab w:val="left" w:pos="1344"/>
        </w:tabs>
        <w:spacing w:before="34" w:line="276" w:lineRule="auto"/>
        <w:ind w:right="112"/>
        <w:rPr>
          <w:sz w:val="24"/>
        </w:rPr>
      </w:pPr>
      <w:proofErr w:type="gramStart"/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МОУ ДО ДЮСШ Прионежского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подарками)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Закона о противодействии коррупции, иных нормативных правовых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Кодексом этики и служебного поведения работников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основан на общепризнанных нравственных принципах и нормах российского общества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государства.</w:t>
      </w:r>
      <w:proofErr w:type="gramEnd"/>
    </w:p>
    <w:p w:rsidR="009F7B74" w:rsidRDefault="00BA3FF7" w:rsidP="007601D5">
      <w:pPr>
        <w:pStyle w:val="a4"/>
        <w:numPr>
          <w:ilvl w:val="1"/>
          <w:numId w:val="2"/>
        </w:numPr>
        <w:tabs>
          <w:tab w:val="left" w:pos="1253"/>
        </w:tabs>
        <w:spacing w:before="8" w:line="276" w:lineRule="auto"/>
        <w:ind w:left="1252" w:right="0" w:hanging="421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4" w:line="276" w:lineRule="auto"/>
        <w:ind w:firstLine="710"/>
        <w:rPr>
          <w:sz w:val="24"/>
        </w:rPr>
      </w:pPr>
      <w:r>
        <w:rPr>
          <w:sz w:val="24"/>
        </w:rPr>
        <w:t>обеспечение единообразного понимания роли и места деловых 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11" w:line="276" w:lineRule="auto"/>
        <w:ind w:right="115" w:firstLine="71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 на основе надлежащих норм и правил делового поведения, базирующихся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276" w:lineRule="auto"/>
        <w:ind w:right="117" w:firstLine="710"/>
        <w:rPr>
          <w:sz w:val="24"/>
        </w:rPr>
      </w:pPr>
      <w:r>
        <w:rPr>
          <w:sz w:val="24"/>
        </w:rPr>
        <w:t>определение единых для всех работников требований к дарению и принятию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деловых подарков,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17" w:line="276" w:lineRule="auto"/>
        <w:ind w:right="111" w:firstLine="710"/>
        <w:rPr>
          <w:sz w:val="24"/>
        </w:rPr>
      </w:pPr>
      <w:r>
        <w:rPr>
          <w:sz w:val="24"/>
        </w:rPr>
        <w:t>минимизирование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подарков, представительских мероприятий. Наиболее серьезными из таких рисков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взяточничества,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протекционизм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9F7B74" w:rsidRDefault="00BA3FF7" w:rsidP="007601D5">
      <w:pPr>
        <w:pStyle w:val="a4"/>
        <w:numPr>
          <w:ilvl w:val="1"/>
          <w:numId w:val="2"/>
        </w:numPr>
        <w:tabs>
          <w:tab w:val="left" w:pos="1538"/>
        </w:tabs>
        <w:spacing w:line="276" w:lineRule="auto"/>
        <w:ind w:right="113"/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 на доверии, взаимном уважении и взаимной выгоде, играют ключевую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F7B74" w:rsidRDefault="00BA3FF7" w:rsidP="007601D5">
      <w:pPr>
        <w:pStyle w:val="a4"/>
        <w:numPr>
          <w:ilvl w:val="1"/>
          <w:numId w:val="2"/>
        </w:numPr>
        <w:tabs>
          <w:tab w:val="left" w:pos="1538"/>
        </w:tabs>
        <w:spacing w:before="12" w:line="276" w:lineRule="auto"/>
        <w:ind w:right="118"/>
      </w:pP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вредят репутации организации и честному имени ее работников и не могут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 долговременное развитие организации. Такого рода отношения не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организации.</w:t>
      </w:r>
    </w:p>
    <w:p w:rsidR="009F7B74" w:rsidRDefault="00BA3FF7" w:rsidP="007601D5">
      <w:pPr>
        <w:pStyle w:val="a4"/>
        <w:numPr>
          <w:ilvl w:val="1"/>
          <w:numId w:val="2"/>
        </w:numPr>
        <w:tabs>
          <w:tab w:val="left" w:pos="1538"/>
        </w:tabs>
        <w:spacing w:line="276" w:lineRule="auto"/>
        <w:ind w:right="118"/>
      </w:pPr>
      <w:r>
        <w:rPr>
          <w:sz w:val="24"/>
        </w:rPr>
        <w:t>Работникам, представляющим интересы организации или действующим 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подарками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гостеприимства.</w:t>
      </w:r>
    </w:p>
    <w:p w:rsidR="009F7B74" w:rsidRDefault="00BA3FF7" w:rsidP="007601D5">
      <w:pPr>
        <w:pStyle w:val="a4"/>
        <w:numPr>
          <w:ilvl w:val="1"/>
          <w:numId w:val="2"/>
        </w:numPr>
        <w:tabs>
          <w:tab w:val="left" w:pos="1538"/>
        </w:tabs>
        <w:spacing w:before="11" w:line="276" w:lineRule="auto"/>
        <w:ind w:right="118"/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употреблении в настоящем Регламенте обмена деловыми 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описывающих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гостеприимство:</w:t>
      </w:r>
      <w:r>
        <w:rPr>
          <w:spacing w:val="5"/>
          <w:sz w:val="24"/>
        </w:rPr>
        <w:t xml:space="preserve"> </w:t>
      </w:r>
      <w:r>
        <w:rPr>
          <w:sz w:val="24"/>
        </w:rPr>
        <w:t>«представительские</w:t>
      </w:r>
      <w:r>
        <w:rPr>
          <w:spacing w:val="59"/>
          <w:sz w:val="24"/>
        </w:rPr>
        <w:t xml:space="preserve"> </w:t>
      </w:r>
      <w:r>
        <w:rPr>
          <w:sz w:val="24"/>
        </w:rPr>
        <w:t>мероприятия»,</w:t>
      </w:r>
      <w:r>
        <w:rPr>
          <w:spacing w:val="6"/>
          <w:sz w:val="24"/>
        </w:rPr>
        <w:t xml:space="preserve"> </w:t>
      </w:r>
      <w:r>
        <w:rPr>
          <w:sz w:val="24"/>
        </w:rPr>
        <w:t>«деловое</w:t>
      </w:r>
      <w:r w:rsidR="007601D5">
        <w:rPr>
          <w:sz w:val="24"/>
        </w:rPr>
        <w:t xml:space="preserve"> </w:t>
      </w:r>
      <w:r>
        <w:t>гостеприимство», «корпоративное гостеприимство» – все положения данного Регламента</w:t>
      </w:r>
      <w:r w:rsidRPr="007601D5">
        <w:rPr>
          <w:spacing w:val="1"/>
        </w:rPr>
        <w:t xml:space="preserve"> </w:t>
      </w:r>
      <w:r>
        <w:t>обмена</w:t>
      </w:r>
      <w:r w:rsidRPr="007601D5">
        <w:rPr>
          <w:spacing w:val="-2"/>
        </w:rPr>
        <w:t xml:space="preserve"> </w:t>
      </w:r>
      <w:r>
        <w:t>деловыми подарками применимы</w:t>
      </w:r>
      <w:r w:rsidRPr="007601D5">
        <w:rPr>
          <w:spacing w:val="-1"/>
        </w:rPr>
        <w:t xml:space="preserve"> </w:t>
      </w:r>
      <w:r>
        <w:t>к</w:t>
      </w:r>
      <w:r w:rsidRPr="007601D5">
        <w:rPr>
          <w:spacing w:val="-2"/>
        </w:rPr>
        <w:t xml:space="preserve"> </w:t>
      </w:r>
      <w:r>
        <w:t>ним</w:t>
      </w:r>
      <w:r w:rsidRPr="007601D5">
        <w:rPr>
          <w:spacing w:val="-1"/>
        </w:rPr>
        <w:t xml:space="preserve"> </w:t>
      </w:r>
      <w:r>
        <w:t>равным</w:t>
      </w:r>
      <w:r w:rsidRPr="007601D5">
        <w:rPr>
          <w:spacing w:val="-2"/>
        </w:rPr>
        <w:t xml:space="preserve"> </w:t>
      </w:r>
      <w:r>
        <w:t>образом.</w:t>
      </w:r>
    </w:p>
    <w:p w:rsidR="007601D5" w:rsidRDefault="007601D5" w:rsidP="007601D5">
      <w:pPr>
        <w:pStyle w:val="a4"/>
        <w:numPr>
          <w:ilvl w:val="1"/>
          <w:numId w:val="2"/>
        </w:numPr>
        <w:tabs>
          <w:tab w:val="left" w:pos="1538"/>
        </w:tabs>
        <w:spacing w:before="11" w:line="276" w:lineRule="auto"/>
        <w:ind w:right="118"/>
      </w:pPr>
    </w:p>
    <w:p w:rsidR="009F7B74" w:rsidRDefault="00BA3FF7" w:rsidP="007601D5">
      <w:pPr>
        <w:pStyle w:val="Heading1"/>
        <w:numPr>
          <w:ilvl w:val="0"/>
          <w:numId w:val="3"/>
        </w:numPr>
        <w:tabs>
          <w:tab w:val="left" w:pos="809"/>
        </w:tabs>
        <w:spacing w:before="19" w:line="276" w:lineRule="auto"/>
        <w:ind w:left="808" w:hanging="241"/>
        <w:jc w:val="center"/>
      </w:pPr>
      <w:r>
        <w:t>Правила</w:t>
      </w:r>
      <w:r>
        <w:rPr>
          <w:spacing w:val="-4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деловыми</w:t>
      </w:r>
      <w:r>
        <w:rPr>
          <w:spacing w:val="-2"/>
        </w:rPr>
        <w:t xml:space="preserve"> </w:t>
      </w:r>
      <w:r>
        <w:t>подарками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гостеприимства</w:t>
      </w:r>
    </w:p>
    <w:p w:rsidR="007601D5" w:rsidRDefault="007601D5" w:rsidP="007601D5">
      <w:pPr>
        <w:pStyle w:val="Heading1"/>
        <w:tabs>
          <w:tab w:val="left" w:pos="809"/>
        </w:tabs>
        <w:spacing w:before="19" w:line="276" w:lineRule="auto"/>
        <w:ind w:firstLine="0"/>
        <w:jc w:val="right"/>
      </w:pP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260"/>
        </w:tabs>
        <w:spacing w:before="33" w:line="276" w:lineRule="auto"/>
        <w:ind w:right="119"/>
        <w:rPr>
          <w:sz w:val="24"/>
        </w:rPr>
      </w:pPr>
      <w:r>
        <w:rPr>
          <w:sz w:val="24"/>
        </w:rPr>
        <w:t>Обмен деловыми подарками в процессе хозяйственной и иной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представительских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274"/>
        </w:tabs>
        <w:spacing w:before="11" w:line="276" w:lineRule="auto"/>
        <w:ind w:right="115"/>
        <w:rPr>
          <w:sz w:val="24"/>
        </w:rPr>
      </w:pPr>
      <w:r>
        <w:rPr>
          <w:sz w:val="24"/>
        </w:rPr>
        <w:t>Работники могут дарить третьим лицам и получать от них деловые подарки,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организовывать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законно,</w:t>
      </w:r>
      <w:r>
        <w:rPr>
          <w:spacing w:val="-14"/>
          <w:sz w:val="24"/>
        </w:rPr>
        <w:t xml:space="preserve"> </w:t>
      </w:r>
      <w:r>
        <w:rPr>
          <w:sz w:val="24"/>
        </w:rPr>
        <w:t>этично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-1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8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подарками.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265"/>
        </w:tabs>
        <w:spacing w:line="276" w:lineRule="auto"/>
        <w:ind w:right="110"/>
        <w:rPr>
          <w:sz w:val="24"/>
        </w:rPr>
      </w:pPr>
      <w:r>
        <w:rPr>
          <w:sz w:val="24"/>
        </w:rPr>
        <w:t>Стоимость и периодичность дарения и получения подарков и (или)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 необходимостью и быть разумными. Это означает, что 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 и деловое гостеприимство не должны приводить к возникновению 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ее) 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339"/>
        </w:tabs>
        <w:spacing w:line="276" w:lineRule="auto"/>
        <w:ind w:right="11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обязаны поставить в известность своих непосредственных руководителей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ними,</w:t>
      </w:r>
      <w:r>
        <w:rPr>
          <w:spacing w:val="-10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дарить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тех или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303"/>
        </w:tabs>
        <w:spacing w:line="276" w:lineRule="auto"/>
        <w:ind w:right="111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 в личных целях, включая использование собственности организации,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11" w:line="276" w:lineRule="auto"/>
        <w:ind w:firstLine="710"/>
        <w:rPr>
          <w:sz w:val="24"/>
        </w:rPr>
      </w:pPr>
      <w:r>
        <w:rPr>
          <w:sz w:val="24"/>
        </w:rPr>
        <w:t>для получения подарков, вознаграждения и иных выгод для себя лично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дел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до,</w:t>
      </w:r>
      <w:r>
        <w:rPr>
          <w:spacing w:val="-9"/>
          <w:sz w:val="24"/>
        </w:rPr>
        <w:t xml:space="preserve"> </w:t>
      </w:r>
      <w:r>
        <w:rPr>
          <w:sz w:val="24"/>
        </w:rPr>
        <w:t>так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(контрактов)</w:t>
      </w:r>
      <w:r>
        <w:rPr>
          <w:spacing w:val="-4"/>
          <w:sz w:val="24"/>
        </w:rPr>
        <w:t xml:space="preserve"> </w:t>
      </w:r>
      <w:r>
        <w:rPr>
          <w:sz w:val="24"/>
        </w:rPr>
        <w:t>и иных сделок;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11" w:line="276" w:lineRule="auto"/>
        <w:ind w:right="119" w:firstLine="710"/>
        <w:rPr>
          <w:sz w:val="24"/>
        </w:rPr>
      </w:pPr>
      <w:r>
        <w:rPr>
          <w:sz w:val="24"/>
        </w:rPr>
        <w:t xml:space="preserve">для получения услуг, кредитов от </w:t>
      </w:r>
      <w:proofErr w:type="spellStart"/>
      <w:r>
        <w:rPr>
          <w:sz w:val="24"/>
        </w:rPr>
        <w:t>аффилированных</w:t>
      </w:r>
      <w:proofErr w:type="spellEnd"/>
      <w:r>
        <w:rPr>
          <w:sz w:val="24"/>
        </w:rPr>
        <w:t xml:space="preserve"> лиц,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кредитных учреждений или лиц, предлагающих аналогичные услуги или кредиты третьим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сопоставимых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before="17" w:line="276" w:lineRule="auto"/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совершенную</w:t>
      </w:r>
      <w:r>
        <w:rPr>
          <w:spacing w:val="2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совет.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запрещено, 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суммы.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before="10" w:line="276" w:lineRule="auto"/>
        <w:ind w:right="117"/>
      </w:pPr>
      <w:r>
        <w:rPr>
          <w:spacing w:val="-1"/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приемлет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коррупции.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дачи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подкупа.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before="11" w:line="276" w:lineRule="auto"/>
        <w:ind w:right="118"/>
      </w:pPr>
      <w:r>
        <w:rPr>
          <w:sz w:val="24"/>
        </w:rPr>
        <w:t>Подарки и услуги, предоставляемые организацией, передаются только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подарок от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отдельного работника.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before="13" w:line="276" w:lineRule="auto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максимально допустимом количестве случаев сувениры, предметы и изделия,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line="276" w:lineRule="auto"/>
        <w:ind w:right="121"/>
      </w:pPr>
      <w:r>
        <w:rPr>
          <w:sz w:val="24"/>
        </w:rPr>
        <w:t>Подарки и услуги не должны ставить под сомнение имидж или 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или ее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before="13" w:line="276" w:lineRule="auto"/>
        <w:ind w:right="110"/>
      </w:pPr>
      <w:r>
        <w:rPr>
          <w:sz w:val="24"/>
        </w:rPr>
        <w:t>Работник, которому при выполнении трудовых обязанностей 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прямом,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косвенном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виде,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57"/>
          <w:sz w:val="24"/>
        </w:rPr>
        <w:t xml:space="preserve"> </w:t>
      </w:r>
      <w:r>
        <w:rPr>
          <w:sz w:val="24"/>
        </w:rPr>
        <w:t>повлиять принимаемые им решения или оказать влияние на его действия (бездействие),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должен: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68" w:line="276" w:lineRule="auto"/>
        <w:ind w:right="119" w:firstLine="710"/>
        <w:rPr>
          <w:sz w:val="24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 факте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подарка</w:t>
      </w:r>
      <w:r>
        <w:rPr>
          <w:spacing w:val="-2"/>
          <w:sz w:val="24"/>
        </w:rPr>
        <w:t xml:space="preserve"> </w:t>
      </w:r>
      <w:r>
        <w:rPr>
          <w:sz w:val="24"/>
        </w:rPr>
        <w:t>(вознаграждения);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14" w:line="276" w:lineRule="auto"/>
        <w:ind w:right="117" w:firstLine="710"/>
        <w:rPr>
          <w:sz w:val="24"/>
        </w:rPr>
      </w:pPr>
      <w:r>
        <w:rPr>
          <w:sz w:val="24"/>
        </w:rPr>
        <w:t>по возможности исключить дальнейшие контакты с лицом, предложившим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обязанности;</w:t>
      </w:r>
    </w:p>
    <w:p w:rsidR="009F7B74" w:rsidRDefault="00BA3FF7" w:rsidP="007601D5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16" w:line="276" w:lineRule="auto"/>
        <w:ind w:right="112" w:firstLine="710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подарок или вознаграждение не представляется 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 организации и продолжить работу в установленном в организации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вопросом, 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 был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 подарок или вознаграждение.</w:t>
      </w:r>
    </w:p>
    <w:p w:rsidR="009F7B74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line="276" w:lineRule="auto"/>
        <w:ind w:right="117"/>
      </w:pPr>
      <w:r>
        <w:rPr>
          <w:sz w:val="24"/>
        </w:rPr>
        <w:t>При взаимодействии с лицами, замещающими должности государственной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(муниципальной)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службы,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служащих.</w:t>
      </w:r>
    </w:p>
    <w:p w:rsidR="009F7B74" w:rsidRPr="007601D5" w:rsidRDefault="00BA3FF7" w:rsidP="007601D5">
      <w:pPr>
        <w:pStyle w:val="a4"/>
        <w:numPr>
          <w:ilvl w:val="1"/>
          <w:numId w:val="3"/>
        </w:numPr>
        <w:tabs>
          <w:tab w:val="left" w:pos="1538"/>
        </w:tabs>
        <w:spacing w:before="11" w:line="276" w:lineRule="auto"/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13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представительские подарки. Под представительскими подарками понимается сувенирная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логотипом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организаций),</w:t>
      </w:r>
      <w:r>
        <w:rPr>
          <w:spacing w:val="1"/>
          <w:sz w:val="24"/>
        </w:rPr>
        <w:t xml:space="preserve"> </w:t>
      </w:r>
      <w:r>
        <w:rPr>
          <w:sz w:val="24"/>
        </w:rPr>
        <w:t>цветы,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продукция.</w:t>
      </w:r>
    </w:p>
    <w:p w:rsidR="007601D5" w:rsidRDefault="007601D5" w:rsidP="007601D5">
      <w:pPr>
        <w:pStyle w:val="a4"/>
        <w:numPr>
          <w:ilvl w:val="1"/>
          <w:numId w:val="3"/>
        </w:numPr>
        <w:tabs>
          <w:tab w:val="left" w:pos="1538"/>
        </w:tabs>
        <w:spacing w:before="11" w:line="276" w:lineRule="auto"/>
      </w:pPr>
    </w:p>
    <w:p w:rsidR="009F7B74" w:rsidRDefault="00BA3FF7" w:rsidP="007601D5">
      <w:pPr>
        <w:pStyle w:val="Heading1"/>
        <w:numPr>
          <w:ilvl w:val="0"/>
          <w:numId w:val="3"/>
        </w:numPr>
        <w:tabs>
          <w:tab w:val="left" w:pos="3764"/>
        </w:tabs>
        <w:spacing w:before="13" w:line="276" w:lineRule="auto"/>
        <w:ind w:left="3763" w:hanging="241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</w:p>
    <w:p w:rsidR="007601D5" w:rsidRDefault="007601D5" w:rsidP="007601D5">
      <w:pPr>
        <w:pStyle w:val="Heading1"/>
        <w:tabs>
          <w:tab w:val="left" w:pos="3764"/>
        </w:tabs>
        <w:spacing w:before="13" w:line="276" w:lineRule="auto"/>
        <w:ind w:left="3763" w:firstLine="0"/>
        <w:jc w:val="right"/>
      </w:pPr>
    </w:p>
    <w:p w:rsidR="009F7B74" w:rsidRDefault="00BA3FF7" w:rsidP="007601D5">
      <w:pPr>
        <w:pStyle w:val="a3"/>
        <w:spacing w:before="36" w:line="276" w:lineRule="auto"/>
        <w:ind w:left="107" w:right="116"/>
      </w:pPr>
      <w:r>
        <w:t>3.1. Настоящий Регламент обмена деловыми подарками подлежит применению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-1"/>
        </w:rPr>
        <w:t xml:space="preserve"> </w:t>
      </w:r>
      <w:r>
        <w:t>– напрямую или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посредников.</w:t>
      </w:r>
    </w:p>
    <w:sectPr w:rsidR="009F7B74" w:rsidSect="007601D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1BB"/>
    <w:multiLevelType w:val="hybridMultilevel"/>
    <w:tmpl w:val="A648B2BC"/>
    <w:lvl w:ilvl="0" w:tplc="68BA17FC">
      <w:start w:val="1"/>
      <w:numFmt w:val="decimal"/>
      <w:lvlText w:val="%1"/>
      <w:lvlJc w:val="left"/>
      <w:pPr>
        <w:ind w:left="107" w:hanging="526"/>
        <w:jc w:val="left"/>
      </w:pPr>
      <w:rPr>
        <w:rFonts w:hint="default"/>
        <w:lang w:val="ru-RU" w:eastAsia="en-US" w:bidi="ar-SA"/>
      </w:rPr>
    </w:lvl>
    <w:lvl w:ilvl="1" w:tplc="70865384">
      <w:numFmt w:val="none"/>
      <w:lvlText w:val=""/>
      <w:lvlJc w:val="left"/>
      <w:pPr>
        <w:tabs>
          <w:tab w:val="num" w:pos="360"/>
        </w:tabs>
      </w:pPr>
    </w:lvl>
    <w:lvl w:ilvl="2" w:tplc="695C6F0C">
      <w:numFmt w:val="bullet"/>
      <w:lvlText w:val="•"/>
      <w:lvlJc w:val="left"/>
      <w:pPr>
        <w:ind w:left="1997" w:hanging="526"/>
      </w:pPr>
      <w:rPr>
        <w:rFonts w:hint="default"/>
        <w:lang w:val="ru-RU" w:eastAsia="en-US" w:bidi="ar-SA"/>
      </w:rPr>
    </w:lvl>
    <w:lvl w:ilvl="3" w:tplc="9D22B5E6">
      <w:numFmt w:val="bullet"/>
      <w:lvlText w:val="•"/>
      <w:lvlJc w:val="left"/>
      <w:pPr>
        <w:ind w:left="2945" w:hanging="526"/>
      </w:pPr>
      <w:rPr>
        <w:rFonts w:hint="default"/>
        <w:lang w:val="ru-RU" w:eastAsia="en-US" w:bidi="ar-SA"/>
      </w:rPr>
    </w:lvl>
    <w:lvl w:ilvl="4" w:tplc="D4DA3282">
      <w:numFmt w:val="bullet"/>
      <w:lvlText w:val="•"/>
      <w:lvlJc w:val="left"/>
      <w:pPr>
        <w:ind w:left="3894" w:hanging="526"/>
      </w:pPr>
      <w:rPr>
        <w:rFonts w:hint="default"/>
        <w:lang w:val="ru-RU" w:eastAsia="en-US" w:bidi="ar-SA"/>
      </w:rPr>
    </w:lvl>
    <w:lvl w:ilvl="5" w:tplc="2884C864">
      <w:numFmt w:val="bullet"/>
      <w:lvlText w:val="•"/>
      <w:lvlJc w:val="left"/>
      <w:pPr>
        <w:ind w:left="4843" w:hanging="526"/>
      </w:pPr>
      <w:rPr>
        <w:rFonts w:hint="default"/>
        <w:lang w:val="ru-RU" w:eastAsia="en-US" w:bidi="ar-SA"/>
      </w:rPr>
    </w:lvl>
    <w:lvl w:ilvl="6" w:tplc="2062A18C">
      <w:numFmt w:val="bullet"/>
      <w:lvlText w:val="•"/>
      <w:lvlJc w:val="left"/>
      <w:pPr>
        <w:ind w:left="5791" w:hanging="526"/>
      </w:pPr>
      <w:rPr>
        <w:rFonts w:hint="default"/>
        <w:lang w:val="ru-RU" w:eastAsia="en-US" w:bidi="ar-SA"/>
      </w:rPr>
    </w:lvl>
    <w:lvl w:ilvl="7" w:tplc="EB48C1EA">
      <w:numFmt w:val="bullet"/>
      <w:lvlText w:val="•"/>
      <w:lvlJc w:val="left"/>
      <w:pPr>
        <w:ind w:left="6740" w:hanging="526"/>
      </w:pPr>
      <w:rPr>
        <w:rFonts w:hint="default"/>
        <w:lang w:val="ru-RU" w:eastAsia="en-US" w:bidi="ar-SA"/>
      </w:rPr>
    </w:lvl>
    <w:lvl w:ilvl="8" w:tplc="BEBA64FE">
      <w:numFmt w:val="bullet"/>
      <w:lvlText w:val="•"/>
      <w:lvlJc w:val="left"/>
      <w:pPr>
        <w:ind w:left="7689" w:hanging="526"/>
      </w:pPr>
      <w:rPr>
        <w:rFonts w:hint="default"/>
        <w:lang w:val="ru-RU" w:eastAsia="en-US" w:bidi="ar-SA"/>
      </w:rPr>
    </w:lvl>
  </w:abstractNum>
  <w:abstractNum w:abstractNumId="1">
    <w:nsid w:val="504A7FB6"/>
    <w:multiLevelType w:val="hybridMultilevel"/>
    <w:tmpl w:val="DEF01E6C"/>
    <w:lvl w:ilvl="0" w:tplc="9EC8DEBA">
      <w:start w:val="1"/>
      <w:numFmt w:val="decimal"/>
      <w:lvlText w:val="%1."/>
      <w:lvlJc w:val="left"/>
      <w:pPr>
        <w:ind w:left="39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DEF674">
      <w:numFmt w:val="none"/>
      <w:lvlText w:val=""/>
      <w:lvlJc w:val="left"/>
      <w:pPr>
        <w:tabs>
          <w:tab w:val="num" w:pos="360"/>
        </w:tabs>
      </w:pPr>
    </w:lvl>
    <w:lvl w:ilvl="2" w:tplc="7C7AC138">
      <w:numFmt w:val="bullet"/>
      <w:lvlText w:val="•"/>
      <w:lvlJc w:val="left"/>
      <w:pPr>
        <w:ind w:left="4549" w:hanging="442"/>
      </w:pPr>
      <w:rPr>
        <w:rFonts w:hint="default"/>
        <w:lang w:val="ru-RU" w:eastAsia="en-US" w:bidi="ar-SA"/>
      </w:rPr>
    </w:lvl>
    <w:lvl w:ilvl="3" w:tplc="13C834CA">
      <w:numFmt w:val="bullet"/>
      <w:lvlText w:val="•"/>
      <w:lvlJc w:val="left"/>
      <w:pPr>
        <w:ind w:left="5179" w:hanging="442"/>
      </w:pPr>
      <w:rPr>
        <w:rFonts w:hint="default"/>
        <w:lang w:val="ru-RU" w:eastAsia="en-US" w:bidi="ar-SA"/>
      </w:rPr>
    </w:lvl>
    <w:lvl w:ilvl="4" w:tplc="AC48C792">
      <w:numFmt w:val="bullet"/>
      <w:lvlText w:val="•"/>
      <w:lvlJc w:val="left"/>
      <w:pPr>
        <w:ind w:left="5808" w:hanging="442"/>
      </w:pPr>
      <w:rPr>
        <w:rFonts w:hint="default"/>
        <w:lang w:val="ru-RU" w:eastAsia="en-US" w:bidi="ar-SA"/>
      </w:rPr>
    </w:lvl>
    <w:lvl w:ilvl="5" w:tplc="E9201860">
      <w:numFmt w:val="bullet"/>
      <w:lvlText w:val="•"/>
      <w:lvlJc w:val="left"/>
      <w:pPr>
        <w:ind w:left="6438" w:hanging="442"/>
      </w:pPr>
      <w:rPr>
        <w:rFonts w:hint="default"/>
        <w:lang w:val="ru-RU" w:eastAsia="en-US" w:bidi="ar-SA"/>
      </w:rPr>
    </w:lvl>
    <w:lvl w:ilvl="6" w:tplc="7248BB92">
      <w:numFmt w:val="bullet"/>
      <w:lvlText w:val="•"/>
      <w:lvlJc w:val="left"/>
      <w:pPr>
        <w:ind w:left="7068" w:hanging="442"/>
      </w:pPr>
      <w:rPr>
        <w:rFonts w:hint="default"/>
        <w:lang w:val="ru-RU" w:eastAsia="en-US" w:bidi="ar-SA"/>
      </w:rPr>
    </w:lvl>
    <w:lvl w:ilvl="7" w:tplc="8214BF30">
      <w:numFmt w:val="bullet"/>
      <w:lvlText w:val="•"/>
      <w:lvlJc w:val="left"/>
      <w:pPr>
        <w:ind w:left="7697" w:hanging="442"/>
      </w:pPr>
      <w:rPr>
        <w:rFonts w:hint="default"/>
        <w:lang w:val="ru-RU" w:eastAsia="en-US" w:bidi="ar-SA"/>
      </w:rPr>
    </w:lvl>
    <w:lvl w:ilvl="8" w:tplc="210AC994">
      <w:numFmt w:val="bullet"/>
      <w:lvlText w:val="•"/>
      <w:lvlJc w:val="left"/>
      <w:pPr>
        <w:ind w:left="8327" w:hanging="442"/>
      </w:pPr>
      <w:rPr>
        <w:rFonts w:hint="default"/>
        <w:lang w:val="ru-RU" w:eastAsia="en-US" w:bidi="ar-SA"/>
      </w:rPr>
    </w:lvl>
  </w:abstractNum>
  <w:abstractNum w:abstractNumId="2">
    <w:nsid w:val="5D9C059C"/>
    <w:multiLevelType w:val="hybridMultilevel"/>
    <w:tmpl w:val="E006BFEC"/>
    <w:lvl w:ilvl="0" w:tplc="678A81E4">
      <w:numFmt w:val="bullet"/>
      <w:lvlText w:val="–"/>
      <w:lvlJc w:val="left"/>
      <w:pPr>
        <w:ind w:left="122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C8F17C">
      <w:numFmt w:val="bullet"/>
      <w:lvlText w:val="•"/>
      <w:lvlJc w:val="left"/>
      <w:pPr>
        <w:ind w:left="1066" w:hanging="706"/>
      </w:pPr>
      <w:rPr>
        <w:rFonts w:hint="default"/>
        <w:lang w:val="ru-RU" w:eastAsia="en-US" w:bidi="ar-SA"/>
      </w:rPr>
    </w:lvl>
    <w:lvl w:ilvl="2" w:tplc="A8624FDC">
      <w:numFmt w:val="bullet"/>
      <w:lvlText w:val="•"/>
      <w:lvlJc w:val="left"/>
      <w:pPr>
        <w:ind w:left="2013" w:hanging="706"/>
      </w:pPr>
      <w:rPr>
        <w:rFonts w:hint="default"/>
        <w:lang w:val="ru-RU" w:eastAsia="en-US" w:bidi="ar-SA"/>
      </w:rPr>
    </w:lvl>
    <w:lvl w:ilvl="3" w:tplc="156E8ECE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DE20098C">
      <w:numFmt w:val="bullet"/>
      <w:lvlText w:val="•"/>
      <w:lvlJc w:val="left"/>
      <w:pPr>
        <w:ind w:left="3906" w:hanging="706"/>
      </w:pPr>
      <w:rPr>
        <w:rFonts w:hint="default"/>
        <w:lang w:val="ru-RU" w:eastAsia="en-US" w:bidi="ar-SA"/>
      </w:rPr>
    </w:lvl>
    <w:lvl w:ilvl="5" w:tplc="B48E42F0">
      <w:numFmt w:val="bullet"/>
      <w:lvlText w:val="•"/>
      <w:lvlJc w:val="left"/>
      <w:pPr>
        <w:ind w:left="4853" w:hanging="706"/>
      </w:pPr>
      <w:rPr>
        <w:rFonts w:hint="default"/>
        <w:lang w:val="ru-RU" w:eastAsia="en-US" w:bidi="ar-SA"/>
      </w:rPr>
    </w:lvl>
    <w:lvl w:ilvl="6" w:tplc="4DB2236E">
      <w:numFmt w:val="bullet"/>
      <w:lvlText w:val="•"/>
      <w:lvlJc w:val="left"/>
      <w:pPr>
        <w:ind w:left="5799" w:hanging="706"/>
      </w:pPr>
      <w:rPr>
        <w:rFonts w:hint="default"/>
        <w:lang w:val="ru-RU" w:eastAsia="en-US" w:bidi="ar-SA"/>
      </w:rPr>
    </w:lvl>
    <w:lvl w:ilvl="7" w:tplc="90023712">
      <w:numFmt w:val="bullet"/>
      <w:lvlText w:val="•"/>
      <w:lvlJc w:val="left"/>
      <w:pPr>
        <w:ind w:left="6746" w:hanging="706"/>
      </w:pPr>
      <w:rPr>
        <w:rFonts w:hint="default"/>
        <w:lang w:val="ru-RU" w:eastAsia="en-US" w:bidi="ar-SA"/>
      </w:rPr>
    </w:lvl>
    <w:lvl w:ilvl="8" w:tplc="0BA04980">
      <w:numFmt w:val="bullet"/>
      <w:lvlText w:val="•"/>
      <w:lvlJc w:val="left"/>
      <w:pPr>
        <w:ind w:left="7693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7B74"/>
    <w:rsid w:val="00540FF0"/>
    <w:rsid w:val="007601D5"/>
    <w:rsid w:val="009F7B74"/>
    <w:rsid w:val="00BA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B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7B74"/>
    <w:pPr>
      <w:spacing w:before="9"/>
      <w:ind w:left="122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F7B74"/>
    <w:pPr>
      <w:ind w:left="808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7B74"/>
    <w:pPr>
      <w:spacing w:before="9"/>
      <w:ind w:left="122" w:righ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F7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79114</dc:creator>
  <cp:lastModifiedBy>user</cp:lastModifiedBy>
  <cp:revision>5</cp:revision>
  <cp:lastPrinted>2022-07-29T09:38:00Z</cp:lastPrinted>
  <dcterms:created xsi:type="dcterms:W3CDTF">2022-07-27T13:04:00Z</dcterms:created>
  <dcterms:modified xsi:type="dcterms:W3CDTF">2022-07-29T09:39:00Z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</Properties>
</file>