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DF" w:rsidRDefault="00F20483" w:rsidP="00F20483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781098" cy="7949009"/>
            <wp:effectExtent l="19050" t="0" r="0" b="0"/>
            <wp:docPr id="1" name="Рисунок 1" descr="C:\Users\Lena\Desktop\МО выполнение предписаний\титул программа развит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 программа развития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098" cy="794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1DF" w:rsidRDefault="00FC41DF">
      <w:pPr>
        <w:rPr>
          <w:b/>
          <w:sz w:val="24"/>
          <w:szCs w:val="24"/>
        </w:rPr>
      </w:pPr>
    </w:p>
    <w:p w:rsidR="00FC41DF" w:rsidRDefault="00FC41DF">
      <w:pPr>
        <w:rPr>
          <w:b/>
          <w:sz w:val="24"/>
          <w:szCs w:val="24"/>
        </w:rPr>
      </w:pPr>
    </w:p>
    <w:p w:rsidR="00821F1E" w:rsidRPr="00821F1E" w:rsidRDefault="00821F1E">
      <w:pPr>
        <w:rPr>
          <w:b/>
          <w:sz w:val="24"/>
          <w:szCs w:val="24"/>
        </w:rPr>
      </w:pPr>
    </w:p>
    <w:p w:rsidR="00930043" w:rsidRDefault="00821F1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F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Периоды и этапы реализации программы.</w:t>
      </w:r>
    </w:p>
    <w:p w:rsidR="00821F1E" w:rsidRDefault="00821F1E" w:rsidP="00821F1E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2018 – 2021 </w:t>
      </w:r>
    </w:p>
    <w:p w:rsidR="00821F1E" w:rsidRPr="00821F1E" w:rsidRDefault="00821F1E" w:rsidP="00821F1E">
      <w:pPr>
        <w:rPr>
          <w:b/>
          <w:sz w:val="24"/>
          <w:szCs w:val="24"/>
        </w:rPr>
      </w:pPr>
      <w:r w:rsidRPr="003D63B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1 </w:t>
      </w:r>
      <w:r w:rsidRPr="00821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1этап</w:t>
      </w:r>
      <w:r w:rsidRPr="00821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Ориентировочный (2018 –2019 г.г.)</w:t>
      </w:r>
    </w:p>
    <w:p w:rsidR="00821F1E" w:rsidRPr="00821F1E" w:rsidRDefault="00821F1E" w:rsidP="00821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821F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перспективных направлений развития школы и моделирование ее нового качественного состояния в условиях модернизации школьного образования.</w:t>
      </w:r>
    </w:p>
    <w:p w:rsidR="00821F1E" w:rsidRPr="00821F1E" w:rsidRDefault="00821F1E" w:rsidP="00821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2этап</w:t>
      </w:r>
      <w:r w:rsidRPr="00821F1E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Основной (2019- 2020 г.г.)</w:t>
      </w:r>
    </w:p>
    <w:p w:rsidR="00821F1E" w:rsidRPr="00821F1E" w:rsidRDefault="00821F1E" w:rsidP="00821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21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Переход образовательного учреждения в новое качественное состояние.</w:t>
      </w:r>
    </w:p>
    <w:p w:rsidR="00821F1E" w:rsidRPr="00821F1E" w:rsidRDefault="00821F1E" w:rsidP="00821F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этап</w:t>
      </w:r>
      <w:r w:rsidRPr="00821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Обобщающий (2020-2021г.г.)</w:t>
      </w:r>
    </w:p>
    <w:p w:rsidR="00930043" w:rsidRPr="00821F1E" w:rsidRDefault="00821F1E" w:rsidP="00821F1E">
      <w:pPr>
        <w:rPr>
          <w:b/>
          <w:sz w:val="24"/>
          <w:szCs w:val="24"/>
        </w:rPr>
      </w:pPr>
      <w:r w:rsidRPr="00821F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21F1E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достигнутых результатов и определение перспектив дальнейшего развития школы. Фиксация созданных прецедентов образовательной практики и их закрепление в локальных нормативных актах школы, разработка стратегии дальнейшего развития образовательного учреждения.</w:t>
      </w:r>
    </w:p>
    <w:p w:rsidR="00930043" w:rsidRPr="00821F1E" w:rsidRDefault="00930043">
      <w:pPr>
        <w:rPr>
          <w:b/>
          <w:sz w:val="24"/>
          <w:szCs w:val="24"/>
        </w:rPr>
      </w:pPr>
    </w:p>
    <w:p w:rsidR="00930043" w:rsidRDefault="00930043">
      <w:pPr>
        <w:rPr>
          <w:b/>
          <w:sz w:val="24"/>
          <w:szCs w:val="24"/>
        </w:rPr>
      </w:pPr>
    </w:p>
    <w:p w:rsidR="00930043" w:rsidRDefault="0093004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Содержание программы</w:t>
      </w:r>
    </w:p>
    <w:p w:rsidR="00930043" w:rsidRDefault="00930043">
      <w:pPr>
        <w:rPr>
          <w:b/>
          <w:sz w:val="24"/>
          <w:szCs w:val="24"/>
        </w:rPr>
      </w:pPr>
    </w:p>
    <w:p w:rsidR="00930043" w:rsidRDefault="00930043" w:rsidP="009300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Информационно-аналитическая справка об образовательном учреждении.</w:t>
      </w:r>
    </w:p>
    <w:p w:rsidR="00930043" w:rsidRDefault="00930043" w:rsidP="009300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Цель  и  задачи  Программы.</w:t>
      </w:r>
    </w:p>
    <w:p w:rsidR="00930043" w:rsidRDefault="00930043" w:rsidP="009300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Описание ожидаемых результатов реализации Программы, их количественные и качественные показатели.</w:t>
      </w:r>
    </w:p>
    <w:p w:rsidR="00930043" w:rsidRDefault="00930043" w:rsidP="00930043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План-график программных  мер, действий, обеспечивающих развитие образовательного учреждения с учетом</w:t>
      </w:r>
      <w:r w:rsidR="00D53FC0">
        <w:rPr>
          <w:sz w:val="24"/>
          <w:szCs w:val="24"/>
        </w:rPr>
        <w:t xml:space="preserve"> их ресурсного обеспечения </w:t>
      </w:r>
      <w:proofErr w:type="gramStart"/>
      <w:r w:rsidR="00D53FC0">
        <w:rPr>
          <w:sz w:val="24"/>
          <w:szCs w:val="24"/>
        </w:rPr>
        <w:t xml:space="preserve">( </w:t>
      </w:r>
      <w:proofErr w:type="gramEnd"/>
      <w:r w:rsidR="00D53FC0">
        <w:rPr>
          <w:sz w:val="24"/>
          <w:szCs w:val="24"/>
        </w:rPr>
        <w:t>финансово-экономические, кадровые, информационные, научно-методические).</w:t>
      </w:r>
    </w:p>
    <w:p w:rsidR="00D53FC0" w:rsidRDefault="00D53FC0" w:rsidP="00D53FC0">
      <w:pPr>
        <w:pStyle w:val="a3"/>
        <w:ind w:left="405"/>
        <w:rPr>
          <w:sz w:val="24"/>
          <w:szCs w:val="24"/>
        </w:rPr>
      </w:pPr>
    </w:p>
    <w:p w:rsidR="00D53FC0" w:rsidRDefault="00D53FC0" w:rsidP="00D53FC0">
      <w:pPr>
        <w:pStyle w:val="a3"/>
        <w:ind w:left="405"/>
        <w:rPr>
          <w:sz w:val="24"/>
          <w:szCs w:val="24"/>
        </w:rPr>
      </w:pPr>
    </w:p>
    <w:p w:rsidR="00D53FC0" w:rsidRDefault="00D53FC0" w:rsidP="00D53FC0">
      <w:pPr>
        <w:pStyle w:val="a3"/>
        <w:ind w:left="405"/>
        <w:rPr>
          <w:sz w:val="24"/>
          <w:szCs w:val="24"/>
        </w:rPr>
      </w:pPr>
    </w:p>
    <w:p w:rsidR="00D53FC0" w:rsidRDefault="00D53FC0" w:rsidP="00D53FC0">
      <w:pPr>
        <w:pStyle w:val="a3"/>
        <w:ind w:left="405"/>
        <w:rPr>
          <w:sz w:val="24"/>
          <w:szCs w:val="24"/>
        </w:rPr>
      </w:pPr>
    </w:p>
    <w:p w:rsidR="00D53FC0" w:rsidRDefault="00D53FC0" w:rsidP="00D53FC0">
      <w:pPr>
        <w:rPr>
          <w:b/>
          <w:sz w:val="24"/>
          <w:szCs w:val="24"/>
        </w:rPr>
      </w:pPr>
    </w:p>
    <w:p w:rsidR="00AE5FCE" w:rsidRDefault="00AE5FCE" w:rsidP="00D53FC0">
      <w:pPr>
        <w:rPr>
          <w:b/>
          <w:sz w:val="24"/>
          <w:szCs w:val="24"/>
        </w:rPr>
      </w:pPr>
    </w:p>
    <w:p w:rsidR="00AE5FCE" w:rsidRPr="00D53FC0" w:rsidRDefault="00AE5FCE" w:rsidP="00D53FC0">
      <w:pPr>
        <w:rPr>
          <w:sz w:val="24"/>
          <w:szCs w:val="24"/>
        </w:rPr>
      </w:pPr>
    </w:p>
    <w:p w:rsidR="00D53FC0" w:rsidRDefault="00D53FC0" w:rsidP="00D53FC0">
      <w:pPr>
        <w:pStyle w:val="a3"/>
        <w:numPr>
          <w:ilvl w:val="0"/>
          <w:numId w:val="3"/>
        </w:numPr>
        <w:ind w:left="709"/>
        <w:rPr>
          <w:b/>
          <w:sz w:val="24"/>
          <w:szCs w:val="24"/>
        </w:rPr>
      </w:pPr>
      <w:r w:rsidRPr="00D53FC0">
        <w:rPr>
          <w:b/>
          <w:sz w:val="24"/>
          <w:szCs w:val="24"/>
        </w:rPr>
        <w:t>Информационно-аналитическая справка об образовательном учреждении</w:t>
      </w:r>
      <w:r>
        <w:rPr>
          <w:b/>
          <w:sz w:val="24"/>
          <w:szCs w:val="24"/>
        </w:rPr>
        <w:t>.</w:t>
      </w:r>
    </w:p>
    <w:p w:rsidR="00D53FC0" w:rsidRDefault="00AE5FCE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Полное наименование образовательного учреждения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AE5FCE" w:rsidRDefault="00AE5FCE" w:rsidP="00AE5FCE">
      <w:pPr>
        <w:tabs>
          <w:tab w:val="left" w:pos="8655"/>
        </w:tabs>
        <w:rPr>
          <w:sz w:val="24"/>
          <w:szCs w:val="24"/>
        </w:rPr>
      </w:pPr>
      <w:r w:rsidRPr="00AE5FCE">
        <w:rPr>
          <w:sz w:val="24"/>
          <w:szCs w:val="24"/>
        </w:rPr>
        <w:lastRenderedPageBreak/>
        <w:t xml:space="preserve">    Муниципальное казенное общеобразовательное учреждение основная общеобразовательная школа д.</w:t>
      </w:r>
      <w:r>
        <w:rPr>
          <w:sz w:val="24"/>
          <w:szCs w:val="24"/>
        </w:rPr>
        <w:t xml:space="preserve"> Куганаволок </w:t>
      </w:r>
      <w:proofErr w:type="spellStart"/>
      <w:r>
        <w:rPr>
          <w:sz w:val="24"/>
          <w:szCs w:val="24"/>
        </w:rPr>
        <w:t>Пудожского</w:t>
      </w:r>
      <w:proofErr w:type="spellEnd"/>
      <w:r>
        <w:rPr>
          <w:sz w:val="24"/>
          <w:szCs w:val="24"/>
        </w:rPr>
        <w:t xml:space="preserve"> района, Республики Карелия</w:t>
      </w:r>
    </w:p>
    <w:p w:rsidR="00AE5FCE" w:rsidRDefault="00AE5FCE" w:rsidP="00AE5FCE">
      <w:pPr>
        <w:tabs>
          <w:tab w:val="left" w:pos="8655"/>
        </w:tabs>
        <w:rPr>
          <w:sz w:val="24"/>
          <w:szCs w:val="24"/>
        </w:rPr>
      </w:pPr>
      <w:r>
        <w:rPr>
          <w:sz w:val="24"/>
          <w:szCs w:val="24"/>
        </w:rPr>
        <w:t xml:space="preserve">      Юридический адрес:  186154  д. Куганаволок, 114, </w:t>
      </w:r>
      <w:proofErr w:type="spellStart"/>
      <w:r>
        <w:rPr>
          <w:sz w:val="24"/>
          <w:szCs w:val="24"/>
        </w:rPr>
        <w:t>Пудожский</w:t>
      </w:r>
      <w:proofErr w:type="spellEnd"/>
      <w:r>
        <w:rPr>
          <w:sz w:val="24"/>
          <w:szCs w:val="24"/>
        </w:rPr>
        <w:t xml:space="preserve"> район Республика Карелия.</w:t>
      </w:r>
    </w:p>
    <w:p w:rsidR="00AE5FCE" w:rsidRPr="00AE5FCE" w:rsidRDefault="00AE5FCE" w:rsidP="00AE5FCE">
      <w:pPr>
        <w:tabs>
          <w:tab w:val="left" w:pos="8655"/>
        </w:tabs>
        <w:rPr>
          <w:sz w:val="24"/>
          <w:szCs w:val="24"/>
        </w:rPr>
      </w:pPr>
      <w:r>
        <w:rPr>
          <w:sz w:val="24"/>
          <w:szCs w:val="24"/>
        </w:rPr>
        <w:t xml:space="preserve">      Учредитель</w:t>
      </w:r>
      <w:r w:rsidR="00603D11">
        <w:rPr>
          <w:sz w:val="24"/>
          <w:szCs w:val="24"/>
        </w:rPr>
        <w:t xml:space="preserve">: </w:t>
      </w:r>
      <w:proofErr w:type="spellStart"/>
      <w:r w:rsidR="00603D11">
        <w:rPr>
          <w:sz w:val="24"/>
          <w:szCs w:val="24"/>
        </w:rPr>
        <w:t>Пудожский</w:t>
      </w:r>
      <w:proofErr w:type="spellEnd"/>
      <w:r w:rsidR="00603D11">
        <w:rPr>
          <w:sz w:val="24"/>
          <w:szCs w:val="24"/>
        </w:rPr>
        <w:t xml:space="preserve"> муниципальный район</w:t>
      </w:r>
      <w:r w:rsidRPr="00AE5FCE">
        <w:rPr>
          <w:sz w:val="24"/>
          <w:szCs w:val="24"/>
        </w:rPr>
        <w:tab/>
      </w:r>
    </w:p>
    <w:p w:rsidR="00D53FC0" w:rsidRDefault="00D53FC0" w:rsidP="00603D11">
      <w:pPr>
        <w:rPr>
          <w:sz w:val="24"/>
          <w:szCs w:val="24"/>
        </w:rPr>
      </w:pPr>
      <w:r>
        <w:rPr>
          <w:sz w:val="24"/>
          <w:szCs w:val="24"/>
        </w:rPr>
        <w:t xml:space="preserve">Образовательное учреждение малокомплектное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5 классов-комплектов).</w:t>
      </w:r>
    </w:p>
    <w:p w:rsidR="00D53FC0" w:rsidRDefault="00D53FC0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В начальной школе  два класса комплекта</w:t>
      </w:r>
      <w:r w:rsidR="00C81751">
        <w:rPr>
          <w:sz w:val="24"/>
          <w:szCs w:val="24"/>
        </w:rPr>
        <w:t xml:space="preserve"> с количеством обучающихся – 9 человек.</w:t>
      </w:r>
    </w:p>
    <w:p w:rsidR="00C81751" w:rsidRDefault="00C81751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В основной школе три класса-комплекта. Обучается – 16 человек. Всего в школе – 25 детей. С ними работают</w:t>
      </w:r>
      <w:r w:rsidR="00A731E7">
        <w:rPr>
          <w:sz w:val="24"/>
          <w:szCs w:val="24"/>
        </w:rPr>
        <w:t xml:space="preserve"> опытные, грамотные педагоги. Из 10 учителей   6  имеют      1 квалификационную категорию. Все  с  соответствием  графика прошли курсовую переподготовку.</w:t>
      </w:r>
      <w:r w:rsidR="00AE5FCE">
        <w:rPr>
          <w:sz w:val="24"/>
          <w:szCs w:val="24"/>
        </w:rPr>
        <w:t xml:space="preserve"> Мужчин-педагогов – 1, женщин – 9.</w:t>
      </w:r>
    </w:p>
    <w:p w:rsidR="00603D11" w:rsidRDefault="001A4289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Возраст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    от  30 до 45</w:t>
      </w:r>
      <w:r w:rsidR="00603D11">
        <w:rPr>
          <w:sz w:val="24"/>
          <w:szCs w:val="24"/>
        </w:rPr>
        <w:t xml:space="preserve"> лет</w:t>
      </w:r>
      <w:r>
        <w:rPr>
          <w:sz w:val="24"/>
          <w:szCs w:val="24"/>
        </w:rPr>
        <w:t xml:space="preserve"> – 3</w:t>
      </w:r>
      <w:r w:rsidR="00603D11">
        <w:rPr>
          <w:sz w:val="24"/>
          <w:szCs w:val="24"/>
        </w:rPr>
        <w:t xml:space="preserve"> чел.</w:t>
      </w:r>
    </w:p>
    <w:p w:rsidR="00603D11" w:rsidRDefault="00603D11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от 45 до 55 лет –3</w:t>
      </w:r>
      <w:r w:rsidR="00BE62A3">
        <w:rPr>
          <w:sz w:val="24"/>
          <w:szCs w:val="24"/>
        </w:rPr>
        <w:t xml:space="preserve"> чел.</w:t>
      </w:r>
    </w:p>
    <w:p w:rsidR="00603D11" w:rsidRDefault="00603D11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от 55 до 65 лет – 4 чел</w:t>
      </w:r>
      <w:r w:rsidR="00BE62A3">
        <w:rPr>
          <w:sz w:val="24"/>
          <w:szCs w:val="24"/>
        </w:rPr>
        <w:t>.</w:t>
      </w:r>
    </w:p>
    <w:p w:rsidR="00420F33" w:rsidRDefault="00420F33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7 педагогов из 10  имеют </w:t>
      </w:r>
      <w:r w:rsidR="009E7CE0">
        <w:rPr>
          <w:sz w:val="24"/>
          <w:szCs w:val="24"/>
        </w:rPr>
        <w:t xml:space="preserve">высшее образование, 3 – среднее </w:t>
      </w:r>
      <w:r>
        <w:rPr>
          <w:sz w:val="24"/>
          <w:szCs w:val="24"/>
        </w:rPr>
        <w:t>специальное.</w:t>
      </w:r>
    </w:p>
    <w:p w:rsidR="00F2065B" w:rsidRDefault="00F2065B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В школе учащиеся занимаются в  одну смену.</w:t>
      </w:r>
    </w:p>
    <w:p w:rsidR="00F2065B" w:rsidRDefault="00F2065B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Режим работы школы</w:t>
      </w:r>
      <w:r w:rsidR="001A4289">
        <w:rPr>
          <w:sz w:val="24"/>
          <w:szCs w:val="24"/>
        </w:rPr>
        <w:t>:</w:t>
      </w:r>
      <w:r>
        <w:rPr>
          <w:sz w:val="24"/>
          <w:szCs w:val="24"/>
        </w:rPr>
        <w:t xml:space="preserve"> пятидневная рабочая неделя.</w:t>
      </w:r>
    </w:p>
    <w:p w:rsidR="00F2065B" w:rsidRDefault="00AF7437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Для 1 класса продолжительность урока – 35 минут, в феврале – дополнительные недельные каникулы.</w:t>
      </w:r>
    </w:p>
    <w:p w:rsidR="00AF7437" w:rsidRDefault="003248D6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Для 3-9 классов продолжительность урока 45 минут.</w:t>
      </w:r>
    </w:p>
    <w:p w:rsidR="003248D6" w:rsidRDefault="00FE64AC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Школа работает с 9.00 до 17.00</w:t>
      </w:r>
    </w:p>
    <w:p w:rsidR="003248D6" w:rsidRDefault="003248D6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Режим работы составлен с учетом продолжительности пребывания детей в учреждении </w:t>
      </w:r>
      <w:proofErr w:type="gramStart"/>
      <w:r>
        <w:rPr>
          <w:sz w:val="24"/>
          <w:szCs w:val="24"/>
        </w:rPr>
        <w:t xml:space="preserve">( </w:t>
      </w:r>
      <w:proofErr w:type="gramEnd"/>
      <w:r>
        <w:rPr>
          <w:sz w:val="24"/>
          <w:szCs w:val="24"/>
        </w:rPr>
        <w:t>уроки, внеурочная деятельность).</w:t>
      </w:r>
    </w:p>
    <w:p w:rsidR="003248D6" w:rsidRDefault="00BE23EB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Режим дня учащихся строится в соответствии с периодами повышения и спада работоспособности.</w:t>
      </w:r>
    </w:p>
    <w:p w:rsidR="00BE23EB" w:rsidRDefault="00BE23EB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В школе организовано одноразовое питание.</w:t>
      </w:r>
    </w:p>
    <w:p w:rsidR="001A4289" w:rsidRDefault="001A4289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Дошкольное образовательное учреждение входит в состав школы</w:t>
      </w:r>
      <w:r w:rsidR="0082724A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В   разновозрастной группе – 14 детей.</w:t>
      </w:r>
    </w:p>
    <w:p w:rsidR="001A4289" w:rsidRDefault="001A4289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ДОУ работает с 7.30 до 17.30</w:t>
      </w:r>
    </w:p>
    <w:p w:rsidR="00420F33" w:rsidRDefault="00420F33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Два педагога</w:t>
      </w:r>
      <w:r w:rsidR="00FE64AC">
        <w:rPr>
          <w:sz w:val="24"/>
          <w:szCs w:val="24"/>
        </w:rPr>
        <w:t>, работающие с детьми</w:t>
      </w:r>
      <w:proofErr w:type="gramStart"/>
      <w:r w:rsidR="00FE64AC">
        <w:rPr>
          <w:sz w:val="24"/>
          <w:szCs w:val="24"/>
        </w:rPr>
        <w:t>,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меют  средне</w:t>
      </w:r>
      <w:r w:rsidR="009E7CE0">
        <w:rPr>
          <w:sz w:val="24"/>
          <w:szCs w:val="24"/>
        </w:rPr>
        <w:t>е</w:t>
      </w:r>
      <w:r>
        <w:rPr>
          <w:sz w:val="24"/>
          <w:szCs w:val="24"/>
        </w:rPr>
        <w:t>специальное образование</w:t>
      </w:r>
    </w:p>
    <w:p w:rsidR="0082724A" w:rsidRDefault="0082724A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Питание трех раз</w:t>
      </w:r>
      <w:r w:rsidR="00FE64AC">
        <w:rPr>
          <w:sz w:val="24"/>
          <w:szCs w:val="24"/>
        </w:rPr>
        <w:t>овое.</w:t>
      </w:r>
    </w:p>
    <w:p w:rsidR="0082724A" w:rsidRDefault="0082724A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>ДОУ требуется капитальный ремонт.</w:t>
      </w:r>
    </w:p>
    <w:p w:rsidR="001A4289" w:rsidRDefault="001A428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D33D9" w:rsidRDefault="009E7CE0" w:rsidP="00ED33D9">
      <w:pPr>
        <w:ind w:left="102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D33D9">
        <w:rPr>
          <w:b/>
          <w:sz w:val="24"/>
          <w:szCs w:val="24"/>
        </w:rPr>
        <w:t xml:space="preserve">.    </w:t>
      </w:r>
      <w:r w:rsidR="009415FF">
        <w:rPr>
          <w:b/>
          <w:sz w:val="24"/>
          <w:szCs w:val="24"/>
        </w:rPr>
        <w:t>Цель  и  задачи  программы</w:t>
      </w:r>
    </w:p>
    <w:p w:rsidR="009415FF" w:rsidRDefault="009415FF" w:rsidP="00ED33D9">
      <w:pPr>
        <w:ind w:left="1020"/>
        <w:rPr>
          <w:b/>
          <w:sz w:val="24"/>
          <w:szCs w:val="24"/>
        </w:rPr>
      </w:pPr>
    </w:p>
    <w:p w:rsidR="009415FF" w:rsidRPr="009415FF" w:rsidRDefault="009415FF" w:rsidP="00ED33D9">
      <w:pPr>
        <w:ind w:left="1020"/>
        <w:rPr>
          <w:sz w:val="24"/>
          <w:szCs w:val="24"/>
        </w:rPr>
      </w:pPr>
      <w:r>
        <w:rPr>
          <w:sz w:val="24"/>
          <w:szCs w:val="24"/>
        </w:rPr>
        <w:t xml:space="preserve">Цель: </w:t>
      </w:r>
      <w:r w:rsidRPr="0094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воспитательно-образовательной среды, способствующей </w:t>
      </w:r>
      <w:r w:rsidR="00AE2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раскрытию индивидуальных особенностей  обучающихся, </w:t>
      </w:r>
      <w:r w:rsidRPr="009415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у школьников гражданской ответственности, духовности, культуры, инициативности, самостоятельности, толерантности, способности к успешной социализации в обществе.</w:t>
      </w:r>
    </w:p>
    <w:p w:rsidR="00ED33D9" w:rsidRPr="009415FF" w:rsidRDefault="00ED33D9" w:rsidP="00D53FC0">
      <w:pPr>
        <w:pStyle w:val="a3"/>
        <w:ind w:left="709"/>
        <w:rPr>
          <w:b/>
          <w:sz w:val="24"/>
          <w:szCs w:val="24"/>
        </w:rPr>
      </w:pPr>
    </w:p>
    <w:p w:rsidR="00ED33D9" w:rsidRDefault="009415FF" w:rsidP="00D53FC0">
      <w:pPr>
        <w:pStyle w:val="a3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Задачи:</w:t>
      </w:r>
    </w:p>
    <w:p w:rsidR="008E404D" w:rsidRDefault="008E404D" w:rsidP="008E404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-  </w:t>
      </w:r>
      <w:r w:rsidR="00ED33D9">
        <w:rPr>
          <w:sz w:val="24"/>
          <w:szCs w:val="24"/>
        </w:rPr>
        <w:t xml:space="preserve">изменение качества образования в соответствии с требованиями ФГОС </w:t>
      </w:r>
      <w:proofErr w:type="gramStart"/>
      <w:r w:rsidR="00ED33D9">
        <w:rPr>
          <w:sz w:val="24"/>
          <w:szCs w:val="24"/>
        </w:rPr>
        <w:t xml:space="preserve">( </w:t>
      </w:r>
      <w:proofErr w:type="gramEnd"/>
      <w:r w:rsidR="00ED33D9">
        <w:rPr>
          <w:sz w:val="24"/>
          <w:szCs w:val="24"/>
        </w:rPr>
        <w:t>поэтапный</w:t>
      </w:r>
    </w:p>
    <w:p w:rsidR="00ED33D9" w:rsidRDefault="008E404D" w:rsidP="008E404D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переход с соблюдением преемственности всех ступеней образования);      </w:t>
      </w:r>
    </w:p>
    <w:p w:rsidR="00ED33D9" w:rsidRPr="00ED33D9" w:rsidRDefault="008E404D" w:rsidP="008E40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прав ребёнка на качественное образование;</w:t>
      </w:r>
    </w:p>
    <w:p w:rsidR="00ED33D9" w:rsidRPr="00ED33D9" w:rsidRDefault="008E404D" w:rsidP="008E40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методов, технологий обучения, расширение  информационно-коммуникационных технологий,   способствующих формированию практических умений и навыков анализа информации, самообучению;</w:t>
      </w:r>
    </w:p>
    <w:p w:rsidR="00ED33D9" w:rsidRPr="00ED33D9" w:rsidRDefault="008E404D" w:rsidP="008E40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B83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внеурочной 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</w:t>
      </w:r>
      <w:r w:rsidR="00B83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уровневой образовательной среды, направленной на поддержку мотивированных на обучение и способных обучающихся, удовлетворение потребностей учащихся, родителей, социума; </w:t>
      </w:r>
    </w:p>
    <w:p w:rsidR="00ED33D9" w:rsidRPr="00ED33D9" w:rsidRDefault="008E404D" w:rsidP="008E40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образовательной практики с учетом региональных, социальных тенденций, воспитание детей в духе уважения к своей школе, краю, России;</w:t>
      </w:r>
    </w:p>
    <w:p w:rsidR="00ED33D9" w:rsidRPr="00ED33D9" w:rsidRDefault="008E404D" w:rsidP="008E404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организации учебного процесса в целях   сохранения и укрепления</w:t>
      </w:r>
      <w:r w:rsidR="002B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и психического здоровья обучающихся, формирование стремления к здоровому образу жизни;</w:t>
      </w:r>
      <w:r w:rsidR="00ED33D9" w:rsidRPr="00ED33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D33D9" w:rsidRPr="00ED33D9" w:rsidRDefault="002B581D" w:rsidP="002B581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овладение пед</w:t>
      </w:r>
      <w:r w:rsidR="0007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агогами  школы современными педагогическими технологиями в рамках </w:t>
      </w:r>
      <w:proofErr w:type="spellStart"/>
      <w:r w:rsidR="000730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системно-деятельностного</w:t>
      </w:r>
      <w:proofErr w:type="spellEnd"/>
      <w:r w:rsidR="0007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и применение их в профессиональной деятельности;</w:t>
      </w:r>
    </w:p>
    <w:p w:rsidR="00ED33D9" w:rsidRDefault="002B581D" w:rsidP="00073049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совершенствование условий взаимодействия семьи и школы через формирование </w:t>
      </w:r>
      <w:r w:rsidR="000730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единого пространства.</w:t>
      </w:r>
    </w:p>
    <w:p w:rsidR="002B581D" w:rsidRPr="00ED33D9" w:rsidRDefault="002B581D" w:rsidP="002B58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3D9" w:rsidRDefault="00ED33D9" w:rsidP="00D53FC0">
      <w:pPr>
        <w:pStyle w:val="a3"/>
        <w:ind w:left="709"/>
        <w:rPr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sz w:val="24"/>
          <w:szCs w:val="24"/>
        </w:rPr>
      </w:pPr>
    </w:p>
    <w:p w:rsidR="00EF7C9D" w:rsidRDefault="009E7CE0" w:rsidP="00D53FC0">
      <w:pPr>
        <w:pStyle w:val="a3"/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3</w:t>
      </w:r>
      <w:r w:rsidR="00EF7C9D" w:rsidRPr="00EF7C9D">
        <w:rPr>
          <w:b/>
          <w:sz w:val="24"/>
          <w:szCs w:val="24"/>
        </w:rPr>
        <w:t>. Описание ожидаемых  результатов реализации Программы</w:t>
      </w: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B94051" w:rsidRPr="00B94051" w:rsidRDefault="00B94051" w:rsidP="00B94051">
      <w:pPr>
        <w:pStyle w:val="a3"/>
        <w:ind w:left="709"/>
        <w:rPr>
          <w:b/>
          <w:sz w:val="24"/>
          <w:szCs w:val="24"/>
        </w:rPr>
      </w:pPr>
      <w:r w:rsidRPr="00B94051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конечные результаты реализации Программы</w:t>
      </w:r>
      <w:proofErr w:type="gramStart"/>
      <w:r w:rsidRPr="00B9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EF7C9D" w:rsidRDefault="00EF7C9D" w:rsidP="00B94051">
      <w:pPr>
        <w:pStyle w:val="a3"/>
        <w:ind w:left="709"/>
        <w:rPr>
          <w:b/>
          <w:sz w:val="24"/>
          <w:szCs w:val="24"/>
        </w:rPr>
      </w:pPr>
    </w:p>
    <w:p w:rsidR="00E92E9D" w:rsidRPr="00792B16" w:rsidRDefault="00E92E9D" w:rsidP="00792B16">
      <w:pPr>
        <w:rPr>
          <w:b/>
          <w:sz w:val="24"/>
          <w:szCs w:val="24"/>
        </w:rPr>
      </w:pPr>
      <w:r w:rsidRPr="00792B1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</w:t>
      </w:r>
      <w:r w:rsidR="0079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 нового государственного стандарта </w:t>
      </w:r>
      <w:r w:rsidRPr="0079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образования;</w:t>
      </w:r>
    </w:p>
    <w:p w:rsidR="00E92E9D" w:rsidRPr="00E92E9D" w:rsidRDefault="00B94051" w:rsidP="00E92E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высокого</w:t>
      </w:r>
      <w:r w:rsidR="00E92E9D" w:rsidRPr="00E9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  <w:r w:rsidR="008A0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уровня </w:t>
      </w:r>
      <w:r w:rsidR="00E92E9D" w:rsidRPr="00E9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качества образования;</w:t>
      </w:r>
    </w:p>
    <w:p w:rsidR="00E92E9D" w:rsidRDefault="00E92E9D" w:rsidP="00E92E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обновление содержания основного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E92E9D" w:rsidRPr="00E92E9D" w:rsidRDefault="00E92E9D" w:rsidP="00E92E9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с использованием информацио</w:t>
      </w:r>
      <w:r w:rsidR="0027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технологий; повышение  </w:t>
      </w:r>
      <w:r w:rsidRPr="00E92E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</w:t>
      </w:r>
      <w:r w:rsidR="00276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етентности педагогов и учащихся с использованием ИКТ (информационно компьютерных </w:t>
      </w:r>
      <w:r w:rsidR="009340D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средств);</w:t>
      </w:r>
    </w:p>
    <w:p w:rsidR="00EF7C9D" w:rsidRDefault="00E92E9D" w:rsidP="008A0A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E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учащихся, получающихповышение уровня обеспечения информационной техникой и современным учебным оборудованием</w:t>
      </w:r>
      <w:r w:rsidR="008A0AB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увеличиться в 1,5 раза.</w:t>
      </w:r>
      <w:r w:rsidR="00792B16" w:rsidRPr="00792B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перечня дополнительных услуг, предоставляемых обучающимся</w:t>
      </w:r>
      <w:r w:rsidR="00B940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A0E70" w:rsidRDefault="009E7CE0" w:rsidP="008A0A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</w:t>
      </w:r>
      <w:r w:rsidR="00EA0E70">
        <w:rPr>
          <w:rFonts w:ascii="Times New Roman" w:eastAsia="Times New Roman" w:hAnsi="Times New Roman" w:cs="Times New Roman"/>
          <w:sz w:val="24"/>
          <w:szCs w:val="24"/>
          <w:lang w:eastAsia="ru-RU"/>
        </w:rPr>
        <w:t>ГЭ выше среднего по району по всем предметам;</w:t>
      </w:r>
    </w:p>
    <w:p w:rsidR="00EA0E70" w:rsidRDefault="00EA0E70" w:rsidP="00EA0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увеличение количества победителей и призеров предметных олимпиад школьного и муниципального уровней;</w:t>
      </w:r>
    </w:p>
    <w:p w:rsidR="00EA0E70" w:rsidRDefault="00EA0E70" w:rsidP="008A0AB9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доли педагогов, аттестованных на высшую и первую квалификационную категорию до 70%</w:t>
      </w:r>
      <w:r w:rsidR="00FD26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4051" w:rsidRDefault="00B94051" w:rsidP="00792B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увеличение  финансирования для развития материально-технической базы</w:t>
      </w:r>
      <w:r w:rsidR="00FD26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D2625" w:rsidRDefault="00FD2625" w:rsidP="0085412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активно</w:t>
      </w:r>
      <w:r w:rsidR="0085412D">
        <w:rPr>
          <w:rFonts w:ascii="Times New Roman" w:eastAsia="Times New Roman" w:hAnsi="Times New Roman" w:cs="Times New Roman"/>
          <w:sz w:val="24"/>
          <w:szCs w:val="24"/>
          <w:lang w:eastAsia="ru-RU"/>
        </w:rPr>
        <w:t>е участие в исследовательской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еятельности;</w:t>
      </w:r>
    </w:p>
    <w:p w:rsidR="00FD2625" w:rsidRDefault="00FD2625" w:rsidP="00792B1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уменьшение количества предписаний</w:t>
      </w:r>
      <w:r w:rsidR="008541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надзорных органов по исполнению требований законодательства.</w:t>
      </w:r>
    </w:p>
    <w:p w:rsidR="00FD2625" w:rsidRPr="00792B16" w:rsidRDefault="00FD2625" w:rsidP="00792B16">
      <w:pPr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EF7C9D" w:rsidRDefault="00EF7C9D" w:rsidP="00D53FC0">
      <w:pPr>
        <w:pStyle w:val="a3"/>
        <w:ind w:left="709"/>
        <w:rPr>
          <w:b/>
          <w:sz w:val="24"/>
          <w:szCs w:val="24"/>
        </w:rPr>
      </w:pPr>
    </w:p>
    <w:p w:rsidR="00231112" w:rsidRPr="00231112" w:rsidRDefault="009E7CE0" w:rsidP="00231112">
      <w:pPr>
        <w:ind w:left="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231112" w:rsidRPr="00231112">
        <w:rPr>
          <w:b/>
          <w:sz w:val="24"/>
          <w:szCs w:val="24"/>
        </w:rPr>
        <w:t xml:space="preserve">. План-график программных  мер, действий, обеспечивающих развитие образовательного учреждения с учетом их ресурсного обеспечения </w:t>
      </w:r>
      <w:proofErr w:type="gramStart"/>
      <w:r w:rsidR="00231112" w:rsidRPr="00231112">
        <w:rPr>
          <w:b/>
          <w:sz w:val="24"/>
          <w:szCs w:val="24"/>
        </w:rPr>
        <w:t xml:space="preserve">( </w:t>
      </w:r>
      <w:proofErr w:type="gramEnd"/>
      <w:r w:rsidR="00231112" w:rsidRPr="00231112">
        <w:rPr>
          <w:b/>
          <w:sz w:val="24"/>
          <w:szCs w:val="24"/>
        </w:rPr>
        <w:t>финансово-экономические, кадровые, информационные, научно-методические).</w:t>
      </w:r>
    </w:p>
    <w:p w:rsidR="00376715" w:rsidRPr="00376715" w:rsidRDefault="00231112" w:rsidP="00376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15">
        <w:rPr>
          <w:sz w:val="24"/>
          <w:szCs w:val="24"/>
        </w:rPr>
        <w:tab/>
      </w:r>
      <w:r w:rsidR="00376715" w:rsidRPr="00376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Ресурсное обеспечение реализации Программы.</w:t>
      </w:r>
    </w:p>
    <w:p w:rsidR="00376715" w:rsidRPr="00376715" w:rsidRDefault="00376715" w:rsidP="00376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обеспечено  кадровыми, методическими, материально-техническими и финансовыми ресурсами, необходимыми для реализации Программы.</w:t>
      </w:r>
    </w:p>
    <w:p w:rsidR="00376715" w:rsidRPr="00376715" w:rsidRDefault="00376715" w:rsidP="003767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источники финансирования Программы.</w:t>
      </w:r>
    </w:p>
    <w:p w:rsidR="00376715" w:rsidRDefault="00376715" w:rsidP="00376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71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финансирование, добровольные пожертвования юридических и физических лиц.</w:t>
      </w:r>
    </w:p>
    <w:p w:rsidR="00AE2D3C" w:rsidRDefault="00AE2D3C" w:rsidP="00376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Программные меры, действия, обеспечивающие развитие образовательного учреждения</w:t>
      </w:r>
    </w:p>
    <w:p w:rsidR="00C953AC" w:rsidRDefault="00C953AC" w:rsidP="003767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Участие в семинарах-совещаниях по вопросам реализации ФГОС. Мониторинг результатов освоения ООП ООО. Обеспечение учебниками обучающихся 1-8 классов. Организация взаимодействия учителей 5 класса по обсуждению вопросов ФГОС</w:t>
      </w:r>
      <w:r w:rsidR="0071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ООО, обмену опытом. Сопровождение разделов </w:t>
      </w:r>
      <w:proofErr w:type="gramStart"/>
      <w:r w:rsidR="007177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7177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страничек ) сайта школы по вопросам ФГОС.</w:t>
      </w:r>
      <w:r w:rsidR="006A2C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доступа родителей, учителей и детей к электронным образовательным ресурсам ОУ, сайту школы. Стартовая диагностика учебных достижений пятиклассников на начало  учебного года. Подбор диагностического инструментария для изучения готовности обучающихся 8 класса к освоению ООП ООО</w:t>
      </w:r>
      <w:r w:rsidR="004656A0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Анализ занятости детей</w:t>
      </w:r>
      <w:r w:rsidR="00975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внеурочное время. Работа с родителями из мало обеспеченных семей. Контроль за качеством проведения классных часов. Составление графиков открытых уроков, открытых внеклассных мероприятий по предмету, планов по самообразованию. Согласование плана проведения предметных недель. Повышение объема</w:t>
      </w:r>
      <w:r w:rsidR="00D328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учебно-исследовательской деятельности в избранной предметной области, которая содействует полноценному раскрытию интеллектуальных  способностей обучающихся. Презентации педагогического опыта. Взаимодействие с сотрудниками национального парка «</w:t>
      </w:r>
      <w:proofErr w:type="spellStart"/>
      <w:r w:rsidR="00D328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Водлозерский</w:t>
      </w:r>
      <w:proofErr w:type="spellEnd"/>
      <w:r w:rsidR="00D3283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Продолжить традиции ОУ для решения задач развития (Участие в конкурсах и викторинах – «Марш</w:t>
      </w:r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парков», «</w:t>
      </w:r>
      <w:proofErr w:type="spellStart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Водлозерская</w:t>
      </w:r>
      <w:proofErr w:type="spellEnd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кисточка»; «</w:t>
      </w:r>
      <w:proofErr w:type="spellStart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Отжинаха</w:t>
      </w:r>
      <w:proofErr w:type="spellEnd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«Лыжня России». </w:t>
      </w:r>
      <w:proofErr w:type="gramStart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Экспедиции школьников  по « православным святыням </w:t>
      </w:r>
      <w:proofErr w:type="spellStart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Водлозерья</w:t>
      </w:r>
      <w:proofErr w:type="spellEnd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«Мусорный </w:t>
      </w:r>
      <w:proofErr w:type="spellStart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260C8C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  <w:proofErr w:type="gramEnd"/>
      <w:r w:rsidR="00B31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анализ пр</w:t>
      </w:r>
      <w:r w:rsidR="009E7CE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оведения школьных олимпиад, ВПР</w:t>
      </w:r>
      <w:r w:rsidR="00B31408">
        <w:rPr>
          <w:rFonts w:ascii="Times New Roman" w:eastAsia="Times New Roman" w:hAnsi="Times New Roman" w:cs="Times New Roman"/>
          <w:sz w:val="24"/>
          <w:szCs w:val="24"/>
          <w:lang w:eastAsia="ru-RU"/>
        </w:rPr>
        <w:t>; участие в предметных олимпиадах района. Планирование и реализация предметной проектной деятельности.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C5869">
        <w:rPr>
          <w:rFonts w:ascii="Verdana" w:eastAsia="Times New Roman" w:hAnsi="Verdana" w:cs="Times New Roman"/>
          <w:b/>
          <w:color w:val="333333"/>
          <w:sz w:val="28"/>
          <w:szCs w:val="28"/>
          <w:lang w:eastAsia="ru-RU"/>
        </w:rPr>
        <w:t>.</w:t>
      </w:r>
      <w:r w:rsidRPr="009E7CE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Нормативно-правовое обеспечение Программы развития ОУ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Конвенция о правах ребёнка (принята</w:t>
      </w:r>
      <w:hyperlink r:id="rId7" w:history="1">
        <w:r w:rsidRPr="009E7CE0">
          <w:rPr>
            <w:rFonts w:ascii="Times New Roman" w:eastAsia="Times New Roman" w:hAnsi="Times New Roman" w:cs="Times New Roman"/>
            <w:color w:val="DE3F00"/>
            <w:sz w:val="24"/>
            <w:szCs w:val="24"/>
            <w:lang w:eastAsia="ru-RU"/>
          </w:rPr>
          <w:t>резолюцией 44/25</w:t>
        </w:r>
      </w:hyperlink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Генеральной Ассамблеи ООН от 20 ноября 1989 года);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 РФ «Об основных гарантиях прав ребёнка» от 24 июля 1998 года №124-ФЗ (ред. от 03.12.2011);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 РФ «Об образовании в Российской Федерации» от 29 декабря 2012 г. N 273-ФЗ;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Закон РФ «Об утверждении федеральной программы развития образования» от 10 апреля 2000 №51-ФЗ (ред. от 26.06.2007);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Федеральная целевая программа развития образования на 2011-2015г.г. (рас</w:t>
      </w: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</w:t>
      </w: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ряже</w:t>
      </w: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ние Пра</w:t>
      </w: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витель</w:t>
      </w: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ства РФ от 07.02. 2011 г. № 163-р;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Национальная образовательная инициатива «Наша новая школа» (утверждена Президентом РФ от 04.02.2010 г. № Пр-271);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Государственная программа «Патриотическое воспитание граждан РФ на 2011-2015 годы», постановление правительства РФ от 05.10.2010 № 795;        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Концепция долгосрочного социально-экономического развития Российской Федерации до 2020 года (распоряжение Правительства РФ от 17.11.2008 г. №1662-р);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Концепция общенациональной системы выявления и развития молодых талантов, утверждена Президентом РФ 03 апреля 2012г.;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Указ Президента Российской Федерации от 07.05.2012 г. №599 «О мерах по реализации государственной политики в области образования и науки»;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Указ Президента Российской Федерации от 01.06.2012 года №761 «О национальной стратегии действий в интересах детей на 2012-2017 годы»;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от 6 октября 2009 г. № 373,);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Федеральный государственный образовательный стандарт основного общего образования (утв. приказом </w:t>
      </w:r>
      <w:proofErr w:type="spellStart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Минобрнауки</w:t>
      </w:r>
      <w:proofErr w:type="spellEnd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РФ от 17 декабря 2010 г. № 1897;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Концепция духовно-нравственного развития и воспитания личности гражданина России, А.Я.Данилюк, А.М.Кондаков, </w:t>
      </w:r>
      <w:proofErr w:type="spellStart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В.А.Тишков</w:t>
      </w:r>
      <w:proofErr w:type="spellEnd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Москва, Просвещение, 2009г.;</w:t>
      </w:r>
    </w:p>
    <w:p w:rsidR="003F0085" w:rsidRPr="009E7CE0" w:rsidRDefault="003F0085" w:rsidP="003F0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Санитарно-эпидемиологических правил  и нормативов </w:t>
      </w:r>
      <w:proofErr w:type="spellStart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</w:t>
      </w:r>
      <w:proofErr w:type="spellEnd"/>
      <w:r w:rsidRPr="009E7C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2.4.2.2821-10</w:t>
      </w:r>
    </w:p>
    <w:sectPr w:rsidR="003F0085" w:rsidRPr="009E7CE0" w:rsidSect="0031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03"/>
    <w:multiLevelType w:val="hybridMultilevel"/>
    <w:tmpl w:val="44585A3A"/>
    <w:lvl w:ilvl="0" w:tplc="8B628EFE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3D187890"/>
    <w:multiLevelType w:val="multilevel"/>
    <w:tmpl w:val="FE4E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884CB8"/>
    <w:multiLevelType w:val="hybridMultilevel"/>
    <w:tmpl w:val="1FF435B2"/>
    <w:lvl w:ilvl="0" w:tplc="139E03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4632036"/>
    <w:multiLevelType w:val="multilevel"/>
    <w:tmpl w:val="054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CB30033"/>
    <w:multiLevelType w:val="hybridMultilevel"/>
    <w:tmpl w:val="76B0DD80"/>
    <w:lvl w:ilvl="0" w:tplc="D77E998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43D48A1"/>
    <w:multiLevelType w:val="multilevel"/>
    <w:tmpl w:val="20D4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D456C2"/>
    <w:rsid w:val="00073049"/>
    <w:rsid w:val="001336C2"/>
    <w:rsid w:val="001466F3"/>
    <w:rsid w:val="001A4289"/>
    <w:rsid w:val="001C5869"/>
    <w:rsid w:val="00231112"/>
    <w:rsid w:val="00260C8C"/>
    <w:rsid w:val="00276BAA"/>
    <w:rsid w:val="002B581D"/>
    <w:rsid w:val="003166BC"/>
    <w:rsid w:val="003248D6"/>
    <w:rsid w:val="00375411"/>
    <w:rsid w:val="00376715"/>
    <w:rsid w:val="003F0085"/>
    <w:rsid w:val="00420F33"/>
    <w:rsid w:val="004656A0"/>
    <w:rsid w:val="004C2593"/>
    <w:rsid w:val="004F12A3"/>
    <w:rsid w:val="00603D11"/>
    <w:rsid w:val="00687F18"/>
    <w:rsid w:val="006A2C3B"/>
    <w:rsid w:val="006A5F5E"/>
    <w:rsid w:val="007177A7"/>
    <w:rsid w:val="00792B16"/>
    <w:rsid w:val="007B7E65"/>
    <w:rsid w:val="007C2988"/>
    <w:rsid w:val="00821F1E"/>
    <w:rsid w:val="0082724A"/>
    <w:rsid w:val="0085412D"/>
    <w:rsid w:val="008A0AB9"/>
    <w:rsid w:val="008E404D"/>
    <w:rsid w:val="00930043"/>
    <w:rsid w:val="009340DD"/>
    <w:rsid w:val="009415FF"/>
    <w:rsid w:val="0097537E"/>
    <w:rsid w:val="009C4B08"/>
    <w:rsid w:val="009E7CE0"/>
    <w:rsid w:val="00A731E7"/>
    <w:rsid w:val="00AB46B2"/>
    <w:rsid w:val="00AE2D3C"/>
    <w:rsid w:val="00AE5FCE"/>
    <w:rsid w:val="00AF7437"/>
    <w:rsid w:val="00B31408"/>
    <w:rsid w:val="00B83A6A"/>
    <w:rsid w:val="00B94051"/>
    <w:rsid w:val="00BE23EB"/>
    <w:rsid w:val="00BE62A3"/>
    <w:rsid w:val="00BE7B12"/>
    <w:rsid w:val="00C81751"/>
    <w:rsid w:val="00C953AC"/>
    <w:rsid w:val="00D32836"/>
    <w:rsid w:val="00D456C2"/>
    <w:rsid w:val="00D53FC0"/>
    <w:rsid w:val="00DC2128"/>
    <w:rsid w:val="00E92E9D"/>
    <w:rsid w:val="00EA0E70"/>
    <w:rsid w:val="00ED33D9"/>
    <w:rsid w:val="00EF7C9D"/>
    <w:rsid w:val="00F20483"/>
    <w:rsid w:val="00F2065B"/>
    <w:rsid w:val="00FC41DF"/>
    <w:rsid w:val="00FD2625"/>
    <w:rsid w:val="00FE6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04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E92E9D"/>
  </w:style>
  <w:style w:type="paragraph" w:styleId="a4">
    <w:name w:val="Balloon Text"/>
    <w:basedOn w:val="a"/>
    <w:link w:val="a5"/>
    <w:uiPriority w:val="99"/>
    <w:semiHidden/>
    <w:unhideWhenUsed/>
    <w:rsid w:val="00F20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n.org/ru/documents/ods.asp?m=A/RES/44/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18F93-FA8D-4925-845A-242164C5D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Lena</cp:lastModifiedBy>
  <cp:revision>35</cp:revision>
  <cp:lastPrinted>2020-04-23T08:20:00Z</cp:lastPrinted>
  <dcterms:created xsi:type="dcterms:W3CDTF">2018-09-23T10:51:00Z</dcterms:created>
  <dcterms:modified xsi:type="dcterms:W3CDTF">2020-04-23T08:28:00Z</dcterms:modified>
</cp:coreProperties>
</file>