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718A49C" w:rsidR="00DE71EB" w:rsidRDefault="00E7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ФОРМИРОВАНИЕ ФУНКЦИОНАЛЬНОЙ МАТЕМАТИЧЕСКОЙ ГРАМОТНОСТИ ШКОЛЬНИКОВ НА УРОКАХ МАТЕМАТИКИ</w:t>
      </w:r>
    </w:p>
    <w:p w14:paraId="00000002" w14:textId="77777777" w:rsidR="00DE71EB" w:rsidRDefault="00DE71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DE71EB" w:rsidRDefault="00E7759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Сидоренкова Валентина Петровна, учитель математики</w:t>
      </w:r>
    </w:p>
    <w:p w14:paraId="00000004" w14:textId="5B5D1AB4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4 Нелидовского городского округа </w:t>
      </w:r>
    </w:p>
    <w:p w14:paraId="00000005" w14:textId="77777777" w:rsidR="00DE71EB" w:rsidRDefault="00DE71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Аннотация.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Функциональная математическая грамотность – ключевая компетенция, необходимая для успешного решения практических задач в жизни и профессиональной деятельности. Статья подчеркивает важность интеграции математических знаний с другими предметами, применением цифровых инструментов и развивающих методик. Практические примеры показывают, как проблемно-ориентированное и межпредметное обучение способствует мотивации и улучшению учебных результатов.</w:t>
      </w:r>
    </w:p>
    <w:p w14:paraId="00000007" w14:textId="3B5E6E9A" w:rsidR="00DE71EB" w:rsidRPr="00E7759A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ф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ункциональная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математическая грамотность, применение математических знаний, методические подходы в обучении, межпредметные связи, цифровые технологии в образовании, мониторинг и оценка компетенций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14:paraId="00000008" w14:textId="77777777" w:rsidR="00DE71EB" w:rsidRDefault="00DE71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0000009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Функциональная математическая грамотность является одной из ключевых компетенций современного образования, определяющей способность школьника использовать математические знания для решения практических задач, возникающих в повседневной жизни, обучении и профессиональной деятельности. В рамках национальных образовательных стандартов России акцент делается на формирование именно такой грамотности, что соответствует международным требованиям и тенденциям. Функциональная математическая грамотность охватывает не только владение формальными математическими знаниями, но и умение интерпретировать, анализировать, а также применять эти знания в реальных жизненных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контекстах, что играет решающую роль в обеспечении личной и социальной успешности обучающихся. В свете цифровизации общества и постоянного роста объёма доступной информации умение критично и осознанно использовать математические инструменты становится для школьников необходимым условием адаптации и самореализации.</w:t>
      </w:r>
    </w:p>
    <w:p w14:paraId="0000000A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Ключевые характеристики функциональной математической грамотности включают способность формулировать математические модели, интерпретировать данные, производить расчёты с целью вывода и принятия решений, а также использовать цифровые ресурсы для решения практических задач. Цели формирования данной компетенции в школе направлены на развитие системного мышления, уверенного владения базовыми математическими операциями и навыками статистического анализа, а также на формирование мотивации к самостоятельному поиску и применению математических решений. Такое понимание функциональной математической грамотности обеспечивает переход от механистического усвоения алгоритмов к развитию критического и творческого мышления, что отвечает требованиям современных образовательных стандартов и Федерального государственного образовательного стандарта общего образования (ФГОС).</w:t>
      </w:r>
    </w:p>
    <w:p w14:paraId="0000000B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Развитию функциональной математической грамотности способствует комплексное овладение знаниями, умениями и навыками, которые условно можно разделить на несколько основных компонентов. Во-первых, это прочное усвоение математических понятий и принципов: числовые множества, алгебраические выражения, геометрические фигуры, функции и статистические показатели. Во-вторых, способность оперировать математическими языками и символами для представления информации и проведения вычислительных операций. В-третьих, навык интерпретации числовых и графических данных, умение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реформулировать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ситуации на математический язык и выполнять соответствующие вычисления. Важной частью функциональной грамотности также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логического мышления и способности аргументировать и проверять средствами математики истинность и корректность выводов. Кроме того, необходимо формировать умение использования технических и цифровых средств (калькуляторов, специализированных программ) для повышения эффективности решения задач.</w:t>
      </w:r>
    </w:p>
    <w:p w14:paraId="0000000C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успешного формирования функциональной математической грамотности на уроках математики педагоги должны использовать методические подходы, ориентированные на развивающее и деятельностное обучение. Одним из таких подходов является проблемно-ориентированное обучение, предполагающее создание учебных ситуаций, в которых учащиеся сталкиваются с реальными задачами и должны применить математические знания для их решения. Это способствует развитию аналитических и исследовательских навыков, а также мотивирует к самостоятельному поиску решений. Активное применение проектной деятельности, в том числе коллективных проектов, даёт возможность ориентировать образовательный процесс на формирование комплексных компетенций. Особое внимание уделяется дифференциации и индивидуализации заданий с учётом уровня подготовки и особенностей учащихся. Важным компонентом являются интерактивные формы работы: деловые игры, моделирование, кейс-задания, которые приближают процесс обучения к реальным жизненным ситуациям.</w:t>
      </w:r>
    </w:p>
    <w:p w14:paraId="0000000D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Важности межпредметных связей в развитии функциональной математической грамотности посвящено значительное количество современных педагогических исследований. Интеграция математики с такими дисциплинами, как физика, информатика, экономика, география, способствует более глубокому пониманию прикладной значимости математических знаний. Например, задачи на вычисление процентов и составление бюджета легче воспринимаются в рамках экономических проектов, а навыки построения графиков и функций – в физических экспериментах. Подобный межпредметный подход помогает развить умение использовать математические методы в различных сферах, формируя более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целостный образовательный опыт. Введение тематических межпредметных проектов одновременно развивает навыки коммуникации, сотрудничества и критического анализа информации, что способствует повышению уровня функциональной грамотности.</w:t>
      </w:r>
    </w:p>
    <w:p w14:paraId="0000000E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современной образовательной среде использование цифровых технологий и интерактивных инструментов существенно расширяет возможности формирования функциональной математической грамотности. Программные продукты для динамической геометрии, компьютерные тренажёры, виртуальные лаборатории и образовательные платформы позволяют создавать интерактивные упражнения, способствующие визуализации сложных математических понятий и стимулирующие активное участие учеников. Применение интерактивных досок, приложений для коллективной работы и онлайн-опросов также повышает мотивацию учащихся, превращая урок в динамичное, диалоговое пространство. Кроме того, современные технологии облегчают адаптацию заданий под индивидуальные потребности обучающихся и предоставляют учителю возможности для оперативного анализа результатов работы класса в реальном времени, что способствует эффективному управлению учебным процессом.</w:t>
      </w:r>
    </w:p>
    <w:p w14:paraId="0000000F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Мониторинг и оценка уровня функциональной математической грамотности должны быть систематическими и разносторонними, сочетая диагностические, формирующие и итоговые методы. Использование разнообразных тестов, фронтальных опросов, проектов, ситуационных задач и самооценочных процедур позволяет получить объективную картину усвоения знаний и развития навыков. Особое значение имеет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практикоориентированной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диагностики, выявляющей способность школьников применять математику в жизненных контекстах. Современные методики предполагают не только контроль знаний, но и оценку метапредметных умений, профессиональных и коммуникативных компетенций, что требует комплексного подхода к инструментарию оценки.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Регулярное использование результатов мониторинга позволяет своевременно корректировать образовательные стратегии и оказывать целевую поддержку учащимся с трудностями.</w:t>
      </w:r>
    </w:p>
    <w:p w14:paraId="00000010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выступает ключевой фигурой в формировании функциональной математической грамотности школьников. Его компетенции должны включать глубокое понимание не только математического содержания, но и методологии преподавания, современных педагогических технологий и психолого-педагогических основ обучения. Роль педагога заключается в создании образовательной среды, стимулирующей активное познание, критическое мышление и интерес к предмету. Не менее важна способность учителя к индивидуализации и дифференциации процесса обучения, организации интерактивной и проектной деятельности, а также обеспечению поддержки и мотивации учащихся. Развитие профессиональной компетентности учителя с учётом современных требований к функциональной грамотности является приоритетом системы повышения квалификации и методической поддержки педагогов.</w:t>
      </w:r>
    </w:p>
    <w:p w14:paraId="00000011" w14:textId="3D4B5B70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Практический опыт подтверждает эффективность рассматриваемых подходов. Так, в одном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реализован проект «Математика в повседневной жизни», который включал в себя проблемно-ориентированные задания по расчету семейного бюджета и планированию путешествий. Учащиеся самостоятельно собирали данные, проводили необходимые вычисления, строили графики и принимали решения на основе полученных результатов. В ходе реализации проекта наблюдался заметный рост мотивации к изучению математики и улучшение функциональной математической грамотности, что подтверждалось итоговыми контрольными работами и положительной динамикой в диагностике.</w:t>
      </w:r>
    </w:p>
    <w:p w14:paraId="00000013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одним примером успешного внедрения межпредметного подхода стал комплексный проект, объединяющий математику и информатику, в рамках которого учащиеся разрабатывали простые информационные модели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 использованием программирования для анализа статистических данных. Это не только расширило понимание функциональной математической грамотности, но и способствовало развитию навыков цифровой компетентности, что является важным в условиях современного образовательного пространства и требований ФГОС.</w:t>
      </w:r>
    </w:p>
    <w:p w14:paraId="00000014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заключение, развитие функциональной математической грамотности является необходимым условием качественного образования в современном обществе, и педагогам требуется использовать комплексный подход, основанный на интеграции содержательных, методических и технологических ресурсов. Опираясь на актуальные образовательные стандарты и проверенные методики, учителя способны создавать условия для формирования у школьников устойчивых компетенций и готовности применять математику в различных сферах жизни. Практические примеры и инновационные решения в обучении подтверждают эффективность таких подходов, служат ориентиром для педагогической практики и стратегий дальнейшего профессионального развития.</w:t>
      </w:r>
    </w:p>
    <w:p w14:paraId="00000015" w14:textId="77777777" w:rsidR="00DE71EB" w:rsidRDefault="00DE71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6" w14:textId="77777777" w:rsidR="00DE71EB" w:rsidRDefault="00E77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14:paraId="73A79199" w14:textId="77777777" w:rsidR="00E7759A" w:rsidRPr="00E7759A" w:rsidRDefault="00E7759A" w:rsidP="00E7759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59A">
        <w:rPr>
          <w:rFonts w:ascii="Times New Roman" w:eastAsia="Times New Roman" w:hAnsi="Times New Roman" w:cs="Times New Roman"/>
          <w:sz w:val="28"/>
          <w:szCs w:val="28"/>
        </w:rPr>
        <w:t>Алексеева Е. Е. Методические особенности формирования математической грамотности учащихся как составляющей функциональной грамотности // Мир науки, культуры, образования. 2020. № 4 (83). С. 214-218.</w:t>
      </w:r>
    </w:p>
    <w:p w14:paraId="7E899C34" w14:textId="77777777" w:rsidR="00E7759A" w:rsidRPr="00E7759A" w:rsidRDefault="00E7759A" w:rsidP="00E7759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59A">
        <w:rPr>
          <w:rFonts w:ascii="Times New Roman" w:eastAsia="Times New Roman" w:hAnsi="Times New Roman" w:cs="Times New Roman"/>
          <w:sz w:val="28"/>
          <w:szCs w:val="28"/>
        </w:rPr>
        <w:t xml:space="preserve">Дорофеев А. В., </w:t>
      </w:r>
      <w:proofErr w:type="spellStart"/>
      <w:r w:rsidRPr="00E7759A">
        <w:rPr>
          <w:rFonts w:ascii="Times New Roman" w:eastAsia="Times New Roman" w:hAnsi="Times New Roman" w:cs="Times New Roman"/>
          <w:sz w:val="28"/>
          <w:szCs w:val="28"/>
        </w:rPr>
        <w:t>Одинокова</w:t>
      </w:r>
      <w:proofErr w:type="spellEnd"/>
      <w:r w:rsidRPr="00E7759A">
        <w:rPr>
          <w:rFonts w:ascii="Times New Roman" w:eastAsia="Times New Roman" w:hAnsi="Times New Roman" w:cs="Times New Roman"/>
          <w:sz w:val="28"/>
          <w:szCs w:val="28"/>
        </w:rPr>
        <w:t xml:space="preserve"> О. В. Формирование функциональной грамотности школьников на уроках математики // Вестник Башкирского государственного педагогического университета им. М. </w:t>
      </w:r>
      <w:proofErr w:type="spellStart"/>
      <w:r w:rsidRPr="00E7759A">
        <w:rPr>
          <w:rFonts w:ascii="Times New Roman" w:eastAsia="Times New Roman" w:hAnsi="Times New Roman" w:cs="Times New Roman"/>
          <w:sz w:val="28"/>
          <w:szCs w:val="28"/>
        </w:rPr>
        <w:t>Акмуллы</w:t>
      </w:r>
      <w:proofErr w:type="spellEnd"/>
      <w:r w:rsidRPr="00E7759A">
        <w:rPr>
          <w:rFonts w:ascii="Times New Roman" w:eastAsia="Times New Roman" w:hAnsi="Times New Roman" w:cs="Times New Roman"/>
          <w:sz w:val="28"/>
          <w:szCs w:val="28"/>
        </w:rPr>
        <w:t>. 2022. №1-3 (62). U</w:t>
      </w:r>
    </w:p>
    <w:p w14:paraId="003A8063" w14:textId="77777777" w:rsidR="00E7759A" w:rsidRPr="00E7759A" w:rsidRDefault="00E7759A" w:rsidP="00E7759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759A">
        <w:rPr>
          <w:rFonts w:ascii="Times New Roman" w:eastAsia="Times New Roman" w:hAnsi="Times New Roman" w:cs="Times New Roman"/>
          <w:sz w:val="28"/>
          <w:szCs w:val="28"/>
        </w:rPr>
        <w:t xml:space="preserve">Скрябина А. Г., Иванова А. В. Формирование функциональной грамотности школьников на уроках математики // Проблемы современного педагогического образования. </w:t>
      </w:r>
      <w:r w:rsidRPr="00E775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2021. №72-2. </w:t>
      </w:r>
    </w:p>
    <w:p w14:paraId="5F5C156D" w14:textId="77777777" w:rsidR="00E7759A" w:rsidRPr="00E7759A" w:rsidRDefault="00E7759A" w:rsidP="00E7759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759A">
        <w:rPr>
          <w:rFonts w:ascii="Times New Roman" w:eastAsia="Times New Roman" w:hAnsi="Times New Roman" w:cs="Times New Roman"/>
          <w:sz w:val="28"/>
          <w:szCs w:val="28"/>
        </w:rPr>
        <w:t xml:space="preserve">Шатова Ю. Ю. Формирование функциональной грамотности на уроках математики // Инновационная наука. </w:t>
      </w:r>
      <w:r w:rsidRPr="00E775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2023. №9-2. </w:t>
      </w:r>
    </w:p>
    <w:sectPr w:rsidR="00E7759A" w:rsidRPr="00E77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C89D4" w14:textId="77777777" w:rsidR="00B868AF" w:rsidRDefault="00B868AF" w:rsidP="00B868AF">
      <w:pPr>
        <w:spacing w:after="0" w:line="240" w:lineRule="auto"/>
      </w:pPr>
      <w:r>
        <w:separator/>
      </w:r>
    </w:p>
  </w:endnote>
  <w:endnote w:type="continuationSeparator" w:id="0">
    <w:p w14:paraId="1CBC664D" w14:textId="77777777" w:rsidR="00B868AF" w:rsidRDefault="00B868AF" w:rsidP="00B8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ADE59" w14:textId="77777777" w:rsidR="00B868AF" w:rsidRDefault="00B868A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97964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26B13479" w14:textId="0D151F3A" w:rsidR="00B868AF" w:rsidRDefault="00B868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68AF">
          <w:rPr>
            <w:noProof/>
            <w:lang w:val="ru-RU"/>
          </w:rPr>
          <w:t>1</w:t>
        </w:r>
        <w:r>
          <w:fldChar w:fldCharType="end"/>
        </w:r>
      </w:p>
    </w:sdtContent>
  </w:sdt>
  <w:p w14:paraId="6B9E4E1F" w14:textId="77777777" w:rsidR="00B868AF" w:rsidRDefault="00B868A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5B521" w14:textId="77777777" w:rsidR="00B868AF" w:rsidRDefault="00B868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D89C" w14:textId="77777777" w:rsidR="00B868AF" w:rsidRDefault="00B868AF" w:rsidP="00B868AF">
      <w:pPr>
        <w:spacing w:after="0" w:line="240" w:lineRule="auto"/>
      </w:pPr>
      <w:r>
        <w:separator/>
      </w:r>
    </w:p>
  </w:footnote>
  <w:footnote w:type="continuationSeparator" w:id="0">
    <w:p w14:paraId="4A7F2B04" w14:textId="77777777" w:rsidR="00B868AF" w:rsidRDefault="00B868AF" w:rsidP="00B8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D116B" w14:textId="77777777" w:rsidR="00B868AF" w:rsidRDefault="00B868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1E3B" w14:textId="77777777" w:rsidR="00B868AF" w:rsidRDefault="00B868A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4536E" w14:textId="77777777" w:rsidR="00B868AF" w:rsidRDefault="00B868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5A39"/>
    <w:multiLevelType w:val="hybridMultilevel"/>
    <w:tmpl w:val="22E6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EB"/>
    <w:rsid w:val="00B868AF"/>
    <w:rsid w:val="00DE71EB"/>
    <w:rsid w:val="00E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5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775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8AF"/>
  </w:style>
  <w:style w:type="paragraph" w:styleId="a8">
    <w:name w:val="footer"/>
    <w:basedOn w:val="a"/>
    <w:link w:val="a9"/>
    <w:uiPriority w:val="99"/>
    <w:unhideWhenUsed/>
    <w:rsid w:val="00B8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775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8AF"/>
  </w:style>
  <w:style w:type="paragraph" w:styleId="a8">
    <w:name w:val="footer"/>
    <w:basedOn w:val="a"/>
    <w:link w:val="a9"/>
    <w:uiPriority w:val="99"/>
    <w:unhideWhenUsed/>
    <w:rsid w:val="00B8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1620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4</cp:revision>
  <dcterms:created xsi:type="dcterms:W3CDTF">2025-08-27T14:34:00Z</dcterms:created>
  <dcterms:modified xsi:type="dcterms:W3CDTF">2025-09-05T10:22:00Z</dcterms:modified>
</cp:coreProperties>
</file>