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D4" w:rsidRPr="00073B3C" w:rsidRDefault="00285CD4" w:rsidP="00285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3C">
        <w:rPr>
          <w:rFonts w:ascii="Times New Roman" w:hAnsi="Times New Roman" w:cs="Times New Roman"/>
          <w:b/>
          <w:sz w:val="24"/>
          <w:szCs w:val="24"/>
        </w:rPr>
        <w:t>УСЛОВИЯ ОХРАНЫ ЗДОРОВЬЯ</w:t>
      </w:r>
    </w:p>
    <w:p w:rsidR="009836DF" w:rsidRDefault="00285CD4" w:rsidP="00285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3C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9836DF">
        <w:rPr>
          <w:rFonts w:ascii="Times New Roman" w:hAnsi="Times New Roman" w:cs="Times New Roman"/>
          <w:b/>
          <w:sz w:val="24"/>
          <w:szCs w:val="24"/>
        </w:rPr>
        <w:t>, В ТОМ ЧИСЛЕ ИНВАЛИДОВ И ЛИЦ С ОВЗ</w:t>
      </w:r>
    </w:p>
    <w:p w:rsidR="00285CD4" w:rsidRPr="00073B3C" w:rsidRDefault="00285CD4" w:rsidP="00285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3C">
        <w:rPr>
          <w:rFonts w:ascii="Times New Roman" w:hAnsi="Times New Roman" w:cs="Times New Roman"/>
          <w:b/>
          <w:sz w:val="24"/>
          <w:szCs w:val="24"/>
        </w:rPr>
        <w:t xml:space="preserve"> В МБОУ Г. АСТРАХАНИ «СОШ № 32»</w:t>
      </w:r>
    </w:p>
    <w:p w:rsidR="00073B3C" w:rsidRDefault="00073B3C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CD4" w:rsidRPr="00285CD4" w:rsidRDefault="00073B3C" w:rsidP="00073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МБОУ г Астрахани «СОШ № </w:t>
      </w:r>
      <w:r>
        <w:rPr>
          <w:rFonts w:ascii="Times New Roman" w:hAnsi="Times New Roman" w:cs="Times New Roman"/>
          <w:sz w:val="24"/>
          <w:szCs w:val="24"/>
        </w:rPr>
        <w:t>32</w:t>
      </w:r>
      <w:r w:rsidR="00285CD4" w:rsidRPr="00285CD4">
        <w:rPr>
          <w:rFonts w:ascii="Times New Roman" w:hAnsi="Times New Roman" w:cs="Times New Roman"/>
          <w:sz w:val="24"/>
          <w:szCs w:val="24"/>
        </w:rPr>
        <w:t>» питание организовано непосредственно в школе</w:t>
      </w:r>
      <w:r w:rsidR="00DC3D3C">
        <w:rPr>
          <w:rFonts w:ascii="Times New Roman" w:hAnsi="Times New Roman" w:cs="Times New Roman"/>
          <w:sz w:val="24"/>
          <w:szCs w:val="24"/>
        </w:rPr>
        <w:t xml:space="preserve">, </w:t>
      </w:r>
      <w:r w:rsidR="00285CD4" w:rsidRPr="00285CD4">
        <w:rPr>
          <w:rFonts w:ascii="Times New Roman" w:hAnsi="Times New Roman" w:cs="Times New Roman"/>
          <w:sz w:val="24"/>
          <w:szCs w:val="24"/>
        </w:rPr>
        <w:t>есть столовая, где готовят горячую пищу, дети завтракают, обедают. Школьное меню составляется на десять дней</w:t>
      </w:r>
      <w:r w:rsidR="00DC3D3C">
        <w:rPr>
          <w:rFonts w:ascii="Times New Roman" w:hAnsi="Times New Roman" w:cs="Times New Roman"/>
          <w:sz w:val="24"/>
          <w:szCs w:val="24"/>
        </w:rPr>
        <w:t>, на о</w:t>
      </w:r>
      <w:r w:rsidR="00285CD4" w:rsidRPr="00285CD4">
        <w:rPr>
          <w:rFonts w:ascii="Times New Roman" w:hAnsi="Times New Roman" w:cs="Times New Roman"/>
          <w:sz w:val="24"/>
          <w:szCs w:val="24"/>
        </w:rPr>
        <w:t>сновани</w:t>
      </w:r>
      <w:r w:rsidR="00DC3D3C">
        <w:rPr>
          <w:rFonts w:ascii="Times New Roman" w:hAnsi="Times New Roman" w:cs="Times New Roman"/>
          <w:sz w:val="24"/>
          <w:szCs w:val="24"/>
        </w:rPr>
        <w:t>и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Примерн</w:t>
      </w:r>
      <w:r w:rsidR="00DC3D3C">
        <w:rPr>
          <w:rFonts w:ascii="Times New Roman" w:hAnsi="Times New Roman" w:cs="Times New Roman"/>
          <w:sz w:val="24"/>
          <w:szCs w:val="24"/>
        </w:rPr>
        <w:t>ого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суточн</w:t>
      </w:r>
      <w:r w:rsidR="00DC3D3C">
        <w:rPr>
          <w:rFonts w:ascii="Times New Roman" w:hAnsi="Times New Roman" w:cs="Times New Roman"/>
          <w:sz w:val="24"/>
          <w:szCs w:val="24"/>
        </w:rPr>
        <w:t>ого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набор</w:t>
      </w:r>
      <w:r w:rsidR="00DC3D3C">
        <w:rPr>
          <w:rFonts w:ascii="Times New Roman" w:hAnsi="Times New Roman" w:cs="Times New Roman"/>
          <w:sz w:val="24"/>
          <w:szCs w:val="24"/>
        </w:rPr>
        <w:t>а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продуктов для детей школьного возраста и нормы питания, разработанные НИИ питания РАМН с учѐтом суточной потребности учеников в пищевых веществах и </w:t>
      </w:r>
      <w:proofErr w:type="spellStart"/>
      <w:r w:rsidR="00285CD4" w:rsidRPr="00285CD4">
        <w:rPr>
          <w:rFonts w:ascii="Times New Roman" w:hAnsi="Times New Roman" w:cs="Times New Roman"/>
          <w:sz w:val="24"/>
          <w:szCs w:val="24"/>
        </w:rPr>
        <w:t>микронутриентах</w:t>
      </w:r>
      <w:proofErr w:type="spellEnd"/>
      <w:r w:rsidR="00285CD4" w:rsidRPr="00285CD4">
        <w:rPr>
          <w:rFonts w:ascii="Times New Roman" w:hAnsi="Times New Roman" w:cs="Times New Roman"/>
          <w:sz w:val="24"/>
          <w:szCs w:val="24"/>
        </w:rPr>
        <w:t xml:space="preserve">. За качеством школьной еды ежедневно следит медицинский работник школы, которая присутствует при закладке продуктов, снимает пробы и заполняет </w:t>
      </w:r>
      <w:proofErr w:type="spellStart"/>
      <w:r w:rsidR="00285CD4" w:rsidRPr="00285CD4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журнал.  В школе создана комиссия по обеспечению </w:t>
      </w:r>
      <w:proofErr w:type="gramStart"/>
      <w:r w:rsidR="00285CD4" w:rsidRPr="00285CD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85CD4" w:rsidRPr="00285CD4">
        <w:rPr>
          <w:rFonts w:ascii="Times New Roman" w:hAnsi="Times New Roman" w:cs="Times New Roman"/>
          <w:sz w:val="24"/>
          <w:szCs w:val="24"/>
        </w:rPr>
        <w:t xml:space="preserve"> соблюдением норм закладки компонентов и выхода готовой продукции. Принцип правильного питания - это режим. Каждый школьник обязательно должен получать с пищей полный набор веществ, необходимых ему для развития в соответствии с возрастом и физиологическими потребностями.  Поэтому в МБОУ г. Астрахани «СОШ № </w:t>
      </w:r>
      <w:r w:rsidR="00DC3D3C">
        <w:rPr>
          <w:rFonts w:ascii="Times New Roman" w:hAnsi="Times New Roman" w:cs="Times New Roman"/>
          <w:sz w:val="24"/>
          <w:szCs w:val="24"/>
        </w:rPr>
        <w:t>3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2» организовано горячее питание учащихся начальных классов за счѐт средств родителей.   </w:t>
      </w: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1. Организация питания: </w:t>
      </w: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>Столовая - площадь - 1</w:t>
      </w:r>
      <w:r w:rsidR="00DC3D3C">
        <w:rPr>
          <w:rFonts w:ascii="Times New Roman" w:hAnsi="Times New Roman" w:cs="Times New Roman"/>
          <w:sz w:val="24"/>
          <w:szCs w:val="24"/>
        </w:rPr>
        <w:t>81</w:t>
      </w:r>
      <w:r w:rsidRPr="00285CD4">
        <w:rPr>
          <w:rFonts w:ascii="Times New Roman" w:hAnsi="Times New Roman" w:cs="Times New Roman"/>
          <w:sz w:val="24"/>
          <w:szCs w:val="24"/>
        </w:rPr>
        <w:t>,</w:t>
      </w:r>
      <w:r w:rsidR="00DC3D3C">
        <w:rPr>
          <w:rFonts w:ascii="Times New Roman" w:hAnsi="Times New Roman" w:cs="Times New Roman"/>
          <w:sz w:val="24"/>
          <w:szCs w:val="24"/>
        </w:rPr>
        <w:t>2</w:t>
      </w:r>
      <w:r w:rsidRPr="00285CD4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85CD4">
        <w:rPr>
          <w:rFonts w:ascii="Times New Roman" w:hAnsi="Times New Roman" w:cs="Times New Roman"/>
          <w:sz w:val="24"/>
          <w:szCs w:val="24"/>
        </w:rPr>
        <w:t xml:space="preserve"> </w:t>
      </w:r>
      <w:r w:rsidR="00DC3D3C">
        <w:rPr>
          <w:rFonts w:ascii="Times New Roman" w:hAnsi="Times New Roman" w:cs="Times New Roman"/>
          <w:sz w:val="24"/>
          <w:szCs w:val="24"/>
        </w:rPr>
        <w:t>–</w:t>
      </w:r>
      <w:r w:rsidRPr="00285CD4">
        <w:rPr>
          <w:rFonts w:ascii="Times New Roman" w:hAnsi="Times New Roman" w:cs="Times New Roman"/>
          <w:sz w:val="24"/>
          <w:szCs w:val="24"/>
        </w:rPr>
        <w:t xml:space="preserve"> число</w:t>
      </w:r>
      <w:r w:rsidR="00DC3D3C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>посадочных</w:t>
      </w:r>
      <w:r w:rsidR="00DC3D3C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 xml:space="preserve">мест  - </w:t>
      </w:r>
      <w:r w:rsidR="00DC3D3C">
        <w:rPr>
          <w:rFonts w:ascii="Times New Roman" w:hAnsi="Times New Roman" w:cs="Times New Roman"/>
          <w:sz w:val="24"/>
          <w:szCs w:val="24"/>
        </w:rPr>
        <w:t>150</w:t>
      </w:r>
      <w:r w:rsidRPr="00285CD4">
        <w:rPr>
          <w:rFonts w:ascii="Times New Roman" w:hAnsi="Times New Roman" w:cs="Times New Roman"/>
          <w:sz w:val="24"/>
          <w:szCs w:val="24"/>
        </w:rPr>
        <w:t xml:space="preserve">  - обеспеченность</w:t>
      </w:r>
      <w:r w:rsidR="00DC3D3C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>оборудованием</w:t>
      </w:r>
      <w:r w:rsidR="00DC3D3C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 xml:space="preserve">пищеблока  – </w:t>
      </w:r>
      <w:r w:rsidR="00DC3D3C">
        <w:rPr>
          <w:rFonts w:ascii="Times New Roman" w:hAnsi="Times New Roman" w:cs="Times New Roman"/>
          <w:sz w:val="24"/>
          <w:szCs w:val="24"/>
        </w:rPr>
        <w:t>100</w:t>
      </w:r>
      <w:r w:rsidRPr="00285CD4">
        <w:rPr>
          <w:rFonts w:ascii="Times New Roman" w:hAnsi="Times New Roman" w:cs="Times New Roman"/>
          <w:sz w:val="24"/>
          <w:szCs w:val="24"/>
        </w:rPr>
        <w:t xml:space="preserve">%   </w:t>
      </w: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Охват горячим питанием (% от общего количества </w:t>
      </w:r>
      <w:proofErr w:type="spellStart"/>
      <w:r w:rsidRPr="00285CD4">
        <w:rPr>
          <w:rFonts w:ascii="Times New Roman" w:hAnsi="Times New Roman" w:cs="Times New Roman"/>
          <w:sz w:val="24"/>
          <w:szCs w:val="24"/>
        </w:rPr>
        <w:t>обуч-ся</w:t>
      </w:r>
      <w:proofErr w:type="spellEnd"/>
      <w:r w:rsidRPr="00285CD4">
        <w:rPr>
          <w:rFonts w:ascii="Times New Roman" w:hAnsi="Times New Roman" w:cs="Times New Roman"/>
          <w:sz w:val="24"/>
          <w:szCs w:val="24"/>
        </w:rPr>
        <w:t xml:space="preserve"> по ступеням)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61"/>
        <w:gridCol w:w="2218"/>
        <w:gridCol w:w="2328"/>
      </w:tblGrid>
      <w:tr w:rsidR="00DC3D3C" w:rsidRPr="00FB3471" w:rsidTr="00ED732D">
        <w:trPr>
          <w:trHeight w:hRule="exact" w:val="29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Ступени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Кол-во (чел.)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%</w:t>
            </w:r>
          </w:p>
        </w:tc>
      </w:tr>
      <w:tr w:rsidR="00DC3D3C" w:rsidRPr="00FB3471" w:rsidTr="00ED732D">
        <w:trPr>
          <w:trHeight w:hRule="exact" w:val="2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516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81%</w:t>
            </w:r>
          </w:p>
        </w:tc>
      </w:tr>
      <w:tr w:rsidR="00DC3D3C" w:rsidRPr="00FB3471" w:rsidTr="00ED732D">
        <w:trPr>
          <w:trHeight w:hRule="exact" w:val="26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585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58%</w:t>
            </w:r>
          </w:p>
        </w:tc>
      </w:tr>
      <w:tr w:rsidR="00DC3D3C" w:rsidRPr="00FB3471" w:rsidTr="00ED732D">
        <w:trPr>
          <w:trHeight w:hRule="exact" w:val="30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9836DF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9</w:t>
            </w:r>
            <w:r w:rsidR="009836DF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68%</w:t>
            </w:r>
          </w:p>
        </w:tc>
      </w:tr>
    </w:tbl>
    <w:p w:rsidR="009836DF" w:rsidRDefault="009836DF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2.  Создание условий для сохранения и укрепления здоровья обучающихся  </w:t>
      </w:r>
    </w:p>
    <w:p w:rsidR="00DC3D3C" w:rsidRDefault="00285CD4" w:rsidP="00DC3D3C">
      <w:pPr>
        <w:pStyle w:val="20"/>
        <w:shd w:val="clear" w:color="auto" w:fill="auto"/>
        <w:tabs>
          <w:tab w:val="left" w:pos="287"/>
        </w:tabs>
        <w:spacing w:before="0" w:line="240" w:lineRule="auto"/>
        <w:jc w:val="left"/>
        <w:rPr>
          <w:sz w:val="24"/>
          <w:szCs w:val="24"/>
        </w:rPr>
      </w:pPr>
      <w:r w:rsidRPr="00285CD4">
        <w:rPr>
          <w:sz w:val="24"/>
          <w:szCs w:val="24"/>
        </w:rPr>
        <w:t xml:space="preserve">2.1. Медицинское обеспечение:  </w:t>
      </w:r>
    </w:p>
    <w:p w:rsidR="00DC3D3C" w:rsidRPr="00FB3471" w:rsidRDefault="00DC3D3C" w:rsidP="00DC3D3C">
      <w:pPr>
        <w:pStyle w:val="20"/>
        <w:shd w:val="clear" w:color="auto" w:fill="auto"/>
        <w:tabs>
          <w:tab w:val="left" w:pos="287"/>
        </w:tabs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285CD4" w:rsidRPr="00285CD4">
        <w:rPr>
          <w:sz w:val="24"/>
          <w:szCs w:val="24"/>
        </w:rPr>
        <w:t xml:space="preserve"> </w:t>
      </w:r>
      <w:r w:rsidRPr="00FB3471">
        <w:rPr>
          <w:sz w:val="24"/>
          <w:szCs w:val="24"/>
        </w:rPr>
        <w:t xml:space="preserve">реквизиты и дата заключения договора с органом здравоохранения о закреплении за образовательным учреждением медицинского персонала для медицинского обслуживания </w:t>
      </w:r>
      <w:proofErr w:type="gramStart"/>
      <w:r w:rsidRPr="00FB3471">
        <w:rPr>
          <w:sz w:val="24"/>
          <w:szCs w:val="24"/>
        </w:rPr>
        <w:t>обучающихся</w:t>
      </w:r>
      <w:proofErr w:type="gramEnd"/>
      <w:r w:rsidRPr="00FB3471">
        <w:rPr>
          <w:sz w:val="24"/>
          <w:szCs w:val="24"/>
        </w:rPr>
        <w:t>:</w:t>
      </w:r>
    </w:p>
    <w:p w:rsidR="00DC3D3C" w:rsidRPr="00FB3471" w:rsidRDefault="00DC3D3C" w:rsidP="00DC3D3C">
      <w:pPr>
        <w:pStyle w:val="20"/>
        <w:shd w:val="clear" w:color="auto" w:fill="auto"/>
        <w:spacing w:before="0" w:line="240" w:lineRule="auto"/>
        <w:ind w:firstLine="780"/>
        <w:jc w:val="left"/>
        <w:rPr>
          <w:sz w:val="24"/>
          <w:szCs w:val="24"/>
        </w:rPr>
      </w:pPr>
      <w:r w:rsidRPr="00FB3471">
        <w:rPr>
          <w:sz w:val="24"/>
          <w:szCs w:val="24"/>
        </w:rPr>
        <w:t>Договор об оказании медицинских услуг  ГБУЗ «Городская поликлиника №1» от 09.01.2018</w:t>
      </w:r>
    </w:p>
    <w:p w:rsidR="00DC3D3C" w:rsidRPr="00FB3471" w:rsidRDefault="00DC3D3C" w:rsidP="00DC3D3C">
      <w:pPr>
        <w:pStyle w:val="20"/>
        <w:shd w:val="clear" w:color="auto" w:fill="auto"/>
        <w:tabs>
          <w:tab w:val="left" w:pos="983"/>
        </w:tabs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Pr="00FB3471">
        <w:rPr>
          <w:sz w:val="24"/>
          <w:szCs w:val="24"/>
        </w:rPr>
        <w:t>наличие соответствующего помещения для работы медицинских работников - ДА</w:t>
      </w:r>
    </w:p>
    <w:p w:rsidR="00DC3D3C" w:rsidRPr="00FB3471" w:rsidRDefault="00DC3D3C" w:rsidP="00DC3D3C">
      <w:pPr>
        <w:pStyle w:val="20"/>
        <w:numPr>
          <w:ilvl w:val="0"/>
          <w:numId w:val="1"/>
        </w:numPr>
        <w:shd w:val="clear" w:color="auto" w:fill="auto"/>
        <w:tabs>
          <w:tab w:val="left" w:pos="287"/>
        </w:tabs>
        <w:spacing w:before="0" w:after="300" w:line="240" w:lineRule="auto"/>
        <w:ind w:left="781" w:right="72" w:hanging="360"/>
        <w:rPr>
          <w:sz w:val="24"/>
          <w:szCs w:val="24"/>
        </w:rPr>
      </w:pPr>
      <w:r w:rsidRPr="00FB3471">
        <w:rPr>
          <w:sz w:val="24"/>
          <w:szCs w:val="24"/>
        </w:rPr>
        <w:t>оснащение медицинского кабинета (в %) - 100%</w:t>
      </w:r>
    </w:p>
    <w:p w:rsidR="00DC3D3C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 xml:space="preserve">Сведения о распределении контингента обучающихся 1-11 классов по группам здоровья (за последние 5 лет):   </w:t>
      </w:r>
      <w:proofErr w:type="gram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44"/>
        <w:gridCol w:w="811"/>
        <w:gridCol w:w="806"/>
        <w:gridCol w:w="806"/>
        <w:gridCol w:w="797"/>
        <w:gridCol w:w="802"/>
        <w:gridCol w:w="806"/>
        <w:gridCol w:w="811"/>
        <w:gridCol w:w="797"/>
        <w:gridCol w:w="792"/>
        <w:gridCol w:w="802"/>
      </w:tblGrid>
      <w:tr w:rsidR="00317045" w:rsidRPr="00FB3471" w:rsidTr="001713B4">
        <w:trPr>
          <w:trHeight w:hRule="exact" w:val="278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45" w:rsidRPr="00FB3471" w:rsidRDefault="00317045" w:rsidP="00ED732D">
            <w:pPr>
              <w:pStyle w:val="20"/>
              <w:shd w:val="clear" w:color="auto" w:fill="auto"/>
              <w:spacing w:before="0" w:after="12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Группа</w:t>
            </w:r>
          </w:p>
          <w:p w:rsidR="00317045" w:rsidRPr="00FB3471" w:rsidRDefault="00317045" w:rsidP="00ED732D">
            <w:pPr>
              <w:pStyle w:val="20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здоровья</w:t>
            </w:r>
          </w:p>
        </w:tc>
        <w:tc>
          <w:tcPr>
            <w:tcW w:w="80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7045" w:rsidRPr="00FB3471" w:rsidRDefault="00317045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 xml:space="preserve">Количество </w:t>
            </w:r>
            <w:proofErr w:type="gramStart"/>
            <w:r w:rsidRPr="00FB3471">
              <w:rPr>
                <w:rStyle w:val="211pt"/>
                <w:sz w:val="24"/>
                <w:szCs w:val="24"/>
              </w:rPr>
              <w:t>о</w:t>
            </w:r>
            <w:r>
              <w:rPr>
                <w:rStyle w:val="211pt"/>
                <w:sz w:val="24"/>
                <w:szCs w:val="24"/>
              </w:rPr>
              <w:t>бучающихся</w:t>
            </w:r>
            <w:proofErr w:type="gramEnd"/>
          </w:p>
          <w:p w:rsidR="00317045" w:rsidRPr="00FB3471" w:rsidRDefault="00317045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proofErr w:type="spellStart"/>
            <w:r w:rsidRPr="00FB3471">
              <w:rPr>
                <w:rStyle w:val="211pt"/>
                <w:sz w:val="24"/>
                <w:szCs w:val="24"/>
              </w:rPr>
              <w:t>^чающихся</w:t>
            </w:r>
            <w:proofErr w:type="spellEnd"/>
          </w:p>
        </w:tc>
      </w:tr>
      <w:tr w:rsidR="00DC3D3C" w:rsidRPr="00FB3471" w:rsidTr="00ED732D">
        <w:trPr>
          <w:trHeight w:hRule="exact" w:val="514"/>
        </w:trPr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3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4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4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5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5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6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6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7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7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8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</w:tr>
      <w:tr w:rsidR="00DC3D3C" w:rsidRPr="00FB3471" w:rsidTr="00ED732D">
        <w:trPr>
          <w:trHeight w:hRule="exact" w:val="259"/>
        </w:trPr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чел.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MSReferenceSansSerif105pt"/>
                <w:sz w:val="24"/>
                <w:szCs w:val="24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чел.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чел.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чел.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чел.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%</w:t>
            </w:r>
          </w:p>
        </w:tc>
      </w:tr>
      <w:tr w:rsidR="00DC3D3C" w:rsidRPr="00FB3471" w:rsidTr="00ED732D">
        <w:trPr>
          <w:trHeight w:hRule="exact" w:val="51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Основная меди</w:t>
            </w:r>
            <w:r w:rsidRPr="00FB3471">
              <w:rPr>
                <w:rStyle w:val="2105pt"/>
                <w:sz w:val="24"/>
                <w:szCs w:val="24"/>
              </w:rPr>
              <w:softHyphen/>
              <w:t>цинская группа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DC3D3C" w:rsidRPr="00FB3471" w:rsidTr="00ED732D">
        <w:trPr>
          <w:trHeight w:hRule="exact" w:val="76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Подготовительная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медицинская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группа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C3D3C" w:rsidRPr="00FB3471" w:rsidTr="00ED732D">
        <w:trPr>
          <w:trHeight w:hRule="exact" w:val="51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"/>
                <w:sz w:val="24"/>
                <w:szCs w:val="24"/>
              </w:rPr>
              <w:t>Специальная ме</w:t>
            </w:r>
            <w:r w:rsidRPr="00FB3471">
              <w:rPr>
                <w:rStyle w:val="2105pt"/>
                <w:sz w:val="24"/>
                <w:szCs w:val="24"/>
              </w:rPr>
              <w:softHyphen/>
              <w:t>дицинская группа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C3D3C" w:rsidRPr="00FB3471" w:rsidTr="00ED732D">
        <w:trPr>
          <w:trHeight w:hRule="exact" w:val="509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proofErr w:type="gramStart"/>
            <w:r w:rsidRPr="00FB3471">
              <w:rPr>
                <w:rStyle w:val="2105pt"/>
                <w:sz w:val="24"/>
                <w:szCs w:val="24"/>
              </w:rPr>
              <w:t>Освобождены от физкультуры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C3D3C" w:rsidRPr="00FB3471" w:rsidTr="00ED732D">
        <w:trPr>
          <w:trHeight w:hRule="exact" w:val="28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Всего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</w:t>
            </w:r>
          </w:p>
        </w:tc>
      </w:tr>
    </w:tbl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D3C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2.3. Сведения о пропущенных 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85CD4">
        <w:rPr>
          <w:rFonts w:ascii="Times New Roman" w:hAnsi="Times New Roman" w:cs="Times New Roman"/>
          <w:sz w:val="24"/>
          <w:szCs w:val="24"/>
        </w:rPr>
        <w:t xml:space="preserve"> по болезни учебных днях:  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45"/>
        <w:gridCol w:w="1474"/>
        <w:gridCol w:w="1694"/>
        <w:gridCol w:w="1488"/>
        <w:gridCol w:w="1766"/>
      </w:tblGrid>
      <w:tr w:rsidR="00DC3D3C" w:rsidRPr="00FB3471" w:rsidTr="00DC3D3C">
        <w:trPr>
          <w:trHeight w:hRule="exact" w:val="139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Общее ко</w:t>
            </w:r>
            <w:r w:rsidRPr="00FB3471">
              <w:rPr>
                <w:rStyle w:val="211pt"/>
                <w:sz w:val="24"/>
                <w:szCs w:val="24"/>
              </w:rPr>
              <w:softHyphen/>
              <w:t xml:space="preserve">личество </w:t>
            </w:r>
            <w:proofErr w:type="gramStart"/>
            <w:r w:rsidRPr="00FB3471">
              <w:rPr>
                <w:rStyle w:val="211pt"/>
                <w:sz w:val="24"/>
                <w:szCs w:val="24"/>
              </w:rPr>
              <w:t>обучаю</w:t>
            </w:r>
            <w:r w:rsidRPr="00FB3471">
              <w:rPr>
                <w:rStyle w:val="211pt"/>
                <w:sz w:val="24"/>
                <w:szCs w:val="24"/>
              </w:rPr>
              <w:softHyphen/>
              <w:t>щихся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 xml:space="preserve">% </w:t>
            </w:r>
            <w:proofErr w:type="gramStart"/>
            <w:r w:rsidRPr="00FB3471">
              <w:rPr>
                <w:rStyle w:val="211pt"/>
                <w:sz w:val="24"/>
                <w:szCs w:val="24"/>
              </w:rPr>
              <w:t>обучаю</w:t>
            </w:r>
            <w:r w:rsidRPr="00FB3471">
              <w:rPr>
                <w:rStyle w:val="211pt"/>
                <w:sz w:val="24"/>
                <w:szCs w:val="24"/>
              </w:rPr>
              <w:softHyphen/>
              <w:t>щихся</w:t>
            </w:r>
            <w:proofErr w:type="gramEnd"/>
            <w:r w:rsidRPr="00FB3471">
              <w:rPr>
                <w:rStyle w:val="211pt"/>
                <w:sz w:val="24"/>
                <w:szCs w:val="24"/>
              </w:rPr>
              <w:t>, про</w:t>
            </w:r>
            <w:r w:rsidRPr="00FB3471">
              <w:rPr>
                <w:rStyle w:val="211pt"/>
                <w:sz w:val="24"/>
                <w:szCs w:val="24"/>
              </w:rPr>
              <w:softHyphen/>
              <w:t>пустивших обучение по болезни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Количе</w:t>
            </w:r>
            <w:r w:rsidRPr="00FB3471">
              <w:rPr>
                <w:rStyle w:val="211pt"/>
                <w:sz w:val="24"/>
                <w:szCs w:val="24"/>
              </w:rPr>
              <w:softHyphen/>
              <w:t>ство учеб</w:t>
            </w:r>
            <w:r w:rsidRPr="00FB3471">
              <w:rPr>
                <w:rStyle w:val="211pt"/>
                <w:sz w:val="24"/>
                <w:szCs w:val="24"/>
              </w:rPr>
              <w:softHyphen/>
              <w:t>ных дней в году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% пропущен</w:t>
            </w:r>
            <w:r w:rsidRPr="00FB3471">
              <w:rPr>
                <w:rStyle w:val="211pt"/>
                <w:sz w:val="24"/>
                <w:szCs w:val="24"/>
              </w:rPr>
              <w:softHyphen/>
              <w:t xml:space="preserve">ных </w:t>
            </w:r>
            <w:proofErr w:type="gramStart"/>
            <w:r w:rsidRPr="00FB3471">
              <w:rPr>
                <w:rStyle w:val="211pt"/>
                <w:sz w:val="24"/>
                <w:szCs w:val="24"/>
              </w:rPr>
              <w:t>обучаю</w:t>
            </w:r>
            <w:r w:rsidRPr="00FB3471">
              <w:rPr>
                <w:rStyle w:val="211pt"/>
                <w:sz w:val="24"/>
                <w:szCs w:val="24"/>
              </w:rPr>
              <w:softHyphen/>
              <w:t>щимися</w:t>
            </w:r>
            <w:proofErr w:type="gramEnd"/>
            <w:r w:rsidRPr="00FB3471">
              <w:rPr>
                <w:rStyle w:val="211pt"/>
                <w:sz w:val="24"/>
                <w:szCs w:val="24"/>
              </w:rPr>
              <w:t xml:space="preserve"> по болезни учеб</w:t>
            </w:r>
            <w:r w:rsidRPr="00FB3471">
              <w:rPr>
                <w:rStyle w:val="211pt"/>
                <w:sz w:val="24"/>
                <w:szCs w:val="24"/>
              </w:rPr>
              <w:softHyphen/>
              <w:t>ных дней</w:t>
            </w:r>
          </w:p>
        </w:tc>
      </w:tr>
      <w:tr w:rsidR="00DC3D3C" w:rsidRPr="00FB3471" w:rsidTr="00DC3D3C">
        <w:trPr>
          <w:trHeight w:hRule="exact" w:val="28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3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4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1211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A0568E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b/>
                <w:sz w:val="24"/>
              </w:rPr>
            </w:pPr>
            <w:r w:rsidRPr="00A0568E">
              <w:rPr>
                <w:b/>
                <w:sz w:val="24"/>
              </w:rPr>
              <w:t>57%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208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7,5%</w:t>
            </w:r>
          </w:p>
        </w:tc>
      </w:tr>
      <w:tr w:rsidR="00DC3D3C" w:rsidRPr="00FB3471" w:rsidTr="00DC3D3C">
        <w:trPr>
          <w:trHeight w:hRule="exact" w:val="28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4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5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1189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A0568E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b/>
                <w:sz w:val="24"/>
              </w:rPr>
            </w:pPr>
            <w:r w:rsidRPr="00A0568E">
              <w:rPr>
                <w:b/>
                <w:sz w:val="24"/>
              </w:rPr>
              <w:t>55%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207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7,3%</w:t>
            </w:r>
          </w:p>
        </w:tc>
      </w:tr>
      <w:tr w:rsidR="00DC3D3C" w:rsidRPr="00FB3471" w:rsidTr="00DC3D3C">
        <w:trPr>
          <w:trHeight w:hRule="exact" w:val="28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2015/2016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1187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55%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7,1%</w:t>
            </w:r>
          </w:p>
        </w:tc>
      </w:tr>
      <w:tr w:rsidR="00DC3D3C" w:rsidRPr="00FB3471" w:rsidTr="00DC3D3C">
        <w:trPr>
          <w:trHeight w:hRule="exact" w:val="28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6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7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1183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54%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204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7,2%</w:t>
            </w:r>
          </w:p>
        </w:tc>
      </w:tr>
      <w:tr w:rsidR="00DC3D3C" w:rsidRPr="00FB3471" w:rsidTr="00DC3D3C">
        <w:trPr>
          <w:trHeight w:hRule="exact" w:val="30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</w:t>
            </w:r>
            <w:r>
              <w:rPr>
                <w:rStyle w:val="211pt"/>
                <w:sz w:val="24"/>
                <w:szCs w:val="24"/>
              </w:rPr>
              <w:t>7</w:t>
            </w:r>
            <w:r w:rsidRPr="00FB3471">
              <w:rPr>
                <w:rStyle w:val="211pt"/>
                <w:sz w:val="24"/>
                <w:szCs w:val="24"/>
              </w:rPr>
              <w:t>/201</w:t>
            </w:r>
            <w:r>
              <w:rPr>
                <w:rStyle w:val="211pt"/>
                <w:sz w:val="24"/>
                <w:szCs w:val="24"/>
              </w:rPr>
              <w:t>8</w:t>
            </w:r>
            <w:r w:rsidRPr="00FB3471">
              <w:rPr>
                <w:rStyle w:val="211pt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1230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53%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7%</w:t>
            </w:r>
          </w:p>
        </w:tc>
      </w:tr>
    </w:tbl>
    <w:p w:rsidR="009836DF" w:rsidRDefault="009836DF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>2.4.  Статистика</w:t>
      </w:r>
      <w:r w:rsidR="00DC3D3C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>заболеваемости</w:t>
      </w:r>
      <w:r w:rsidR="00DC3D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5CD4">
        <w:rPr>
          <w:rFonts w:ascii="Times New Roman" w:hAnsi="Times New Roman" w:cs="Times New Roman"/>
          <w:sz w:val="24"/>
          <w:szCs w:val="24"/>
        </w:rPr>
        <w:t xml:space="preserve">:  </w:t>
      </w:r>
    </w:p>
    <w:tbl>
      <w:tblPr>
        <w:tblW w:w="104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12"/>
        <w:gridCol w:w="1445"/>
        <w:gridCol w:w="1435"/>
        <w:gridCol w:w="1231"/>
        <w:gridCol w:w="1435"/>
        <w:gridCol w:w="1445"/>
      </w:tblGrid>
      <w:tr w:rsidR="00DC3D3C" w:rsidRPr="00FB3471" w:rsidTr="00DC3D3C">
        <w:trPr>
          <w:trHeight w:hRule="exact" w:val="79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Виды заболеваний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2013/2014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учебный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2014/2015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учебный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год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2015/2016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учебный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2016/2017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учебный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год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2017/2018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учебный</w:t>
            </w:r>
          </w:p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1pt"/>
                <w:sz w:val="24"/>
                <w:szCs w:val="24"/>
              </w:rPr>
              <w:t>год</w:t>
            </w:r>
          </w:p>
        </w:tc>
      </w:tr>
      <w:tr w:rsidR="00DC3D3C" w:rsidRPr="00FB3471" w:rsidTr="00DC3D3C">
        <w:trPr>
          <w:trHeight w:hRule="exact" w:val="19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</w:tr>
      <w:tr w:rsidR="00DC3D3C" w:rsidRPr="00FB3471" w:rsidTr="00DC3D3C">
        <w:trPr>
          <w:trHeight w:hRule="exact" w:val="26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органов пищева</w:t>
            </w:r>
            <w:r w:rsidRPr="00FB3471">
              <w:rPr>
                <w:rStyle w:val="2105pt0"/>
                <w:rFonts w:eastAsia="Sylfaen"/>
                <w:sz w:val="24"/>
                <w:szCs w:val="24"/>
              </w:rPr>
              <w:softHyphen/>
              <w:t>рения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C3D3C" w:rsidRPr="00FB3471" w:rsidTr="00DC3D3C">
        <w:trPr>
          <w:trHeight w:hRule="exact" w:val="2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органов зрения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C3D3C" w:rsidRPr="00FB3471" w:rsidTr="00DC3D3C">
        <w:trPr>
          <w:trHeight w:hRule="exact" w:val="55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 xml:space="preserve">Болезни органов </w:t>
            </w:r>
            <w:proofErr w:type="spellStart"/>
            <w:r w:rsidRPr="00FB3471">
              <w:rPr>
                <w:rStyle w:val="2105pt0"/>
                <w:rFonts w:eastAsia="Sylfaen"/>
                <w:sz w:val="24"/>
                <w:szCs w:val="24"/>
              </w:rPr>
              <w:t>костно</w:t>
            </w:r>
            <w:r w:rsidRPr="00FB3471">
              <w:rPr>
                <w:rStyle w:val="2105pt0"/>
                <w:rFonts w:eastAsia="Sylfaen"/>
                <w:sz w:val="24"/>
                <w:szCs w:val="24"/>
              </w:rPr>
              <w:softHyphen/>
              <w:t>мышечной</w:t>
            </w:r>
            <w:proofErr w:type="spellEnd"/>
            <w:r w:rsidRPr="00FB3471">
              <w:rPr>
                <w:rStyle w:val="2105pt0"/>
                <w:rFonts w:eastAsia="Sylfaen"/>
                <w:sz w:val="24"/>
                <w:szCs w:val="24"/>
              </w:rPr>
              <w:t xml:space="preserve"> системы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C3D3C" w:rsidRPr="00FB3471" w:rsidTr="00DC3D3C">
        <w:trPr>
          <w:trHeight w:hRule="exact" w:val="57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кожи и подкож</w:t>
            </w:r>
            <w:r w:rsidRPr="00FB3471">
              <w:rPr>
                <w:rStyle w:val="2105pt0"/>
                <w:rFonts w:eastAsia="Sylfaen"/>
                <w:sz w:val="24"/>
                <w:szCs w:val="24"/>
              </w:rPr>
              <w:softHyphen/>
              <w:t>ной клетчатки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3D3C" w:rsidRPr="00FB3471" w:rsidTr="00DC3D3C">
        <w:trPr>
          <w:trHeight w:hRule="exact" w:val="28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ЦНС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C3D3C" w:rsidRPr="00FB3471" w:rsidTr="00DC3D3C">
        <w:trPr>
          <w:trHeight w:hRule="exact" w:val="27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Травмы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C3D3C" w:rsidRPr="00FB3471" w:rsidTr="00DC3D3C">
        <w:trPr>
          <w:trHeight w:hRule="exact" w:val="28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2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мочеполовой си</w:t>
            </w:r>
            <w:r w:rsidRPr="00FB3471">
              <w:rPr>
                <w:rStyle w:val="2105pt0"/>
                <w:rFonts w:eastAsia="Sylfaen"/>
                <w:sz w:val="24"/>
                <w:szCs w:val="24"/>
              </w:rPr>
              <w:softHyphen/>
              <w:t>стемы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3D3C" w:rsidRPr="00FB3471" w:rsidTr="00DC3D3C">
        <w:trPr>
          <w:trHeight w:hRule="exact" w:val="55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системы кровооб</w:t>
            </w:r>
            <w:r w:rsidRPr="00FB3471">
              <w:rPr>
                <w:rStyle w:val="2105pt0"/>
                <w:rFonts w:eastAsia="Sylfaen"/>
                <w:sz w:val="24"/>
                <w:szCs w:val="24"/>
              </w:rPr>
              <w:softHyphen/>
              <w:t>ращения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3D3C" w:rsidRPr="00FB3471" w:rsidTr="00DC3D3C">
        <w:trPr>
          <w:trHeight w:hRule="exact" w:val="29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50" w:lineRule="exact"/>
              <w:jc w:val="left"/>
              <w:rPr>
                <w:sz w:val="24"/>
                <w:szCs w:val="24"/>
              </w:rPr>
            </w:pPr>
            <w:r w:rsidRPr="00FB3471">
              <w:rPr>
                <w:rStyle w:val="2105pt0"/>
                <w:rFonts w:eastAsia="Sylfaen"/>
                <w:sz w:val="24"/>
                <w:szCs w:val="24"/>
              </w:rPr>
              <w:t>Болезни эндокринной си</w:t>
            </w:r>
            <w:r w:rsidRPr="00FB3471">
              <w:rPr>
                <w:rStyle w:val="2105pt0"/>
                <w:rFonts w:eastAsia="Sylfaen"/>
                <w:sz w:val="24"/>
                <w:szCs w:val="24"/>
              </w:rPr>
              <w:softHyphen/>
              <w:t>стемы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3D3C" w:rsidRPr="00FB3471" w:rsidTr="00DC3D3C">
        <w:trPr>
          <w:trHeight w:hRule="exact" w:val="42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left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B3471">
              <w:rPr>
                <w:rStyle w:val="13TimesNewRoman105pt"/>
                <w:rFonts w:eastAsia="Sylfaen"/>
                <w:sz w:val="24"/>
                <w:szCs w:val="24"/>
              </w:rPr>
              <w:t>Новообразования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</w:tr>
      <w:tr w:rsidR="00DC3D3C" w:rsidRPr="00FB3471" w:rsidTr="00DC3D3C">
        <w:trPr>
          <w:trHeight w:hRule="exact" w:val="41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left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B3471">
              <w:rPr>
                <w:rStyle w:val="13TimesNewRoman105pt"/>
                <w:rFonts w:eastAsia="Sylfaen"/>
                <w:sz w:val="24"/>
                <w:szCs w:val="24"/>
              </w:rPr>
              <w:t>Болезни крови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</w:tr>
      <w:tr w:rsidR="00DC3D3C" w:rsidRPr="00FB3471" w:rsidTr="00DC3D3C">
        <w:trPr>
          <w:trHeight w:hRule="exact" w:val="566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left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B3471">
              <w:rPr>
                <w:rStyle w:val="13TimesNewRoman105pt"/>
                <w:rFonts w:eastAsia="Sylfaen"/>
                <w:sz w:val="24"/>
                <w:szCs w:val="24"/>
              </w:rPr>
              <w:t>Болезни уха и придаточно</w:t>
            </w:r>
            <w:r w:rsidRPr="00FB3471">
              <w:rPr>
                <w:rStyle w:val="13TimesNewRoman105pt"/>
                <w:rFonts w:eastAsia="Sylfaen"/>
                <w:sz w:val="24"/>
                <w:szCs w:val="24"/>
              </w:rPr>
              <w:softHyphen/>
              <w:t>го аппарата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30</w:t>
            </w:r>
          </w:p>
        </w:tc>
      </w:tr>
      <w:tr w:rsidR="00DC3D3C" w:rsidRPr="00FB3471" w:rsidTr="00DC3D3C">
        <w:trPr>
          <w:trHeight w:hRule="exact" w:val="29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left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B3471">
              <w:rPr>
                <w:rStyle w:val="13TimesNewRoman105pt"/>
                <w:rFonts w:eastAsia="Sylfaen"/>
                <w:sz w:val="24"/>
                <w:szCs w:val="24"/>
              </w:rPr>
              <w:t>Инфекционные болезни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26</w:t>
            </w:r>
          </w:p>
        </w:tc>
      </w:tr>
      <w:tr w:rsidR="00DC3D3C" w:rsidRPr="00FB3471" w:rsidTr="00DC3D3C">
        <w:trPr>
          <w:trHeight w:hRule="exact" w:val="28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left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B3471">
              <w:rPr>
                <w:rStyle w:val="13TimesNewRoman105pt"/>
                <w:rFonts w:eastAsia="Sylfaen"/>
                <w:sz w:val="24"/>
                <w:szCs w:val="24"/>
              </w:rPr>
              <w:t>Общая заболеваемость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846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D3C" w:rsidRPr="00FB3471" w:rsidRDefault="00DC3D3C" w:rsidP="00ED732D">
            <w:pPr>
              <w:pStyle w:val="20"/>
              <w:spacing w:before="0" w:line="240" w:lineRule="auto"/>
              <w:jc w:val="center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690</w:t>
            </w:r>
          </w:p>
        </w:tc>
      </w:tr>
    </w:tbl>
    <w:p w:rsidR="009836DF" w:rsidRDefault="009836DF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B6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>2.5. Причины</w:t>
      </w:r>
      <w:r w:rsidR="001617B6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>возникновения</w:t>
      </w:r>
      <w:r w:rsidR="001617B6">
        <w:rPr>
          <w:rFonts w:ascii="Times New Roman" w:hAnsi="Times New Roman" w:cs="Times New Roman"/>
          <w:sz w:val="24"/>
          <w:szCs w:val="24"/>
        </w:rPr>
        <w:t xml:space="preserve"> </w:t>
      </w:r>
      <w:r w:rsidRPr="00285CD4">
        <w:rPr>
          <w:rFonts w:ascii="Times New Roman" w:hAnsi="Times New Roman" w:cs="Times New Roman"/>
          <w:sz w:val="24"/>
          <w:szCs w:val="24"/>
        </w:rPr>
        <w:t>заболеваемости</w:t>
      </w:r>
      <w:r w:rsidR="00161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5C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 I место по заболеваемости в школе все 5 лет занимают болезни органов дыхания (за счет ОРВИ).  Затем следуют болезни органов пищеварения (не соблюдается режим питания, и в ежедневном рационе питания школьников преобладает сухоядение).  </w:t>
      </w:r>
    </w:p>
    <w:p w:rsidR="001617B6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2.6. Основные мероприятия для сохранения здоровья 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5CD4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Формы: 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Диагностика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5CD4" w:rsidRPr="00285C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85CD4" w:rsidRPr="00285C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Анкетирование по изучению социальных установок обучающихся;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Исследование характера межличностных взаимоотношений в семьях социального риска;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Составление социального педагогического паспорта семей класса;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классные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часы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здоровья;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Информационные стенды с размещением номеров телефонов доверия;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="00285CD4" w:rsidRPr="00285CD4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285CD4" w:rsidRPr="00285CD4">
        <w:rPr>
          <w:rFonts w:ascii="Times New Roman" w:hAnsi="Times New Roman" w:cs="Times New Roman"/>
          <w:sz w:val="24"/>
          <w:szCs w:val="24"/>
        </w:rPr>
        <w:t xml:space="preserve"> технологий в рамках школьной целевой программы "Информационно-образовательная профилактическая программа»;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Психологические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тренинги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учащихся;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Семинары для классных руководителей: </w:t>
      </w:r>
    </w:p>
    <w:p w:rsidR="001617B6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lastRenderedPageBreak/>
        <w:t xml:space="preserve">«Профилактика жестокого обращения с детьми, подростками», «Работа по предупреждению терроризма, экстремизма среди </w:t>
      </w:r>
      <w:proofErr w:type="gramStart"/>
      <w:r w:rsidRPr="00285CD4">
        <w:rPr>
          <w:rFonts w:ascii="Times New Roman" w:hAnsi="Times New Roman" w:cs="Times New Roman"/>
          <w:sz w:val="24"/>
          <w:szCs w:val="24"/>
        </w:rPr>
        <w:t>молод</w:t>
      </w:r>
      <w:proofErr w:type="gramEnd"/>
      <w:r w:rsidRPr="00285CD4">
        <w:rPr>
          <w:rFonts w:ascii="Times New Roman" w:hAnsi="Times New Roman" w:cs="Times New Roman"/>
          <w:sz w:val="24"/>
          <w:szCs w:val="24"/>
        </w:rPr>
        <w:t xml:space="preserve">ѐжи»;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Психологические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тренинги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родителей;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Проведение спортивных праздников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17B6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«Молодежь за здоровый образ жизни», «А ну-ка, парни» - 9-11 </w:t>
      </w:r>
      <w:proofErr w:type="spellStart"/>
      <w:r w:rsidRPr="00285CD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85CD4">
        <w:rPr>
          <w:rFonts w:ascii="Times New Roman" w:hAnsi="Times New Roman" w:cs="Times New Roman"/>
          <w:sz w:val="24"/>
          <w:szCs w:val="24"/>
        </w:rPr>
        <w:t xml:space="preserve">., акция - «Спорт – вместо наркотиков» 5-11кл.»;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5CD4" w:rsidRPr="00285CD4">
        <w:rPr>
          <w:rFonts w:ascii="Times New Roman" w:hAnsi="Times New Roman" w:cs="Times New Roman"/>
          <w:sz w:val="24"/>
          <w:szCs w:val="24"/>
        </w:rPr>
        <w:t xml:space="preserve"> Экологические акции: </w:t>
      </w:r>
    </w:p>
    <w:p w:rsidR="00285CD4" w:rsidRPr="00285CD4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«Подари цветок школе", «Чистый двор», «Зеленый оазис».  </w:t>
      </w:r>
    </w:p>
    <w:p w:rsidR="001617B6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CD4" w:rsidRPr="00ED3FCC" w:rsidRDefault="00285CD4" w:rsidP="00285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FC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Результаты:  </w:t>
      </w:r>
    </w:p>
    <w:p w:rsidR="001617B6" w:rsidRPr="00285CD4" w:rsidRDefault="001617B6" w:rsidP="0028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B6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Составление психолого-педагогических карт обучающихся и коррекция поведения по результатам диагностики; </w:t>
      </w:r>
    </w:p>
    <w:p w:rsidR="001617B6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Заполнение «Листа здоровья» в классном журнале и организация деятельности детей с учетом состояния здоровья каждого ученика; </w:t>
      </w:r>
    </w:p>
    <w:p w:rsidR="001617B6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Составление индивидуального плана профилактической работы с учащимися </w:t>
      </w:r>
      <w:proofErr w:type="spellStart"/>
      <w:r w:rsidRPr="001617B6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1617B6">
        <w:rPr>
          <w:rFonts w:ascii="Times New Roman" w:hAnsi="Times New Roman" w:cs="Times New Roman"/>
          <w:sz w:val="24"/>
          <w:szCs w:val="24"/>
        </w:rPr>
        <w:t xml:space="preserve"> поведения и семьями социального риска совместно с общественными организациями; </w:t>
      </w:r>
    </w:p>
    <w:p w:rsidR="001617B6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Повышение количества учащихся, отказывающихся от употребления табака, алкоголя; </w:t>
      </w:r>
    </w:p>
    <w:p w:rsidR="001617B6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Приобщение учащихся к спортивно-оздоровительной деятельности; </w:t>
      </w:r>
    </w:p>
    <w:p w:rsidR="001617B6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>Овладение</w:t>
      </w:r>
      <w:r w:rsidR="001617B6">
        <w:rPr>
          <w:rFonts w:ascii="Times New Roman" w:hAnsi="Times New Roman" w:cs="Times New Roman"/>
          <w:sz w:val="24"/>
          <w:szCs w:val="24"/>
        </w:rPr>
        <w:t xml:space="preserve"> </w:t>
      </w:r>
      <w:r w:rsidRPr="001617B6">
        <w:rPr>
          <w:rFonts w:ascii="Times New Roman" w:hAnsi="Times New Roman" w:cs="Times New Roman"/>
          <w:sz w:val="24"/>
          <w:szCs w:val="24"/>
        </w:rPr>
        <w:t>навыками</w:t>
      </w:r>
      <w:r w:rsidR="001617B6">
        <w:rPr>
          <w:rFonts w:ascii="Times New Roman" w:hAnsi="Times New Roman" w:cs="Times New Roman"/>
          <w:sz w:val="24"/>
          <w:szCs w:val="24"/>
        </w:rPr>
        <w:t xml:space="preserve"> </w:t>
      </w:r>
      <w:r w:rsidRPr="001617B6">
        <w:rPr>
          <w:rFonts w:ascii="Times New Roman" w:hAnsi="Times New Roman" w:cs="Times New Roman"/>
          <w:sz w:val="24"/>
          <w:szCs w:val="24"/>
        </w:rPr>
        <w:t>конструктивного</w:t>
      </w:r>
      <w:r w:rsidR="001617B6">
        <w:rPr>
          <w:rFonts w:ascii="Times New Roman" w:hAnsi="Times New Roman" w:cs="Times New Roman"/>
          <w:sz w:val="24"/>
          <w:szCs w:val="24"/>
        </w:rPr>
        <w:t xml:space="preserve"> </w:t>
      </w:r>
      <w:r w:rsidRPr="001617B6">
        <w:rPr>
          <w:rFonts w:ascii="Times New Roman" w:hAnsi="Times New Roman" w:cs="Times New Roman"/>
          <w:sz w:val="24"/>
          <w:szCs w:val="24"/>
        </w:rPr>
        <w:t>общения;</w:t>
      </w:r>
    </w:p>
    <w:p w:rsidR="003036B0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Осуществление психолого-педагогической поддержки уч-ся в системе личностно-ориентированного воспитания; </w:t>
      </w:r>
    </w:p>
    <w:p w:rsidR="003036B0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Повышение педагогической культуры педагогов и родителей; </w:t>
      </w:r>
    </w:p>
    <w:p w:rsidR="003036B0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Положительная динамика охвата учащихся кружков и </w:t>
      </w:r>
      <w:proofErr w:type="spellStart"/>
      <w:r w:rsidRPr="001617B6">
        <w:rPr>
          <w:rFonts w:ascii="Times New Roman" w:hAnsi="Times New Roman" w:cs="Times New Roman"/>
          <w:sz w:val="24"/>
          <w:szCs w:val="24"/>
        </w:rPr>
        <w:t>спортивнооздоровительной</w:t>
      </w:r>
      <w:proofErr w:type="spellEnd"/>
      <w:r w:rsidRPr="001617B6">
        <w:rPr>
          <w:rFonts w:ascii="Times New Roman" w:hAnsi="Times New Roman" w:cs="Times New Roman"/>
          <w:sz w:val="24"/>
          <w:szCs w:val="24"/>
        </w:rPr>
        <w:t xml:space="preserve"> работой; </w:t>
      </w:r>
    </w:p>
    <w:p w:rsidR="003036B0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Вовлечение учащихся </w:t>
      </w:r>
      <w:proofErr w:type="spellStart"/>
      <w:r w:rsidRPr="001617B6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1617B6">
        <w:rPr>
          <w:rFonts w:ascii="Times New Roman" w:hAnsi="Times New Roman" w:cs="Times New Roman"/>
          <w:sz w:val="24"/>
          <w:szCs w:val="24"/>
        </w:rPr>
        <w:t xml:space="preserve"> поведения в работу кружков и социально – значимую</w:t>
      </w:r>
      <w:r w:rsidR="003036B0">
        <w:rPr>
          <w:rFonts w:ascii="Times New Roman" w:hAnsi="Times New Roman" w:cs="Times New Roman"/>
          <w:sz w:val="24"/>
          <w:szCs w:val="24"/>
        </w:rPr>
        <w:t xml:space="preserve"> </w:t>
      </w:r>
      <w:r w:rsidRPr="001617B6">
        <w:rPr>
          <w:rFonts w:ascii="Times New Roman" w:hAnsi="Times New Roman" w:cs="Times New Roman"/>
          <w:sz w:val="24"/>
          <w:szCs w:val="24"/>
        </w:rPr>
        <w:t xml:space="preserve">деятельность; </w:t>
      </w:r>
    </w:p>
    <w:p w:rsidR="00C57455" w:rsidRDefault="00285CD4" w:rsidP="001617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Установлен спортивный комплекс на территории школьного двора с </w:t>
      </w:r>
      <w:proofErr w:type="spellStart"/>
      <w:r w:rsidR="009836DF">
        <w:rPr>
          <w:rFonts w:ascii="Times New Roman" w:hAnsi="Times New Roman" w:cs="Times New Roman"/>
          <w:sz w:val="24"/>
          <w:szCs w:val="24"/>
        </w:rPr>
        <w:t>прионер</w:t>
      </w:r>
      <w:r w:rsidRPr="001617B6">
        <w:rPr>
          <w:rFonts w:ascii="Times New Roman" w:hAnsi="Times New Roman" w:cs="Times New Roman"/>
          <w:sz w:val="24"/>
          <w:szCs w:val="24"/>
        </w:rPr>
        <w:t>больным</w:t>
      </w:r>
      <w:proofErr w:type="spellEnd"/>
      <w:r w:rsidRPr="001617B6">
        <w:rPr>
          <w:rFonts w:ascii="Times New Roman" w:hAnsi="Times New Roman" w:cs="Times New Roman"/>
          <w:sz w:val="24"/>
          <w:szCs w:val="24"/>
        </w:rPr>
        <w:t xml:space="preserve"> и баскетбольным полями для спортивных занятий в</w:t>
      </w:r>
      <w:r w:rsidR="009836DF">
        <w:rPr>
          <w:rFonts w:ascii="Times New Roman" w:hAnsi="Times New Roman" w:cs="Times New Roman"/>
          <w:sz w:val="24"/>
          <w:szCs w:val="24"/>
        </w:rPr>
        <w:t>о</w:t>
      </w:r>
      <w:r w:rsidRPr="001617B6">
        <w:rPr>
          <w:rFonts w:ascii="Times New Roman" w:hAnsi="Times New Roman" w:cs="Times New Roman"/>
          <w:sz w:val="24"/>
          <w:szCs w:val="24"/>
        </w:rPr>
        <w:t xml:space="preserve"> внеурочное время. </w:t>
      </w:r>
    </w:p>
    <w:p w:rsidR="00E241BC" w:rsidRDefault="00E241BC" w:rsidP="00E241BC">
      <w:pPr>
        <w:pStyle w:val="a6"/>
        <w:spacing w:before="0" w:beforeAutospacing="0" w:after="0" w:afterAutospacing="0"/>
        <w:ind w:firstLine="287"/>
        <w:jc w:val="both"/>
      </w:pPr>
    </w:p>
    <w:p w:rsidR="00E241BC" w:rsidRDefault="00E241BC" w:rsidP="00E241BC">
      <w:pPr>
        <w:pStyle w:val="a6"/>
        <w:spacing w:before="0" w:beforeAutospacing="0" w:after="0" w:afterAutospacing="0"/>
        <w:ind w:firstLine="287"/>
        <w:jc w:val="both"/>
      </w:pPr>
      <w:r>
        <w:t>В школе для комфортного обучения детей-инвалидов и лиц с ограниченными возможностями здоровья, для их сопровождения и осуществления индивидуального подхода   создаются материально-технические условия:</w:t>
      </w:r>
    </w:p>
    <w:p w:rsidR="00E241BC" w:rsidRDefault="00E241BC" w:rsidP="00E241BC">
      <w:pPr>
        <w:pStyle w:val="a6"/>
        <w:spacing w:before="0" w:beforeAutospacing="0" w:after="0" w:afterAutospacing="0"/>
        <w:jc w:val="both"/>
      </w:pPr>
      <w:r>
        <w:t>- здание оборудовано пандусом с поручнем, а также кнопкой вызова,</w:t>
      </w:r>
    </w:p>
    <w:p w:rsidR="00E241BC" w:rsidRDefault="00E241BC" w:rsidP="00E241BC">
      <w:pPr>
        <w:pStyle w:val="a6"/>
        <w:spacing w:before="0" w:beforeAutospacing="0" w:after="0" w:afterAutospacing="0"/>
        <w:jc w:val="both"/>
      </w:pPr>
      <w:r>
        <w:t>- на входных дверях установлены предупреждающие тактильные разметки,</w:t>
      </w:r>
    </w:p>
    <w:p w:rsidR="00E241BC" w:rsidRDefault="00E241BC" w:rsidP="00E241BC">
      <w:pPr>
        <w:pStyle w:val="a6"/>
        <w:spacing w:before="0" w:beforeAutospacing="0" w:after="0" w:afterAutospacing="0"/>
        <w:jc w:val="both"/>
      </w:pPr>
      <w:r>
        <w:t>- на путях движения, перед дверными проемами и входами на лестницы и пандусами, выделены предупредительные тактильные контрастно-окрашенные поверхности,</w:t>
      </w:r>
    </w:p>
    <w:p w:rsidR="00E241BC" w:rsidRDefault="00E241BC" w:rsidP="00E241BC">
      <w:pPr>
        <w:pStyle w:val="a6"/>
        <w:spacing w:before="0" w:beforeAutospacing="0" w:after="0" w:afterAutospacing="0"/>
        <w:jc w:val="both"/>
      </w:pPr>
      <w:r>
        <w:t>- верхние и нижние ступени лестничных маршей выделены контрастной маркировкой,</w:t>
      </w:r>
    </w:p>
    <w:p w:rsidR="00E241BC" w:rsidRDefault="00E241BC" w:rsidP="00E241BC">
      <w:pPr>
        <w:pStyle w:val="a6"/>
        <w:spacing w:before="0" w:beforeAutospacing="0" w:after="0" w:afterAutospacing="0"/>
        <w:jc w:val="both"/>
      </w:pPr>
      <w:r>
        <w:t xml:space="preserve">- изготовлены вывески учреждения с текстовой информацией и </w:t>
      </w:r>
      <w:proofErr w:type="gramStart"/>
      <w:r>
        <w:t>дублирующем</w:t>
      </w:r>
      <w:proofErr w:type="gramEnd"/>
      <w:r>
        <w:t xml:space="preserve"> шрифтом Брайля (название, часы работы и пр.),</w:t>
      </w:r>
    </w:p>
    <w:p w:rsidR="00E241BC" w:rsidRDefault="00E241BC" w:rsidP="00E241BC">
      <w:pPr>
        <w:pStyle w:val="a6"/>
        <w:spacing w:before="0" w:beforeAutospacing="0" w:after="0" w:afterAutospacing="0"/>
        <w:jc w:val="both"/>
      </w:pPr>
      <w:r>
        <w:t>- сайт школы адаптирован для слабовидящих людей.</w:t>
      </w:r>
    </w:p>
    <w:p w:rsidR="00E241BC" w:rsidRPr="00E241BC" w:rsidRDefault="00E241BC" w:rsidP="00E24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41BC" w:rsidRPr="00E241BC" w:rsidSect="00DC3D3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FA4"/>
    <w:multiLevelType w:val="hybridMultilevel"/>
    <w:tmpl w:val="63509354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2A5D7696"/>
    <w:multiLevelType w:val="multilevel"/>
    <w:tmpl w:val="493869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85CD4"/>
    <w:rsid w:val="00073B3C"/>
    <w:rsid w:val="000A1019"/>
    <w:rsid w:val="001617B6"/>
    <w:rsid w:val="00285CD4"/>
    <w:rsid w:val="002D6F4E"/>
    <w:rsid w:val="003036B0"/>
    <w:rsid w:val="00317045"/>
    <w:rsid w:val="00327366"/>
    <w:rsid w:val="00400C46"/>
    <w:rsid w:val="00890ED0"/>
    <w:rsid w:val="008C39BF"/>
    <w:rsid w:val="00970D4C"/>
    <w:rsid w:val="009836DF"/>
    <w:rsid w:val="00BB6448"/>
    <w:rsid w:val="00C15C44"/>
    <w:rsid w:val="00DC3D3C"/>
    <w:rsid w:val="00E241BC"/>
    <w:rsid w:val="00ED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CD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C3D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3D3C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5pt">
    <w:name w:val="Основной текст (2) + 10;5 pt;Полужирный"/>
    <w:basedOn w:val="2"/>
    <w:rsid w:val="00DC3D3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DC3D3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SReferenceSansSerif105pt">
    <w:name w:val="Основной текст (2) + MS Reference Sans Serif;10;5 pt;Курсив"/>
    <w:basedOn w:val="2"/>
    <w:rsid w:val="00DC3D3C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DC3D3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TimesNewRoman105pt">
    <w:name w:val="Основной текст (13) + Times New Roman;10;5 pt"/>
    <w:basedOn w:val="a0"/>
    <w:rsid w:val="00DC3D3C"/>
    <w:rPr>
      <w:rFonts w:ascii="Times New Roman" w:eastAsia="Times New Roman" w:hAnsi="Times New Roman" w:cs="Times New Roman"/>
      <w:color w:val="0000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1617B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2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Алифтина</dc:creator>
  <cp:keywords/>
  <dc:description/>
  <cp:lastModifiedBy>User</cp:lastModifiedBy>
  <cp:revision>6</cp:revision>
  <cp:lastPrinted>2019-01-24T05:37:00Z</cp:lastPrinted>
  <dcterms:created xsi:type="dcterms:W3CDTF">2019-01-18T06:16:00Z</dcterms:created>
  <dcterms:modified xsi:type="dcterms:W3CDTF">2021-06-16T10:12:00Z</dcterms:modified>
</cp:coreProperties>
</file>