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44" w:rsidRDefault="00C73B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Задания для комплексной работы </w:t>
      </w:r>
    </w:p>
    <w:p w:rsidR="00CD6850" w:rsidRDefault="00C73B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математике в 10 класс</w:t>
      </w:r>
    </w:p>
    <w:p w:rsidR="00CD6850" w:rsidRDefault="00C73B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Социально-экономический уровень</w:t>
      </w:r>
    </w:p>
    <w:p w:rsidR="00CD6850" w:rsidRDefault="00CD685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6850" w:rsidRDefault="00C73B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выражения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  <m:r>
              <w:rPr>
                <w:rFonts w:ascii="Cambria Math" w:hAnsi="Cambria Math"/>
                <w:sz w:val="28"/>
                <w:szCs w:val="28"/>
              </w:rPr>
              <m:t xml:space="preserve"> -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xy</m:t>
            </m:r>
          </m:den>
        </m:f>
      </m:oMath>
      <w:r w:rsidRPr="00CA614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</w:rPr>
        <w:t xml:space="preserve"> = 2</w:t>
      </w:r>
      <w:r w:rsidRPr="00CA6144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 w:rsidRPr="00CA6144">
        <w:rPr>
          <w:rFonts w:ascii="Times New Roman" w:hAnsi="Times New Roman"/>
          <w:i/>
          <w:iCs/>
          <w:sz w:val="28"/>
          <w:szCs w:val="28"/>
        </w:rPr>
        <w:t xml:space="preserve"> = </w:t>
      </w:r>
      <w:r>
        <w:rPr>
          <w:rFonts w:ascii="Times New Roman" w:hAnsi="Times New Roman"/>
          <w:i/>
          <w:iCs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равно </w:t>
      </w:r>
      <w:r>
        <w:rPr>
          <w:rFonts w:ascii="Times New Roman" w:hAnsi="Times New Roman"/>
          <w:i/>
          <w:iCs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. Найдите значение этого выражения при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iCs/>
          <w:sz w:val="28"/>
          <w:szCs w:val="28"/>
        </w:rPr>
        <w:t xml:space="preserve"> =  4,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>
        <w:rPr>
          <w:rFonts w:ascii="Times New Roman" w:hAnsi="Times New Roman"/>
          <w:i/>
          <w:iCs/>
          <w:sz w:val="28"/>
          <w:szCs w:val="28"/>
        </w:rPr>
        <w:t xml:space="preserve"> = 10</w:t>
      </w:r>
      <w:r>
        <w:rPr>
          <w:rFonts w:ascii="Times New Roman" w:hAnsi="Times New Roman"/>
          <w:sz w:val="28"/>
          <w:szCs w:val="28"/>
        </w:rPr>
        <w:t>.</w:t>
      </w:r>
    </w:p>
    <w:p w:rsidR="00CD6850" w:rsidRDefault="00C73B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Миша, Антон, Гоша и Борис купили лотерейный билет за 2000 р. Миша заплатил 24 % стоимости билета, Антон - 370 р., Гоша - 0,21 стоимости билета, а оставшуюся сумму внёс Борис. Друзья договорились, что выигрыш делят между собой пропорционально внесённому вкладу. На билет выигрыш выпал 100 000 р. Какая сумма причитается Борису?</w:t>
      </w:r>
    </w:p>
    <w:p w:rsidR="00CD6850" w:rsidRDefault="00C73B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Решите уравнение:</w:t>
      </w:r>
    </w:p>
    <w:p w:rsidR="00CD6850" w:rsidRDefault="00E60FFC">
      <w:pPr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+10x+16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 +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+11x+24)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 = 0</m:t>
          </m:r>
        </m:oMath>
      </m:oMathPara>
    </w:p>
    <w:p w:rsidR="00CD6850" w:rsidRDefault="00C73B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Гипотенуза ВС прямоугольного треугольника АВС равна 25. Найдите длину биссектрисы треугольника, проведённой из вершины С, если АС = 7 см.</w:t>
      </w:r>
    </w:p>
    <w:p w:rsidR="00CD6850" w:rsidRDefault="00C73B3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 треугольник со сторонами 7, 12, 13. Найдите отношение радиуса описанной вокруг треугольника к радиусу вписанной в треугольник окружности.</w:t>
      </w:r>
    </w:p>
    <w:p w:rsidR="00CD6850" w:rsidRDefault="00C73B3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Реферат, набранный на компьютере, содержит 32 страницы. Половина из этих страниц набрана так, что на каждой странице 24 строки, в каждой строке 64 символа. Другая половина реферата такова, что на каждой странице 48 строк, в каждой строке 32 символа. Для кодирования символов используется кодировка Unicode, при которой каждый символ кодируется 2 байтами. Определите информационный объём реферата.</w:t>
      </w:r>
    </w:p>
    <w:p w:rsidR="00CD6850" w:rsidRDefault="00C73B3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7. Сколько нулей в двоичной записи шестнадцатеричного числа 10FA</w:t>
      </w:r>
      <w:r>
        <w:rPr>
          <w:rFonts w:ascii="Times New Roman" w:hAnsi="Times New Roman"/>
          <w:sz w:val="28"/>
          <w:szCs w:val="28"/>
          <w:vertAlign w:val="subscript"/>
        </w:rPr>
        <w:t>16</w:t>
      </w:r>
      <w:r>
        <w:rPr>
          <w:rFonts w:ascii="Times New Roman" w:hAnsi="Times New Roman"/>
          <w:sz w:val="28"/>
          <w:szCs w:val="28"/>
        </w:rPr>
        <w:t>?</w:t>
      </w:r>
    </w:p>
    <w:p w:rsidR="00CD6850" w:rsidRDefault="00CD6850"/>
    <w:p w:rsidR="00CA6144" w:rsidRPr="00CA6144" w:rsidRDefault="00CA6144" w:rsidP="00CA6144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6144">
        <w:rPr>
          <w:rFonts w:ascii="Times New Roman" w:eastAsia="Times New Roman" w:hAnsi="Times New Roman"/>
          <w:b/>
          <w:color w:val="000000"/>
          <w:sz w:val="28"/>
          <w:szCs w:val="28"/>
        </w:rPr>
        <w:t>Комплексная работа по обществознанию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ВАРИАНТ 1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Прочитайте текст и выполните задания 21–24. Для записи ответов на задания используйте отдельные листы. Запишите сначала номер задания, а затем развёрнутый ответ на него. Ответы записывайте чётко и разборчиво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21.  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Составьте план текста. Для этого выделите основные смысловые фрагменты текста и озаглавьте каждый из них.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Мы вступаем в век, в котором образование, знания, профессиональные навыки будут играть определяющую роль в судьбе человека. Без знаний, кстати сказать, всё усложняющихся, просто нельзя будет работать, приносить пользу… Человек будет вносить новые идеи, думать над тем, над чем не сможет думать машина. А для этого всё больше нужна будет общая интеллигентность человека, его способность создавать новое и, конечно, нравственная ответственность, которую никак не сможет нести машина… на человека ляжет тяжелейшая и сложнейшая задача быть человеком не просто, а человеком науки, человеком, нравственно отвечающим за всё, что происходит в век машин и роботов. Общее образование может создать человека будущего, человека творческого, созидателя всего нового и нравственно отвечающего за всё, что будет создаваться.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Учение  — вот что сейчас нужно молодому человеку с самого малого возраста. Учиться нужно всегда. До конца жизни не только учили, но и учились все крупнейшие учёные. Перестанешь учиться  — не сможешь и учить. Ибо знания всё растут и усложняются. Нужно при этом помнить, что самое благоприятное время для учения  — молодость. Именно в молодости, в детстве, в отрочестве, в юности ум человека наиболее восприимчив.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Умейте не терять времени на пустяки, на «отдых», который иногда утомляет больше, чем самая тяжёлая работа, не заполняйте свой светлый разум мутными потоками глупой и бесцельной «информации». Берегите себя для учения, для приобретения знаний и навыков, которые только в молодости вы освоите легко и быстро.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 вот тут я слышу тяжкий вздох молодого человека: какую же скучную жизнь вы предлагаете нашей молодёжи! Только учиться. А где же отдых, развлечения? Что же, нам и не радоваться?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 нет же. Приобретение навыков и знаний  — это тот же спорт. Учение тяжело, когда мы не умеем найти в нём радость. Надо любить учиться и формы отдыха и развлечений выбирать умные, способные также чему-то научить, развить в нас какие-то способности, которые понадобятся в жизни…</w:t>
      </w: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Учитесь любить учиться!</w:t>
      </w:r>
    </w:p>
    <w:p w:rsidR="00CA6144" w:rsidRDefault="00CA6144" w:rsidP="00CA6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A6144" w:rsidRDefault="00CA6144" w:rsidP="00CA6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(По Д. С. Лихачёву)</w:t>
      </w:r>
    </w:p>
    <w:p w:rsidR="00CA6144" w:rsidRDefault="00CA6144" w:rsidP="00CA6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A6144" w:rsidRDefault="00CA6144" w:rsidP="00CA614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22.  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Как автор описывает роль человека в производстве в XXI в.? Какие качества, по его мнению, будут необходимы человеку? (Укажите любые два качества.) Почему, по мнению автора, молодому человеку необходимо учиться с самого раннего возраста? (Используя текст, укажите две причины.)</w:t>
      </w:r>
    </w:p>
    <w:p w:rsidR="00CA6144" w:rsidRDefault="00CA6144" w:rsidP="00CA6144">
      <w:pPr>
        <w:pStyle w:val="leftmargin"/>
      </w:pPr>
      <w:r>
        <w:t xml:space="preserve">    </w:t>
      </w:r>
      <w:r>
        <w:rPr>
          <w:b/>
        </w:rPr>
        <w:t>23.</w:t>
      </w:r>
      <w:r>
        <w:t xml:space="preserve"> Какие формы отдыха и развлечений автор рекомендует молодым? Приведите два примера таких форм; в каждом случае покажите, какие качества развивает данная форма.</w:t>
      </w:r>
    </w:p>
    <w:p w:rsidR="00CA6144" w:rsidRDefault="00CA6144" w:rsidP="00CA61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24.</w:t>
      </w:r>
      <w:r>
        <w:rPr>
          <w:rFonts w:ascii="Times New Roman" w:eastAsia="Times New Roman" w:hAnsi="Times New Roman"/>
          <w:sz w:val="24"/>
          <w:szCs w:val="24"/>
        </w:rPr>
        <w:t xml:space="preserve"> Автор полагает, что «учиться нужно всегда». Используя текст и обществоведческие знания, подтвердите двумя аргументами (объяснениями) необходимость непрерывного образования на протяжении всей жизни человека.</w:t>
      </w:r>
    </w:p>
    <w:p w:rsidR="00CA6144" w:rsidRDefault="00CA6144" w:rsidP="00CA6144">
      <w:pPr>
        <w:rPr>
          <w:rFonts w:asciiTheme="minorHAnsi" w:eastAsiaTheme="minorEastAsia" w:hAnsiTheme="minorHAnsi" w:cstheme="minorBidi"/>
        </w:rPr>
      </w:pPr>
    </w:p>
    <w:p w:rsidR="0059443B" w:rsidRDefault="0059443B">
      <w:pPr>
        <w:rPr>
          <w:rFonts w:ascii="Times New Roman" w:hAnsi="Times New Roman"/>
          <w:b/>
          <w:sz w:val="28"/>
          <w:szCs w:val="28"/>
        </w:rPr>
      </w:pPr>
    </w:p>
    <w:p w:rsidR="0059443B" w:rsidRDefault="0059443B">
      <w:pPr>
        <w:rPr>
          <w:rFonts w:ascii="Times New Roman" w:hAnsi="Times New Roman"/>
          <w:b/>
          <w:sz w:val="28"/>
          <w:szCs w:val="28"/>
        </w:rPr>
      </w:pPr>
    </w:p>
    <w:p w:rsidR="0059443B" w:rsidRDefault="0059443B">
      <w:pPr>
        <w:rPr>
          <w:rFonts w:ascii="Times New Roman" w:hAnsi="Times New Roman"/>
          <w:b/>
          <w:sz w:val="28"/>
          <w:szCs w:val="28"/>
        </w:rPr>
      </w:pPr>
    </w:p>
    <w:p w:rsidR="00CA6144" w:rsidRDefault="00CA614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 xml:space="preserve">по информатике 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Реферат, набранный на компьютере, содержит 12 страниц. Половина из этих страниц набрана так, что на каждой странице 48 строк, в каждой строке 64 символа. Другая половина реферата такова, что на каждой странице 24 строки, в каждой строке 64 символа. Для кодирования символов используется кодировка Unicode, при которой каждый символ кодируется 16 битами. Определите информационный объём реферата.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Сколько единиц в двоичной записи шестнадцатеричного числа 5A7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>?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3. На рисунке — схема дорог, связывающих пункты А, Б, В, Г, Д, Е, Ж, И, К, Л, М, Н. Сколько существует различных путей из пункта А в пункт Н, не проходящих через пункт В?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711B36" wp14:editId="022D8F75">
            <wp:extent cx="5163820" cy="1597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Разведчик передал в штаб радиограмму: — • — • — — • — — — • • — • • •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радиограмме содержится последовательность букв, в которой встречаются только буквы А, К, С, Т, У. Каждая буква закодирована с помощью азбуки Морзе. Разделителей между кодами букв нет. Запишите в ответе переданную последовательность букв.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  <w:sectPr w:rsidR="00CA61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• —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— • —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• • •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Т) — —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У) • • —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  <w:sectPr w:rsidR="00CA614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 5. Для какой из приведённых последовательностей цветных бусин истинно высказывание: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(Вторая бусина жёлтая) И НЕ(Четвёртая бусина зелёная) И НЕ(Последняя бусина красная)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 – красный, Ж – жёлтый, С – синий, З – зелёный)?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СЗККЖК 2) ЖЖКСЗК 3) СЖСЗКЗ 4) КЖЗСКС</w:t>
      </w:r>
    </w:p>
    <w:p w:rsidR="00CA6144" w:rsidRDefault="00CA6144" w:rsidP="00CA61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6. Найдите значение переменной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, полученной в результате работы следующей программы. Текст программы приведён на трёх языках программирования.</w:t>
      </w:r>
    </w:p>
    <w:p w:rsidR="00CA6144" w:rsidRDefault="00CA6144" w:rsidP="00CA6144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E79847" wp14:editId="25C9C645">
            <wp:extent cx="5939155" cy="1333500"/>
            <wp:effectExtent l="0" t="0" r="4445" b="0"/>
            <wp:docPr id="3" name="Рисунок 3" descr="Вступительный Вариант №1 по информатике для в Лицея ВШЭ 10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Вступительный Вариант №1 по информатике для в Лицея ВШЭ 10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07" b="3437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FC" w:rsidRDefault="00E60FFC">
      <w:pPr>
        <w:spacing w:line="240" w:lineRule="auto"/>
      </w:pPr>
      <w:r>
        <w:separator/>
      </w:r>
    </w:p>
  </w:endnote>
  <w:endnote w:type="continuationSeparator" w:id="0">
    <w:p w:rsidR="00E60FFC" w:rsidRDefault="00E60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FC" w:rsidRDefault="00E60FFC">
      <w:pPr>
        <w:spacing w:after="0"/>
      </w:pPr>
      <w:r>
        <w:separator/>
      </w:r>
    </w:p>
  </w:footnote>
  <w:footnote w:type="continuationSeparator" w:id="0">
    <w:p w:rsidR="00E60FFC" w:rsidRDefault="00E60F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757AF"/>
    <w:multiLevelType w:val="singleLevel"/>
    <w:tmpl w:val="880757A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46098"/>
    <w:rsid w:val="0059443B"/>
    <w:rsid w:val="00C73B3A"/>
    <w:rsid w:val="00CA6144"/>
    <w:rsid w:val="00CD6850"/>
    <w:rsid w:val="00E60FFC"/>
    <w:rsid w:val="075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6C37B"/>
  <w15:docId w15:val="{C6EB186C-9694-43BF-AFE4-2A307D7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A6144"/>
    <w:rPr>
      <w:rFonts w:ascii="Tahoma" w:eastAsia="Calibri" w:hAnsi="Tahoma" w:cs="Tahoma"/>
      <w:sz w:val="16"/>
      <w:szCs w:val="16"/>
      <w:lang w:eastAsia="en-US"/>
    </w:rPr>
  </w:style>
  <w:style w:type="paragraph" w:customStyle="1" w:styleId="leftmargin">
    <w:name w:val="left_margin"/>
    <w:basedOn w:val="a"/>
    <w:rsid w:val="00CA6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Алифтина</cp:lastModifiedBy>
  <cp:revision>3</cp:revision>
  <dcterms:created xsi:type="dcterms:W3CDTF">2025-05-22T19:46:00Z</dcterms:created>
  <dcterms:modified xsi:type="dcterms:W3CDTF">2025-05-23T04:19:00Z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78BDD2CA86B543C7AD91AA12B07E26BD_11</vt:lpwstr>
  </property>
</Properties>
</file>