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A9" w:rsidRDefault="007A7EA9">
      <w:pPr>
        <w:rPr>
          <w:rFonts w:hAnsi="Times New Roman" w:cs="Times New Roman"/>
          <w:color w:val="000000"/>
          <w:sz w:val="24"/>
          <w:szCs w:val="24"/>
        </w:rPr>
      </w:pPr>
    </w:p>
    <w:p w:rsidR="007A7EA9" w:rsidRPr="00933533" w:rsidRDefault="00015D43">
      <w:pPr>
        <w:jc w:val="center"/>
        <w:rPr>
          <w:rFonts w:hAnsi="Times New Roman" w:cs="Times New Roman"/>
          <w:color w:val="000000"/>
          <w:sz w:val="24"/>
          <w:szCs w:val="24"/>
          <w:lang w:val="ru-RU"/>
        </w:rPr>
      </w:pPr>
      <w:r w:rsidRPr="00933533">
        <w:rPr>
          <w:rFonts w:hAnsi="Times New Roman" w:cs="Times New Roman"/>
          <w:b/>
          <w:bCs/>
          <w:color w:val="000000"/>
          <w:sz w:val="24"/>
          <w:szCs w:val="24"/>
          <w:lang w:val="ru-RU"/>
        </w:rPr>
        <w:t>Основные положения учетной политики (выдержки)</w:t>
      </w:r>
    </w:p>
    <w:p w:rsidR="00933533" w:rsidRPr="00933533" w:rsidRDefault="00933533">
      <w:pPr>
        <w:jc w:val="center"/>
        <w:rPr>
          <w:rFonts w:hAnsi="Times New Roman" w:cs="Times New Roman"/>
          <w:color w:val="000000"/>
          <w:sz w:val="24"/>
          <w:szCs w:val="24"/>
          <w:lang w:val="ru-RU"/>
        </w:rPr>
      </w:pPr>
      <w:r>
        <w:rPr>
          <w:rFonts w:hAnsi="Times New Roman" w:cs="Times New Roman"/>
          <w:b/>
          <w:bCs/>
          <w:color w:val="000000"/>
          <w:sz w:val="24"/>
          <w:szCs w:val="24"/>
          <w:lang w:val="ru-RU"/>
        </w:rPr>
        <w:t xml:space="preserve">ГАПОУ </w:t>
      </w:r>
      <w:proofErr w:type="spellStart"/>
      <w:r>
        <w:rPr>
          <w:rFonts w:hAnsi="Times New Roman" w:cs="Times New Roman"/>
          <w:b/>
          <w:bCs/>
          <w:color w:val="000000"/>
          <w:sz w:val="24"/>
          <w:szCs w:val="24"/>
          <w:lang w:val="ru-RU"/>
        </w:rPr>
        <w:t>Зианчуринский</w:t>
      </w:r>
      <w:proofErr w:type="spellEnd"/>
      <w:r>
        <w:rPr>
          <w:rFonts w:hAnsi="Times New Roman" w:cs="Times New Roman"/>
          <w:b/>
          <w:bCs/>
          <w:color w:val="000000"/>
          <w:sz w:val="24"/>
          <w:szCs w:val="24"/>
          <w:lang w:val="ru-RU"/>
        </w:rPr>
        <w:t xml:space="preserve"> агропромышленный колледж</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Учетная политика Г</w:t>
      </w:r>
      <w:r w:rsidR="00933533">
        <w:rPr>
          <w:rFonts w:hAnsi="Times New Roman" w:cs="Times New Roman"/>
          <w:color w:val="000000"/>
          <w:sz w:val="24"/>
          <w:szCs w:val="24"/>
          <w:lang w:val="ru-RU"/>
        </w:rPr>
        <w:t>АПОУ ЗАК</w:t>
      </w:r>
      <w:r w:rsidRPr="00933533">
        <w:rPr>
          <w:rFonts w:hAnsi="Times New Roman" w:cs="Times New Roman"/>
          <w:color w:val="000000"/>
          <w:sz w:val="24"/>
          <w:szCs w:val="24"/>
          <w:lang w:val="ru-RU"/>
        </w:rPr>
        <w:t xml:space="preserve">» утверждена приказом от </w:t>
      </w:r>
      <w:r w:rsidR="00933533">
        <w:rPr>
          <w:rFonts w:hAnsi="Times New Roman" w:cs="Times New Roman"/>
          <w:color w:val="000000"/>
          <w:sz w:val="24"/>
          <w:szCs w:val="24"/>
          <w:lang w:val="ru-RU"/>
        </w:rPr>
        <w:t>15</w:t>
      </w:r>
      <w:r w:rsidRPr="00933533">
        <w:rPr>
          <w:rFonts w:hAnsi="Times New Roman" w:cs="Times New Roman"/>
          <w:color w:val="000000"/>
          <w:sz w:val="24"/>
          <w:szCs w:val="24"/>
          <w:lang w:val="ru-RU"/>
        </w:rPr>
        <w:t xml:space="preserve">.12.2020 № </w:t>
      </w:r>
      <w:r w:rsidR="00933533">
        <w:rPr>
          <w:rFonts w:hAnsi="Times New Roman" w:cs="Times New Roman"/>
          <w:color w:val="000000"/>
          <w:sz w:val="24"/>
          <w:szCs w:val="24"/>
          <w:lang w:val="ru-RU"/>
        </w:rPr>
        <w:t>282</w:t>
      </w:r>
      <w:r w:rsidRPr="00933533">
        <w:rPr>
          <w:rFonts w:hAnsi="Times New Roman" w:cs="Times New Roman"/>
          <w:color w:val="000000"/>
          <w:sz w:val="24"/>
          <w:szCs w:val="24"/>
          <w:lang w:val="ru-RU"/>
        </w:rPr>
        <w:t>.</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1. 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7A7EA9" w:rsidRPr="00933533" w:rsidRDefault="00015D43">
      <w:pPr>
        <w:numPr>
          <w:ilvl w:val="0"/>
          <w:numId w:val="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rsidR="007A7EA9" w:rsidRDefault="00015D43">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rsidR="007A7EA9" w:rsidRDefault="00015D43">
      <w:pPr>
        <w:numPr>
          <w:ilvl w:val="0"/>
          <w:numId w:val="1"/>
        </w:numPr>
        <w:ind w:left="780" w:right="180"/>
        <w:contextualSpacing/>
        <w:rPr>
          <w:rFonts w:hAnsi="Times New Roman" w:cs="Times New Roman"/>
          <w:color w:val="000000"/>
          <w:sz w:val="24"/>
          <w:szCs w:val="24"/>
        </w:rPr>
      </w:pPr>
      <w:r w:rsidRPr="009335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rsidR="007A7EA9" w:rsidRPr="00933533" w:rsidRDefault="00015D43">
      <w:pPr>
        <w:numPr>
          <w:ilvl w:val="0"/>
          <w:numId w:val="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передача отчетности в отделение Пенсионного фонда;</w:t>
      </w:r>
    </w:p>
    <w:p w:rsidR="007A7EA9" w:rsidRPr="00933533" w:rsidRDefault="00015D43">
      <w:pPr>
        <w:numPr>
          <w:ilvl w:val="0"/>
          <w:numId w:val="1"/>
        </w:numPr>
        <w:ind w:left="780" w:right="180"/>
        <w:rPr>
          <w:rFonts w:hAnsi="Times New Roman" w:cs="Times New Roman"/>
          <w:color w:val="000000"/>
          <w:sz w:val="24"/>
          <w:szCs w:val="24"/>
          <w:lang w:val="ru-RU"/>
        </w:rPr>
      </w:pPr>
      <w:r w:rsidRPr="009335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933533">
        <w:rPr>
          <w:rFonts w:hAnsi="Times New Roman" w:cs="Times New Roman"/>
          <w:color w:val="000000"/>
          <w:sz w:val="24"/>
          <w:szCs w:val="24"/>
          <w:lang w:val="ru-RU"/>
        </w:rPr>
        <w:t>.</w:t>
      </w:r>
      <w:proofErr w:type="spellStart"/>
      <w:r>
        <w:rPr>
          <w:rFonts w:hAnsi="Times New Roman" w:cs="Times New Roman"/>
          <w:color w:val="000000"/>
          <w:sz w:val="24"/>
          <w:szCs w:val="24"/>
        </w:rPr>
        <w:t>gov</w:t>
      </w:r>
      <w:proofErr w:type="spellEnd"/>
      <w:r w:rsidRPr="0093353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33533">
        <w:rPr>
          <w:rFonts w:hAnsi="Times New Roman" w:cs="Times New Roman"/>
          <w:color w:val="000000"/>
          <w:sz w:val="24"/>
          <w:szCs w:val="24"/>
          <w:lang w:val="ru-RU"/>
        </w:rPr>
        <w:t>.</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9335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933533">
        <w:rPr>
          <w:rFonts w:hAnsi="Times New Roman" w:cs="Times New Roman"/>
          <w:color w:val="000000"/>
          <w:sz w:val="24"/>
          <w:szCs w:val="24"/>
          <w:lang w:val="ru-RU"/>
        </w:rPr>
        <w:t>от 30.03.2015 № 52н,</w:t>
      </w:r>
      <w:r>
        <w:rPr>
          <w:rFonts w:hAnsi="Times New Roman" w:cs="Times New Roman"/>
          <w:color w:val="000000"/>
          <w:sz w:val="24"/>
          <w:szCs w:val="24"/>
        </w:rPr>
        <w:t> </w:t>
      </w:r>
      <w:r w:rsidRPr="009335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9335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9335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9335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9335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7A7EA9" w:rsidRDefault="00015D43">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rsidR="007A7EA9" w:rsidRPr="00933533" w:rsidRDefault="00015D43">
      <w:pPr>
        <w:numPr>
          <w:ilvl w:val="0"/>
          <w:numId w:val="2"/>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мебель для обстановки одного помещения: столы, стулья, стеллажи, шкафы, полки;</w:t>
      </w:r>
    </w:p>
    <w:p w:rsidR="007A7EA9" w:rsidRPr="00933533" w:rsidRDefault="00015D43">
      <w:pPr>
        <w:numPr>
          <w:ilvl w:val="0"/>
          <w:numId w:val="2"/>
        </w:numPr>
        <w:ind w:left="780" w:right="180"/>
        <w:rPr>
          <w:rFonts w:hAnsi="Times New Roman" w:cs="Times New Roman"/>
          <w:color w:val="000000"/>
          <w:sz w:val="24"/>
          <w:szCs w:val="24"/>
          <w:lang w:val="ru-RU"/>
        </w:rPr>
      </w:pPr>
      <w:r w:rsidRPr="009335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7A7EA9" w:rsidRDefault="00015D43">
      <w:pPr>
        <w:rPr>
          <w:rFonts w:hAnsi="Times New Roman" w:cs="Times New Roman"/>
          <w:color w:val="000000"/>
          <w:sz w:val="24"/>
          <w:szCs w:val="24"/>
        </w:rPr>
      </w:pPr>
      <w:r w:rsidRPr="00933533">
        <w:rPr>
          <w:rFonts w:hAnsi="Times New Roman" w:cs="Times New Roman"/>
          <w:color w:val="000000"/>
          <w:sz w:val="24"/>
          <w:szCs w:val="24"/>
          <w:lang w:val="ru-RU"/>
        </w:rPr>
        <w:t>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933533">
        <w:rPr>
          <w:rFonts w:hAnsi="Times New Roman" w:cs="Times New Roman"/>
          <w:color w:val="000000"/>
          <w:sz w:val="24"/>
          <w:szCs w:val="24"/>
          <w:lang w:val="ru-RU"/>
        </w:rPr>
        <w:t>выбываемых</w:t>
      </w:r>
      <w:proofErr w:type="spellEnd"/>
      <w:r w:rsidRPr="00933533">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следующим группам основных средств:</w:t>
      </w:r>
    </w:p>
    <w:p w:rsidR="007A7EA9" w:rsidRDefault="00015D43">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7A7EA9" w:rsidRDefault="00015D43">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rsidR="007A7EA9" w:rsidRDefault="00015D43">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rsidR="007A7EA9" w:rsidRDefault="00015D43">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rsidR="007A7EA9" w:rsidRDefault="00015D43">
      <w:pPr>
        <w:rPr>
          <w:rFonts w:hAnsi="Times New Roman" w:cs="Times New Roman"/>
          <w:color w:val="000000"/>
          <w:sz w:val="24"/>
          <w:szCs w:val="24"/>
        </w:rPr>
      </w:pPr>
      <w:r w:rsidRPr="00933533">
        <w:rPr>
          <w:rFonts w:hAnsi="Times New Roman" w:cs="Times New Roman"/>
          <w:color w:val="000000"/>
          <w:sz w:val="24"/>
          <w:szCs w:val="24"/>
          <w:lang w:val="ru-RU"/>
        </w:rPr>
        <w:t xml:space="preserve">14. В случае частичной ликвидации или </w:t>
      </w:r>
      <w:proofErr w:type="spellStart"/>
      <w:r w:rsidRPr="00933533">
        <w:rPr>
          <w:rFonts w:hAnsi="Times New Roman" w:cs="Times New Roman"/>
          <w:color w:val="000000"/>
          <w:sz w:val="24"/>
          <w:szCs w:val="24"/>
          <w:lang w:val="ru-RU"/>
        </w:rPr>
        <w:t>разукомплектации</w:t>
      </w:r>
      <w:proofErr w:type="spellEnd"/>
      <w:r w:rsidRPr="00933533">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7A7EA9" w:rsidRDefault="00015D43">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rsidR="007A7EA9" w:rsidRDefault="00015D43">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7A7EA9" w:rsidRDefault="00015D43">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7A7EA9" w:rsidRPr="00933533" w:rsidRDefault="00015D43">
      <w:pPr>
        <w:numPr>
          <w:ilvl w:val="0"/>
          <w:numId w:val="4"/>
        </w:numPr>
        <w:ind w:left="780" w:right="180"/>
        <w:rPr>
          <w:rFonts w:hAnsi="Times New Roman" w:cs="Times New Roman"/>
          <w:color w:val="000000"/>
          <w:sz w:val="24"/>
          <w:szCs w:val="24"/>
          <w:lang w:val="ru-RU"/>
        </w:rPr>
      </w:pPr>
      <w:r w:rsidRPr="00933533">
        <w:rPr>
          <w:rFonts w:hAnsi="Times New Roman" w:cs="Times New Roman"/>
          <w:color w:val="000000"/>
          <w:sz w:val="24"/>
          <w:szCs w:val="24"/>
          <w:lang w:val="ru-RU"/>
        </w:rPr>
        <w:t>иному показателю, установленному комиссией по поступлению и выбытию активов.</w:t>
      </w:r>
    </w:p>
    <w:p w:rsidR="007A7EA9" w:rsidRDefault="00015D43">
      <w:pPr>
        <w:rPr>
          <w:rFonts w:hAnsi="Times New Roman" w:cs="Times New Roman"/>
          <w:color w:val="000000"/>
          <w:sz w:val="24"/>
          <w:szCs w:val="24"/>
        </w:rPr>
      </w:pPr>
      <w:r w:rsidRPr="009335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933533">
        <w:rPr>
          <w:rFonts w:hAnsi="Times New Roman" w:cs="Times New Roman"/>
          <w:color w:val="000000"/>
          <w:sz w:val="24"/>
          <w:szCs w:val="24"/>
          <w:lang w:val="ru-RU"/>
        </w:rPr>
        <w:t>дооборудований</w:t>
      </w:r>
      <w:proofErr w:type="spellEnd"/>
      <w:r w:rsidRPr="00933533">
        <w:rPr>
          <w:rFonts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следующим группам основных средств:</w:t>
      </w:r>
    </w:p>
    <w:p w:rsidR="007A7EA9" w:rsidRDefault="00015D43">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rsidR="007A7EA9" w:rsidRDefault="00015D43">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16. Начисление амортизации основных средств осуществляется следующим образом:</w:t>
      </w:r>
    </w:p>
    <w:p w:rsidR="007A7EA9" w:rsidRPr="00933533" w:rsidRDefault="00015D43">
      <w:pPr>
        <w:numPr>
          <w:ilvl w:val="0"/>
          <w:numId w:val="6"/>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7A7EA9" w:rsidRPr="00933533" w:rsidRDefault="00015D43">
      <w:pPr>
        <w:numPr>
          <w:ilvl w:val="0"/>
          <w:numId w:val="6"/>
        </w:numPr>
        <w:ind w:left="780" w:right="180"/>
        <w:rPr>
          <w:rFonts w:hAnsi="Times New Roman" w:cs="Times New Roman"/>
          <w:color w:val="000000"/>
          <w:sz w:val="24"/>
          <w:szCs w:val="24"/>
          <w:lang w:val="ru-RU"/>
        </w:rPr>
      </w:pPr>
      <w:r w:rsidRPr="00933533">
        <w:rPr>
          <w:rFonts w:hAnsi="Times New Roman" w:cs="Times New Roman"/>
          <w:color w:val="000000"/>
          <w:sz w:val="24"/>
          <w:szCs w:val="24"/>
          <w:lang w:val="ru-RU"/>
        </w:rPr>
        <w:t>линейным методом – на остальные объекты основных средств.</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17.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18.</w:t>
      </w:r>
      <w:r>
        <w:rPr>
          <w:rFonts w:hAnsi="Times New Roman" w:cs="Times New Roman"/>
          <w:color w:val="000000"/>
          <w:sz w:val="24"/>
          <w:szCs w:val="24"/>
        </w:rPr>
        <w:t> </w:t>
      </w:r>
      <w:r w:rsidRPr="009335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 xml:space="preserve">19. Основные средства стоимостью до 10 000 руб. включительно, находящиеся в эксплуатации, учитываются на </w:t>
      </w:r>
      <w:proofErr w:type="spellStart"/>
      <w:r w:rsidRPr="00933533">
        <w:rPr>
          <w:rFonts w:hAnsi="Times New Roman" w:cs="Times New Roman"/>
          <w:color w:val="000000"/>
          <w:sz w:val="24"/>
          <w:szCs w:val="24"/>
          <w:lang w:val="ru-RU"/>
        </w:rPr>
        <w:t>забалансовом</w:t>
      </w:r>
      <w:proofErr w:type="spellEnd"/>
      <w:r w:rsidRPr="00933533">
        <w:rPr>
          <w:rFonts w:hAnsi="Times New Roman" w:cs="Times New Roman"/>
          <w:color w:val="000000"/>
          <w:sz w:val="24"/>
          <w:szCs w:val="24"/>
          <w:lang w:val="ru-RU"/>
        </w:rPr>
        <w:t xml:space="preserve"> счете 21 по балансовой стоимости.</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20.</w:t>
      </w:r>
      <w:r>
        <w:rPr>
          <w:rFonts w:hAnsi="Times New Roman" w:cs="Times New Roman"/>
          <w:color w:val="000000"/>
          <w:sz w:val="24"/>
          <w:szCs w:val="24"/>
        </w:rPr>
        <w:t> </w:t>
      </w:r>
      <w:r w:rsidRPr="009335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21. Начисление амортизации нематериальных активов осуществляется следующим образом:</w:t>
      </w:r>
    </w:p>
    <w:p w:rsidR="007A7EA9" w:rsidRPr="00933533" w:rsidRDefault="00015D43">
      <w:pPr>
        <w:numPr>
          <w:ilvl w:val="0"/>
          <w:numId w:val="7"/>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rsidR="007A7EA9" w:rsidRPr="00933533" w:rsidRDefault="00015D43">
      <w:pPr>
        <w:numPr>
          <w:ilvl w:val="0"/>
          <w:numId w:val="7"/>
        </w:numPr>
        <w:ind w:left="780" w:right="180"/>
        <w:rPr>
          <w:rFonts w:hAnsi="Times New Roman" w:cs="Times New Roman"/>
          <w:color w:val="000000"/>
          <w:sz w:val="24"/>
          <w:szCs w:val="24"/>
          <w:lang w:val="ru-RU"/>
        </w:rPr>
      </w:pPr>
      <w:r w:rsidRPr="00933533">
        <w:rPr>
          <w:rFonts w:hAnsi="Times New Roman" w:cs="Times New Roman"/>
          <w:color w:val="000000"/>
          <w:sz w:val="24"/>
          <w:szCs w:val="24"/>
          <w:lang w:val="ru-RU"/>
        </w:rPr>
        <w:t>линейным методом – на остальные объекты нематериальных активов.</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rsidR="007A7EA9" w:rsidRDefault="00015D43">
      <w:pPr>
        <w:rPr>
          <w:rFonts w:hAnsi="Times New Roman" w:cs="Times New Roman"/>
          <w:color w:val="000000"/>
          <w:sz w:val="24"/>
          <w:szCs w:val="24"/>
        </w:rPr>
      </w:pPr>
      <w:r w:rsidRPr="009335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rsidR="007A7EA9" w:rsidRPr="00933533" w:rsidRDefault="00015D43">
      <w:pPr>
        <w:numPr>
          <w:ilvl w:val="0"/>
          <w:numId w:val="8"/>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 xml:space="preserve">группы материальных запасов, характеристики которых совпадают, </w:t>
      </w:r>
      <w:proofErr w:type="gramStart"/>
      <w:r w:rsidRPr="00933533">
        <w:rPr>
          <w:rFonts w:hAnsi="Times New Roman" w:cs="Times New Roman"/>
          <w:color w:val="000000"/>
          <w:sz w:val="24"/>
          <w:szCs w:val="24"/>
          <w:lang w:val="ru-RU"/>
        </w:rPr>
        <w:t>например</w:t>
      </w:r>
      <w:proofErr w:type="gramEnd"/>
      <w:r w:rsidRPr="00933533">
        <w:rPr>
          <w:rFonts w:hAnsi="Times New Roman" w:cs="Times New Roman"/>
          <w:color w:val="000000"/>
          <w:sz w:val="24"/>
          <w:szCs w:val="24"/>
          <w:lang w:val="ru-RU"/>
        </w:rPr>
        <w:t>: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7A7EA9" w:rsidRDefault="00015D43">
      <w:pPr>
        <w:numPr>
          <w:ilvl w:val="0"/>
          <w:numId w:val="8"/>
        </w:numPr>
        <w:ind w:left="780" w:right="180"/>
        <w:rPr>
          <w:rFonts w:hAnsi="Times New Roman" w:cs="Times New Roman"/>
          <w:color w:val="000000"/>
          <w:sz w:val="24"/>
          <w:szCs w:val="24"/>
        </w:rPr>
      </w:pPr>
      <w:r w:rsidRPr="009335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запасов – партия.</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24.</w:t>
      </w:r>
      <w:r>
        <w:rPr>
          <w:rFonts w:hAnsi="Times New Roman" w:cs="Times New Roman"/>
          <w:color w:val="000000"/>
          <w:sz w:val="24"/>
          <w:szCs w:val="24"/>
        </w:rPr>
        <w:t> </w:t>
      </w:r>
      <w:r w:rsidRPr="00933533">
        <w:rPr>
          <w:rFonts w:hAnsi="Times New Roman" w:cs="Times New Roman"/>
          <w:color w:val="000000"/>
          <w:sz w:val="24"/>
          <w:szCs w:val="24"/>
          <w:lang w:val="ru-RU"/>
        </w:rPr>
        <w:t>Списание материальных запасов производится по средней фактической стоимости.</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rsidR="007A7EA9" w:rsidRDefault="00015D43">
      <w:pPr>
        <w:rPr>
          <w:rFonts w:hAnsi="Times New Roman" w:cs="Times New Roman"/>
          <w:color w:val="000000"/>
          <w:sz w:val="24"/>
          <w:szCs w:val="24"/>
        </w:rPr>
      </w:pPr>
      <w:r w:rsidRPr="009335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proofErr w:type="spellStart"/>
      <w:r>
        <w:rPr>
          <w:rFonts w:hAnsi="Times New Roman" w:cs="Times New Roman"/>
          <w:color w:val="000000"/>
          <w:sz w:val="24"/>
          <w:szCs w:val="24"/>
        </w:rPr>
        <w:t>Выдача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отчет производится путем:</w:t>
      </w:r>
    </w:p>
    <w:p w:rsidR="007A7EA9" w:rsidRPr="00933533" w:rsidRDefault="00015D43">
      <w:pPr>
        <w:numPr>
          <w:ilvl w:val="0"/>
          <w:numId w:val="9"/>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rsidR="007A7EA9" w:rsidRPr="00933533" w:rsidRDefault="00015D43">
      <w:pPr>
        <w:numPr>
          <w:ilvl w:val="0"/>
          <w:numId w:val="9"/>
        </w:numPr>
        <w:ind w:left="780" w:right="180"/>
        <w:rPr>
          <w:rFonts w:hAnsi="Times New Roman" w:cs="Times New Roman"/>
          <w:color w:val="000000"/>
          <w:sz w:val="24"/>
          <w:szCs w:val="24"/>
          <w:lang w:val="ru-RU"/>
        </w:rPr>
      </w:pPr>
      <w:r w:rsidRPr="00933533">
        <w:rPr>
          <w:rFonts w:hAnsi="Times New Roman" w:cs="Times New Roman"/>
          <w:color w:val="000000"/>
          <w:sz w:val="24"/>
          <w:szCs w:val="24"/>
          <w:lang w:val="ru-RU"/>
        </w:rPr>
        <w:t>перечисления на зарплатную карту материально ответственного лица.</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28.</w:t>
      </w:r>
      <w:r>
        <w:rPr>
          <w:rFonts w:hAnsi="Times New Roman" w:cs="Times New Roman"/>
          <w:color w:val="000000"/>
          <w:sz w:val="24"/>
          <w:szCs w:val="24"/>
        </w:rPr>
        <w:t> </w:t>
      </w:r>
      <w:r w:rsidRPr="009335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29.</w:t>
      </w:r>
      <w:r>
        <w:rPr>
          <w:rFonts w:hAnsi="Times New Roman" w:cs="Times New Roman"/>
          <w:color w:val="000000"/>
          <w:sz w:val="24"/>
          <w:szCs w:val="24"/>
        </w:rPr>
        <w:t> </w:t>
      </w:r>
      <w:r w:rsidRPr="009335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933533">
        <w:rPr>
          <w:rFonts w:hAnsi="Times New Roman" w:cs="Times New Roman"/>
          <w:color w:val="000000"/>
          <w:sz w:val="24"/>
          <w:szCs w:val="24"/>
          <w:lang w:val="ru-RU"/>
        </w:rPr>
        <w:t xml:space="preserve">Порядок принятия решения о списании с балансового и </w:t>
      </w:r>
      <w:proofErr w:type="spellStart"/>
      <w:r w:rsidRPr="00933533">
        <w:rPr>
          <w:rFonts w:hAnsi="Times New Roman" w:cs="Times New Roman"/>
          <w:color w:val="000000"/>
          <w:sz w:val="24"/>
          <w:szCs w:val="24"/>
          <w:lang w:val="ru-RU"/>
        </w:rPr>
        <w:t>забалансового</w:t>
      </w:r>
      <w:proofErr w:type="spellEnd"/>
      <w:r w:rsidRPr="00933533">
        <w:rPr>
          <w:rFonts w:hAnsi="Times New Roman" w:cs="Times New Roman"/>
          <w:color w:val="000000"/>
          <w:sz w:val="24"/>
          <w:szCs w:val="24"/>
          <w:lang w:val="ru-RU"/>
        </w:rPr>
        <w:t xml:space="preserve"> учета утвержден в положении о списании кредиторской задолженности — приложение № 20.</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9335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34. В учреждении создаются:</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rsidR="007A7EA9" w:rsidRPr="00933533" w:rsidRDefault="00015D43">
      <w:pPr>
        <w:rPr>
          <w:rFonts w:hAnsi="Times New Roman" w:cs="Times New Roman"/>
          <w:color w:val="000000"/>
          <w:sz w:val="24"/>
          <w:szCs w:val="24"/>
          <w:lang w:val="ru-RU"/>
        </w:rPr>
      </w:pPr>
      <w:bookmarkStart w:id="0" w:name="_GoBack"/>
      <w:bookmarkEnd w:id="0"/>
      <w:r w:rsidRPr="00933533">
        <w:rPr>
          <w:rFonts w:hAnsi="Times New Roman" w:cs="Times New Roman"/>
          <w:color w:val="000000"/>
          <w:sz w:val="24"/>
          <w:szCs w:val="24"/>
          <w:lang w:val="ru-RU"/>
        </w:rPr>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rsidR="007A7EA9" w:rsidRPr="00933533" w:rsidRDefault="00015D43">
      <w:pPr>
        <w:numPr>
          <w:ilvl w:val="0"/>
          <w:numId w:val="10"/>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квартальные – до 10-го числа месяца, следующего за отчетным периодом;</w:t>
      </w:r>
    </w:p>
    <w:p w:rsidR="007A7EA9" w:rsidRPr="00933533" w:rsidRDefault="00015D43">
      <w:pPr>
        <w:numPr>
          <w:ilvl w:val="0"/>
          <w:numId w:val="10"/>
        </w:numPr>
        <w:ind w:left="780" w:right="180"/>
        <w:rPr>
          <w:rFonts w:hAnsi="Times New Roman" w:cs="Times New Roman"/>
          <w:color w:val="000000"/>
          <w:sz w:val="24"/>
          <w:szCs w:val="24"/>
          <w:lang w:val="ru-RU"/>
        </w:rPr>
      </w:pPr>
      <w:r w:rsidRPr="00933533">
        <w:rPr>
          <w:rFonts w:hAnsi="Times New Roman" w:cs="Times New Roman"/>
          <w:color w:val="000000"/>
          <w:sz w:val="24"/>
          <w:szCs w:val="24"/>
          <w:lang w:val="ru-RU"/>
        </w:rPr>
        <w:t>годовой – до 17 января года, следующего за отчетным годом.</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7A7EA9" w:rsidRPr="00933533" w:rsidRDefault="00015D43">
      <w:pPr>
        <w:rPr>
          <w:rFonts w:hAnsi="Times New Roman" w:cs="Times New Roman"/>
          <w:color w:val="000000"/>
          <w:sz w:val="24"/>
          <w:szCs w:val="24"/>
          <w:lang w:val="ru-RU"/>
        </w:rPr>
      </w:pPr>
      <w:r w:rsidRPr="009335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w:t>
      </w:r>
      <w:r>
        <w:rPr>
          <w:rFonts w:hAnsi="Times New Roman" w:cs="Times New Roman"/>
          <w:color w:val="000000"/>
          <w:sz w:val="24"/>
          <w:szCs w:val="24"/>
          <w:lang w:val="ru-RU"/>
        </w:rPr>
        <w:t xml:space="preserve">ИАС </w:t>
      </w:r>
      <w:r>
        <w:rPr>
          <w:rFonts w:hAnsi="Times New Roman" w:cs="Times New Roman"/>
          <w:color w:val="000000"/>
          <w:sz w:val="24"/>
          <w:szCs w:val="24"/>
        </w:rPr>
        <w:t>WEB</w:t>
      </w:r>
      <w:r w:rsidRPr="00015D43">
        <w:rPr>
          <w:rFonts w:hAnsi="Times New Roman" w:cs="Times New Roman"/>
          <w:color w:val="000000"/>
          <w:sz w:val="24"/>
          <w:szCs w:val="24"/>
          <w:lang w:val="ru-RU"/>
        </w:rPr>
        <w:t xml:space="preserve">- </w:t>
      </w:r>
      <w:r>
        <w:rPr>
          <w:rFonts w:hAnsi="Times New Roman" w:cs="Times New Roman"/>
          <w:color w:val="000000"/>
          <w:sz w:val="24"/>
          <w:szCs w:val="24"/>
          <w:lang w:val="ru-RU"/>
        </w:rPr>
        <w:t>консолидация</w:t>
      </w:r>
      <w:r w:rsidRPr="00933533">
        <w:rPr>
          <w:rFonts w:hAnsi="Times New Roman" w:cs="Times New Roman"/>
          <w:color w:val="000000"/>
          <w:sz w:val="24"/>
          <w:szCs w:val="24"/>
          <w:lang w:val="ru-RU"/>
        </w:rPr>
        <w:t>». Бумажная копия комплекта отчетности хранится у главного бухгалтера.</w:t>
      </w:r>
    </w:p>
    <w:p w:rsidR="007A7EA9" w:rsidRPr="00933533" w:rsidRDefault="00015D43">
      <w:pPr>
        <w:rPr>
          <w:rFonts w:hAnsi="Times New Roman" w:cs="Times New Roman"/>
          <w:color w:val="000000"/>
          <w:sz w:val="24"/>
          <w:szCs w:val="24"/>
          <w:lang w:val="ru-RU"/>
        </w:rPr>
      </w:pPr>
      <w:r w:rsidRPr="009335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9335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933533">
        <w:rPr>
          <w:rFonts w:hAnsi="Times New Roman" w:cs="Times New Roman"/>
          <w:b/>
          <w:bCs/>
          <w:color w:val="000000"/>
          <w:sz w:val="24"/>
          <w:szCs w:val="24"/>
          <w:lang w:val="ru-RU"/>
        </w:rPr>
        <w:t>к</w:t>
      </w:r>
      <w:r>
        <w:rPr>
          <w:rFonts w:hAnsi="Times New Roman" w:cs="Times New Roman"/>
          <w:b/>
          <w:bCs/>
          <w:color w:val="000000"/>
          <w:sz w:val="24"/>
          <w:szCs w:val="24"/>
        </w:rPr>
        <w:t> </w:t>
      </w:r>
      <w:r w:rsidRPr="009335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9335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933533">
        <w:rPr>
          <w:rFonts w:hAnsi="Times New Roman" w:cs="Times New Roman"/>
          <w:b/>
          <w:bCs/>
          <w:color w:val="000000"/>
          <w:sz w:val="24"/>
          <w:szCs w:val="24"/>
          <w:lang w:val="ru-RU"/>
        </w:rPr>
        <w:t>оформлены:</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Состав комиссии по поступлению и выбытию активов.</w:t>
      </w:r>
    </w:p>
    <w:p w:rsidR="007A7EA9" w:rsidRDefault="00015D43">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Состав комиссии по проверке показаний одометров автотранспорта.</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Состав комиссии для проведения внезапной ревизии кассы.</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Перечень и образцы самостоятельно разработанных форм первичных документов.</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Перечень лиц, которые имеют право подписывать первичные документы.</w:t>
      </w:r>
    </w:p>
    <w:p w:rsidR="007A7EA9" w:rsidRDefault="00015D43">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Номера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r>
        <w:rPr>
          <w:rFonts w:hAnsi="Times New Roman" w:cs="Times New Roman"/>
          <w:color w:val="000000"/>
          <w:sz w:val="24"/>
          <w:szCs w:val="24"/>
        </w:rPr>
        <w:t>.</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Перечень должностей сотрудников, ответственных за бланки строгой отчетности.</w:t>
      </w:r>
    </w:p>
    <w:p w:rsidR="007A7EA9" w:rsidRDefault="00015D43">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Рабочий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Перечень хозяйственного и производственного инвентаря.</w:t>
      </w:r>
    </w:p>
    <w:p w:rsidR="007A7EA9" w:rsidRDefault="00015D43">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График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документооборота</w:t>
      </w:r>
      <w:proofErr w:type="spellEnd"/>
      <w:r>
        <w:rPr>
          <w:rFonts w:hAnsi="Times New Roman" w:cs="Times New Roman"/>
          <w:color w:val="000000"/>
          <w:sz w:val="24"/>
          <w:szCs w:val="24"/>
        </w:rPr>
        <w:t>.</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Порядок расчета резерва предстоящих расходов по выплатам персоналу.</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933533">
        <w:rPr>
          <w:rFonts w:hAnsi="Times New Roman" w:cs="Times New Roman"/>
          <w:color w:val="000000"/>
          <w:sz w:val="24"/>
          <w:szCs w:val="24"/>
          <w:lang w:val="ru-RU"/>
        </w:rPr>
        <w:t>санкционирование расходов.</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rsidR="007A7EA9" w:rsidRDefault="00015D43">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инвентаризации</w:t>
      </w:r>
      <w:proofErr w:type="spellEnd"/>
      <w:r>
        <w:rPr>
          <w:rFonts w:hAnsi="Times New Roman" w:cs="Times New Roman"/>
          <w:color w:val="000000"/>
          <w:sz w:val="24"/>
          <w:szCs w:val="24"/>
        </w:rPr>
        <w:t>.</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rsidR="007A7EA9" w:rsidRPr="00933533" w:rsidRDefault="00015D43">
      <w:pPr>
        <w:numPr>
          <w:ilvl w:val="0"/>
          <w:numId w:val="11"/>
        </w:numPr>
        <w:ind w:left="780" w:right="180"/>
        <w:contextualSpacing/>
        <w:rPr>
          <w:rFonts w:hAnsi="Times New Roman" w:cs="Times New Roman"/>
          <w:color w:val="000000"/>
          <w:sz w:val="24"/>
          <w:szCs w:val="24"/>
          <w:lang w:val="ru-RU"/>
        </w:rPr>
      </w:pPr>
      <w:r w:rsidRPr="00933533">
        <w:rPr>
          <w:rFonts w:hAnsi="Times New Roman" w:cs="Times New Roman"/>
          <w:color w:val="000000"/>
          <w:sz w:val="24"/>
          <w:szCs w:val="24"/>
          <w:lang w:val="ru-RU"/>
        </w:rPr>
        <w:t>Положение о списании дебиторской задолженности.</w:t>
      </w:r>
    </w:p>
    <w:p w:rsidR="007A7EA9" w:rsidRPr="00933533" w:rsidRDefault="00015D43">
      <w:pPr>
        <w:numPr>
          <w:ilvl w:val="0"/>
          <w:numId w:val="11"/>
        </w:numPr>
        <w:ind w:left="780" w:right="180"/>
        <w:rPr>
          <w:rFonts w:hAnsi="Times New Roman" w:cs="Times New Roman"/>
          <w:color w:val="000000"/>
          <w:sz w:val="24"/>
          <w:szCs w:val="24"/>
          <w:lang w:val="ru-RU"/>
        </w:rPr>
      </w:pPr>
      <w:r w:rsidRPr="00933533">
        <w:rPr>
          <w:rFonts w:hAnsi="Times New Roman" w:cs="Times New Roman"/>
          <w:color w:val="000000"/>
          <w:sz w:val="24"/>
          <w:szCs w:val="24"/>
          <w:lang w:val="ru-RU"/>
        </w:rPr>
        <w:t>Положение о списании кредиторской задолженности.</w:t>
      </w:r>
    </w:p>
    <w:p w:rsidR="007A7EA9" w:rsidRPr="00933533" w:rsidRDefault="007A7EA9">
      <w:pPr>
        <w:rPr>
          <w:rFonts w:hAnsi="Times New Roman" w:cs="Times New Roman"/>
          <w:color w:val="000000"/>
          <w:sz w:val="24"/>
          <w:szCs w:val="24"/>
          <w:lang w:val="ru-RU"/>
        </w:rPr>
      </w:pPr>
    </w:p>
    <w:sectPr w:rsidR="007A7EA9" w:rsidRPr="0093353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47A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451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F45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848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55DD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872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901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44D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62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02A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757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0"/>
  </w:num>
  <w:num w:numId="5">
    <w:abstractNumId w:val="2"/>
  </w:num>
  <w:num w:numId="6">
    <w:abstractNumId w:val="1"/>
  </w:num>
  <w:num w:numId="7">
    <w:abstractNumId w:val="7"/>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5D43"/>
    <w:rsid w:val="002D33B1"/>
    <w:rsid w:val="002D3591"/>
    <w:rsid w:val="003514A0"/>
    <w:rsid w:val="004F7E17"/>
    <w:rsid w:val="00583B0C"/>
    <w:rsid w:val="005A05CE"/>
    <w:rsid w:val="00653AF6"/>
    <w:rsid w:val="007A7EA9"/>
    <w:rsid w:val="00933533"/>
    <w:rsid w:val="009B7340"/>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E4861-3F53-477B-A4FB-F0B568EA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1944</Words>
  <Characters>11085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Рустам Кинзябулатов</cp:lastModifiedBy>
  <cp:revision>5</cp:revision>
  <dcterms:created xsi:type="dcterms:W3CDTF">2011-11-02T04:15:00Z</dcterms:created>
  <dcterms:modified xsi:type="dcterms:W3CDTF">2025-12-24T04:38:00Z</dcterms:modified>
</cp:coreProperties>
</file>